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4518" w14:textId="4EEFE32C" w:rsidR="00D14456" w:rsidRPr="00D14456" w:rsidRDefault="0039470D" w:rsidP="00D14456">
      <w:pPr>
        <w:rPr>
          <w:rFonts w:eastAsia="Arial" w:cstheme="minorHAnsi"/>
          <w:lang w:val="en-AU"/>
        </w:rPr>
      </w:pPr>
      <w:r w:rsidRPr="7523144E">
        <w:rPr>
          <w:sz w:val="22"/>
          <w:szCs w:val="22"/>
        </w:rPr>
        <w:t xml:space="preserve">The </w:t>
      </w:r>
      <w:r w:rsidRPr="7523144E">
        <w:rPr>
          <w:b/>
          <w:bCs/>
          <w:sz w:val="22"/>
          <w:szCs w:val="22"/>
        </w:rPr>
        <w:t>Action Plan for the Prevention of Sexual Assault and Sexual Harassment (SASH) at the University of Newcastle 2022 - 2025</w:t>
      </w:r>
      <w:r w:rsidRPr="7523144E">
        <w:rPr>
          <w:sz w:val="22"/>
          <w:szCs w:val="22"/>
        </w:rPr>
        <w:t xml:space="preserve"> </w:t>
      </w:r>
      <w:r>
        <w:rPr>
          <w:sz w:val="22"/>
          <w:szCs w:val="22"/>
        </w:rPr>
        <w:t>was created</w:t>
      </w:r>
      <w:r w:rsidR="00856B15">
        <w:rPr>
          <w:sz w:val="22"/>
          <w:szCs w:val="22"/>
        </w:rPr>
        <w:t xml:space="preserve"> after</w:t>
      </w:r>
      <w:r w:rsidRPr="7523144E">
        <w:rPr>
          <w:sz w:val="22"/>
          <w:szCs w:val="22"/>
        </w:rPr>
        <w:t xml:space="preserve"> </w:t>
      </w:r>
      <w:r w:rsidR="00D14456" w:rsidRPr="00D14456">
        <w:rPr>
          <w:rFonts w:eastAsia="Arial" w:cstheme="minorHAnsi"/>
          <w:lang w:val="en-AU"/>
        </w:rPr>
        <w:t xml:space="preserve">consultation continued with key stakeholders. This included: </w:t>
      </w:r>
    </w:p>
    <w:p w14:paraId="29489D56" w14:textId="77777777" w:rsidR="00D14456" w:rsidRPr="00D14456" w:rsidRDefault="00D14456" w:rsidP="00D14456">
      <w:pPr>
        <w:numPr>
          <w:ilvl w:val="1"/>
          <w:numId w:val="20"/>
        </w:numPr>
        <w:rPr>
          <w:rFonts w:eastAsia="Arial" w:cstheme="minorHAnsi"/>
          <w:lang w:val="en-AU"/>
        </w:rPr>
      </w:pPr>
      <w:r w:rsidRPr="00D14456">
        <w:rPr>
          <w:rFonts w:eastAsia="Arial" w:cstheme="minorHAnsi"/>
          <w:lang w:val="en-AU"/>
        </w:rPr>
        <w:t xml:space="preserve">The </w:t>
      </w:r>
      <w:r w:rsidRPr="00D14456">
        <w:rPr>
          <w:rFonts w:eastAsia="Arial" w:cstheme="minorHAnsi"/>
        </w:rPr>
        <w:t xml:space="preserve">University of Newcastle Students’ Association (UNSA) submitted a formal report on 20 June 2022 - </w:t>
      </w:r>
      <w:r w:rsidRPr="00D14456">
        <w:rPr>
          <w:rFonts w:eastAsia="Arial" w:cstheme="minorHAnsi"/>
          <w:b/>
          <w:bCs/>
          <w:i/>
          <w:iCs/>
        </w:rPr>
        <w:t>Recommendation &amp; Response to Sexual Assault and Sexual Harassment at the University of Newcastle report on behalf of 2022 UNSA SRC</w:t>
      </w:r>
    </w:p>
    <w:p w14:paraId="61C8AA35" w14:textId="77777777" w:rsidR="00D14456" w:rsidRPr="00D14456" w:rsidRDefault="00D14456" w:rsidP="00D14456">
      <w:pPr>
        <w:numPr>
          <w:ilvl w:val="1"/>
          <w:numId w:val="20"/>
        </w:numPr>
        <w:rPr>
          <w:rFonts w:eastAsia="Arial" w:cstheme="minorHAnsi"/>
          <w:lang w:val="en-AU"/>
        </w:rPr>
      </w:pPr>
      <w:r w:rsidRPr="00D14456">
        <w:rPr>
          <w:rFonts w:eastAsia="Arial" w:cstheme="minorHAnsi"/>
        </w:rPr>
        <w:t>Consultation with the</w:t>
      </w:r>
      <w:r w:rsidRPr="00D14456">
        <w:rPr>
          <w:rFonts w:eastAsia="Arial" w:cstheme="minorHAnsi"/>
          <w:b/>
          <w:bCs/>
        </w:rPr>
        <w:t xml:space="preserve"> </w:t>
      </w:r>
      <w:r w:rsidRPr="00D14456">
        <w:rPr>
          <w:rFonts w:eastAsia="Arial" w:cstheme="minorHAnsi"/>
          <w:lang w:val="en-AU"/>
        </w:rPr>
        <w:t xml:space="preserve">Convenors of the SRC Student Collectives in late June (present Queer Collective Convenor, Women’s Collective Convenor, Parents &amp; Carers Collective Convenor, Accessibility and Equity Convenor, International Students Convenor) </w:t>
      </w:r>
    </w:p>
    <w:p w14:paraId="6A369568" w14:textId="77777777" w:rsidR="00D14456" w:rsidRPr="00856B15" w:rsidRDefault="00D14456" w:rsidP="7523144E">
      <w:pPr>
        <w:numPr>
          <w:ilvl w:val="1"/>
          <w:numId w:val="20"/>
        </w:numPr>
        <w:rPr>
          <w:rFonts w:eastAsia="Arial"/>
          <w:lang w:val="en-AU"/>
        </w:rPr>
      </w:pPr>
      <w:r w:rsidRPr="00856B15">
        <w:rPr>
          <w:rFonts w:eastAsia="Arial"/>
          <w:lang w:val="en-AU"/>
        </w:rPr>
        <w:t>Sector benchmarking</w:t>
      </w:r>
    </w:p>
    <w:p w14:paraId="4B0EB509" w14:textId="77777777" w:rsidR="00D14456" w:rsidRPr="00856B15" w:rsidRDefault="00D14456" w:rsidP="7523144E">
      <w:pPr>
        <w:numPr>
          <w:ilvl w:val="1"/>
          <w:numId w:val="20"/>
        </w:numPr>
        <w:rPr>
          <w:rFonts w:eastAsia="Arial"/>
          <w:lang w:val="en-AU"/>
        </w:rPr>
      </w:pPr>
      <w:r w:rsidRPr="00856B15">
        <w:rPr>
          <w:rFonts w:eastAsia="Arial"/>
          <w:lang w:val="en-AU"/>
        </w:rPr>
        <w:t xml:space="preserve">Knowledge sharing with </w:t>
      </w:r>
      <w:hyperlink r:id="rId10">
        <w:r w:rsidRPr="00856B15">
          <w:rPr>
            <w:rStyle w:val="Hyperlink"/>
            <w:rFonts w:eastAsia="Arial"/>
            <w:lang w:val="en-AU"/>
          </w:rPr>
          <w:t>Our Watch - Respect and Equality in Tertiary Education</w:t>
        </w:r>
      </w:hyperlink>
      <w:r w:rsidRPr="00856B15">
        <w:rPr>
          <w:rFonts w:eastAsia="Arial"/>
          <w:lang w:val="en-AU"/>
        </w:rPr>
        <w:t xml:space="preserve"> Community of Practice</w:t>
      </w:r>
    </w:p>
    <w:p w14:paraId="4363372C" w14:textId="4308308A" w:rsidR="00776E03" w:rsidRPr="00856B15" w:rsidRDefault="00D14456" w:rsidP="7523144E">
      <w:pPr>
        <w:numPr>
          <w:ilvl w:val="1"/>
          <w:numId w:val="20"/>
        </w:numPr>
        <w:rPr>
          <w:rFonts w:eastAsia="Arial" w:cstheme="minorHAnsi"/>
        </w:rPr>
      </w:pPr>
      <w:r w:rsidRPr="00856B15">
        <w:rPr>
          <w:rFonts w:eastAsia="Arial" w:cstheme="minorHAnsi"/>
        </w:rPr>
        <w:t xml:space="preserve">Staff via the Safe and Respectful Communities Advisory Group (SARCAG) and Safe and Respectful Communities Working Group (SARCWG).  </w:t>
      </w:r>
    </w:p>
    <w:p w14:paraId="26A632C8" w14:textId="3EDF7441" w:rsidR="00706E7D" w:rsidRPr="00856B15" w:rsidRDefault="002D37F1" w:rsidP="003C6E13">
      <w:pPr>
        <w:rPr>
          <w:rFonts w:eastAsia="Arial" w:cstheme="minorHAnsi"/>
        </w:rPr>
      </w:pPr>
      <w:r w:rsidRPr="00856B15">
        <w:rPr>
          <w:rFonts w:eastAsia="Arial" w:cstheme="minorHAnsi"/>
        </w:rPr>
        <w:t xml:space="preserve">Consultation will be ongoing as part of the implementation of The Action Plan </w:t>
      </w:r>
      <w:r w:rsidR="004250A7" w:rsidRPr="00856B15">
        <w:rPr>
          <w:rFonts w:eastAsia="Arial" w:cstheme="minorHAnsi"/>
        </w:rPr>
        <w:t xml:space="preserve">and will </w:t>
      </w:r>
      <w:r w:rsidR="00997EE2" w:rsidRPr="00856B15">
        <w:rPr>
          <w:rFonts w:eastAsia="Arial" w:cstheme="minorHAnsi"/>
        </w:rPr>
        <w:t xml:space="preserve">include stakeholders from key populations groups including: UNSA; SRC Collective Convenors; Clubs and Societies/; Residents; Aboriginal and Torres Strait Islander students; </w:t>
      </w:r>
      <w:r w:rsidR="00B66E22" w:rsidRPr="00856B15">
        <w:rPr>
          <w:rFonts w:eastAsia="Arial" w:cstheme="minorHAnsi"/>
        </w:rPr>
        <w:t xml:space="preserve">general student body; </w:t>
      </w:r>
      <w:r w:rsidR="00997EE2" w:rsidRPr="00856B15">
        <w:rPr>
          <w:rFonts w:eastAsia="Arial" w:cstheme="minorHAnsi"/>
        </w:rPr>
        <w:t xml:space="preserve">staff. </w:t>
      </w:r>
    </w:p>
    <w:p w14:paraId="7B860D06" w14:textId="77777777" w:rsidR="00706E7D" w:rsidRPr="0005656B" w:rsidRDefault="00706E7D" w:rsidP="00706E7D">
      <w:pPr>
        <w:pStyle w:val="Heading1"/>
        <w:spacing w:line="360" w:lineRule="auto"/>
        <w:rPr>
          <w:rFonts w:eastAsiaTheme="majorEastAsia" w:cstheme="minorHAnsi"/>
        </w:rPr>
      </w:pPr>
      <w:r>
        <w:rPr>
          <w:rFonts w:eastAsiaTheme="majorEastAsia" w:cstheme="minorHAnsi"/>
        </w:rPr>
        <w:t xml:space="preserve">ACTION PLAN </w:t>
      </w:r>
      <w:r w:rsidRPr="0005656B">
        <w:rPr>
          <w:rFonts w:eastAsiaTheme="majorEastAsia" w:cstheme="minorHAnsi"/>
        </w:rPr>
        <w:t>FOCUS AREAS</w:t>
      </w:r>
    </w:p>
    <w:p w14:paraId="20EF6ECB" w14:textId="6958D440" w:rsidR="00D92086" w:rsidRDefault="00D92086" w:rsidP="00D92086">
      <w:pPr>
        <w:spacing w:line="360" w:lineRule="auto"/>
        <w:rPr>
          <w:sz w:val="22"/>
          <w:szCs w:val="22"/>
        </w:rPr>
      </w:pPr>
      <w:r w:rsidRPr="7523144E">
        <w:rPr>
          <w:sz w:val="22"/>
          <w:szCs w:val="22"/>
        </w:rPr>
        <w:t>The</w:t>
      </w:r>
      <w:r w:rsidR="339FD88B" w:rsidRPr="7523144E">
        <w:rPr>
          <w:sz w:val="22"/>
          <w:szCs w:val="22"/>
        </w:rPr>
        <w:t xml:space="preserve"> </w:t>
      </w:r>
      <w:r w:rsidR="339FD88B" w:rsidRPr="7523144E">
        <w:rPr>
          <w:b/>
          <w:bCs/>
          <w:sz w:val="22"/>
          <w:szCs w:val="22"/>
        </w:rPr>
        <w:t>Action Plan for the Prevention of Sexual Assault and Sexual Harassment (SASH) at the University of Newcastle 2022 - 2025</w:t>
      </w:r>
      <w:r w:rsidRPr="7523144E">
        <w:rPr>
          <w:sz w:val="22"/>
          <w:szCs w:val="22"/>
        </w:rPr>
        <w:t xml:space="preserve"> has four key focus areas, these are based on the community consultation outlined above, as well as the evidence-based Educating for Equality Framework developed by leading national </w:t>
      </w:r>
      <w:proofErr w:type="spellStart"/>
      <w:r w:rsidRPr="7523144E">
        <w:rPr>
          <w:sz w:val="22"/>
          <w:szCs w:val="22"/>
        </w:rPr>
        <w:t>organisation</w:t>
      </w:r>
      <w:proofErr w:type="spellEnd"/>
      <w:r w:rsidRPr="7523144E">
        <w:rPr>
          <w:sz w:val="22"/>
          <w:szCs w:val="22"/>
        </w:rPr>
        <w:t xml:space="preserve">, </w:t>
      </w:r>
      <w:hyperlink r:id="rId11">
        <w:r w:rsidRPr="7523144E">
          <w:rPr>
            <w:rStyle w:val="Hyperlink"/>
            <w:sz w:val="22"/>
            <w:szCs w:val="22"/>
          </w:rPr>
          <w:t>Our Watch</w:t>
        </w:r>
      </w:hyperlink>
      <w:r w:rsidRPr="7523144E">
        <w:rPr>
          <w:sz w:val="22"/>
          <w:szCs w:val="22"/>
        </w:rPr>
        <w:t xml:space="preserve"> - an initiative under the </w:t>
      </w:r>
      <w:r w:rsidRPr="7523144E">
        <w:rPr>
          <w:i/>
          <w:iCs/>
          <w:sz w:val="22"/>
          <w:szCs w:val="22"/>
        </w:rPr>
        <w:t>National Plan to Reduce Violence against Women and their Children 2010-2022 (The National Plan</w:t>
      </w:r>
      <w:r w:rsidRPr="7523144E">
        <w:rPr>
          <w:sz w:val="22"/>
          <w:szCs w:val="22"/>
        </w:rPr>
        <w:t xml:space="preserve">). </w:t>
      </w:r>
    </w:p>
    <w:p w14:paraId="35F507DE" w14:textId="5EE7DC31" w:rsidR="00A837ED" w:rsidRPr="00230C29" w:rsidRDefault="00D92086" w:rsidP="7523144E">
      <w:pPr>
        <w:spacing w:before="0" w:after="0" w:line="360" w:lineRule="auto"/>
        <w:rPr>
          <w:sz w:val="22"/>
          <w:szCs w:val="22"/>
        </w:rPr>
      </w:pPr>
      <w:r w:rsidRPr="7523144E">
        <w:rPr>
          <w:sz w:val="22"/>
          <w:szCs w:val="22"/>
        </w:rPr>
        <w:t xml:space="preserve">The Educating for Equality framework adopts a public health approach, </w:t>
      </w:r>
      <w:proofErr w:type="spellStart"/>
      <w:r w:rsidRPr="7523144E">
        <w:rPr>
          <w:sz w:val="22"/>
          <w:szCs w:val="22"/>
        </w:rPr>
        <w:t>utilising</w:t>
      </w:r>
      <w:proofErr w:type="spellEnd"/>
      <w:r w:rsidRPr="7523144E">
        <w:rPr>
          <w:sz w:val="22"/>
          <w:szCs w:val="22"/>
        </w:rPr>
        <w:t xml:space="preserve"> a socio-ecological model for preventing gender-based violence. This approach identifies three tiers of prevention and seeks to bring about change within and across the structures, norms and practices which make up the university as an </w:t>
      </w:r>
      <w:proofErr w:type="spellStart"/>
      <w:r w:rsidRPr="7523144E">
        <w:rPr>
          <w:sz w:val="22"/>
          <w:szCs w:val="22"/>
        </w:rPr>
        <w:t>organisation</w:t>
      </w:r>
      <w:proofErr w:type="spellEnd"/>
      <w:r w:rsidRPr="7523144E">
        <w:rPr>
          <w:sz w:val="22"/>
          <w:szCs w:val="22"/>
        </w:rPr>
        <w:t xml:space="preserve"> and a community. The Educating for Equality framework also highlights the importance of leadership in driving change. </w:t>
      </w:r>
    </w:p>
    <w:p w14:paraId="4AC22B66" w14:textId="77777777" w:rsidR="009B1E19" w:rsidRDefault="009B1E19" w:rsidP="00820AFC">
      <w:pPr>
        <w:spacing w:before="0" w:after="0" w:line="360" w:lineRule="auto"/>
      </w:pPr>
    </w:p>
    <w:p w14:paraId="5D08FAB7" w14:textId="08FF71EC" w:rsidR="00A837ED" w:rsidRPr="00230C29" w:rsidRDefault="00D92086" w:rsidP="00820AFC">
      <w:pPr>
        <w:spacing w:before="0" w:after="0" w:line="360" w:lineRule="auto"/>
        <w:rPr>
          <w:sz w:val="22"/>
          <w:szCs w:val="22"/>
        </w:rPr>
      </w:pPr>
      <w:r>
        <w:lastRenderedPageBreak/>
        <w:br/>
      </w:r>
      <w:r w:rsidR="00A8663D" w:rsidRPr="7523144E">
        <w:rPr>
          <w:sz w:val="22"/>
          <w:szCs w:val="22"/>
        </w:rPr>
        <w:t>Evaluation will be a critical component of this Action Plan. Ahead of the next sector wide survey, the University will develop its own data collection methods that will enable us to assess the effectiveness of actions taken as set out in the Action Plan. Additionally, initiatives implemented as part of the suite of prevention programs will have program evaluated embedded.</w:t>
      </w:r>
    </w:p>
    <w:p w14:paraId="13BF6FF8" w14:textId="5D29EBF4" w:rsidR="00921253" w:rsidRDefault="00706E7D" w:rsidP="00230C29">
      <w:pPr>
        <w:pStyle w:val="ListParagraph"/>
        <w:numPr>
          <w:ilvl w:val="0"/>
          <w:numId w:val="11"/>
        </w:numPr>
        <w:spacing w:line="360" w:lineRule="auto"/>
        <w:ind w:left="714" w:hanging="357"/>
        <w:rPr>
          <w:rFonts w:eastAsia="Arial" w:cstheme="minorHAnsi"/>
        </w:rPr>
      </w:pPr>
      <w:r w:rsidRPr="00AE0D97">
        <w:rPr>
          <w:rStyle w:val="Heading2Char"/>
        </w:rPr>
        <w:t>GOVERNANCE - REPORTING | POLICY | PROCEDURES</w:t>
      </w:r>
      <w:r>
        <w:rPr>
          <w:rStyle w:val="Heading2Char"/>
        </w:rPr>
        <w:t xml:space="preserve"> |DATA MANAGEMENT</w:t>
      </w:r>
    </w:p>
    <w:p w14:paraId="31C337BF" w14:textId="7F0964CD" w:rsidR="00A837ED" w:rsidRPr="00921253" w:rsidRDefault="00C4133B" w:rsidP="00820AFC">
      <w:pPr>
        <w:spacing w:line="360" w:lineRule="auto"/>
        <w:ind w:left="714"/>
        <w:rPr>
          <w:rFonts w:eastAsia="Arial" w:cstheme="minorHAnsi"/>
        </w:rPr>
      </w:pPr>
      <w:r w:rsidRPr="00921253">
        <w:rPr>
          <w:rFonts w:eastAsia="Arial" w:cstheme="minorHAnsi"/>
        </w:rPr>
        <w:t xml:space="preserve">Policies, procedures, guidelines, and practices are critical to the structural makeup of the University. This focus area seeks to review and update relevant policies to ensure they are addressing gender inequality and responding appropriately to the experiences of victim/survivors and population groups who are overrepresented in the NSSS. External experts </w:t>
      </w:r>
      <w:proofErr w:type="gramStart"/>
      <w:r w:rsidRPr="00921253">
        <w:rPr>
          <w:rFonts w:eastAsia="Arial" w:cstheme="minorHAnsi"/>
        </w:rPr>
        <w:t>are able to</w:t>
      </w:r>
      <w:proofErr w:type="gramEnd"/>
      <w:r w:rsidRPr="00921253">
        <w:rPr>
          <w:rFonts w:eastAsia="Arial" w:cstheme="minorHAnsi"/>
        </w:rPr>
        <w:t xml:space="preserve"> provide a fresh view to support the developing maturity of our governance in this area.  Additionally, transparent reporting of data related to SASH incidence, prevalence, </w:t>
      </w:r>
      <w:proofErr w:type="gramStart"/>
      <w:r w:rsidRPr="00921253">
        <w:rPr>
          <w:rFonts w:eastAsia="Arial" w:cstheme="minorHAnsi"/>
        </w:rPr>
        <w:t>processes</w:t>
      </w:r>
      <w:proofErr w:type="gramEnd"/>
      <w:r w:rsidRPr="00921253">
        <w:rPr>
          <w:rFonts w:eastAsia="Arial" w:cstheme="minorHAnsi"/>
        </w:rPr>
        <w:t xml:space="preserve"> and outcomes is required.  </w:t>
      </w:r>
      <w:r w:rsidR="00921253" w:rsidRPr="00921253">
        <w:rPr>
          <w:rFonts w:eastAsia="Arial" w:cstheme="minorHAnsi"/>
        </w:rPr>
        <w:t xml:space="preserve"> This focus area also seeks continuous improvement with regards to the processes and systems in place for reporting incidents of SASH. </w:t>
      </w:r>
    </w:p>
    <w:p w14:paraId="0903991B" w14:textId="77777777" w:rsidR="002D571C" w:rsidRDefault="00706E7D" w:rsidP="002D571C">
      <w:pPr>
        <w:pStyle w:val="ListParagraph"/>
        <w:numPr>
          <w:ilvl w:val="0"/>
          <w:numId w:val="11"/>
        </w:numPr>
        <w:spacing w:line="360" w:lineRule="auto"/>
        <w:rPr>
          <w:rStyle w:val="Heading2Char"/>
        </w:rPr>
      </w:pPr>
      <w:r w:rsidRPr="00626FB0">
        <w:rPr>
          <w:rStyle w:val="Heading2Char"/>
        </w:rPr>
        <w:t>RESPONSE</w:t>
      </w:r>
      <w:r w:rsidR="00E50E4A">
        <w:rPr>
          <w:rStyle w:val="Heading2Char"/>
        </w:rPr>
        <w:t xml:space="preserve"> (Tertiary Prevention)</w:t>
      </w:r>
      <w:r w:rsidRPr="00626FB0">
        <w:rPr>
          <w:rStyle w:val="Heading2Char"/>
        </w:rPr>
        <w:t xml:space="preserve"> - SUPPORT | SAFETY | SECURITY</w:t>
      </w:r>
    </w:p>
    <w:p w14:paraId="488AB74F" w14:textId="146886AF" w:rsidR="00706E7D" w:rsidRPr="002D571C" w:rsidRDefault="00C4133B" w:rsidP="004E618B">
      <w:pPr>
        <w:spacing w:line="360" w:lineRule="auto"/>
        <w:ind w:left="720"/>
        <w:rPr>
          <w:caps/>
          <w:spacing w:val="15"/>
          <w:shd w:val="clear" w:color="auto" w:fill="DBE5F1" w:themeFill="accent1" w:themeFillTint="33"/>
        </w:rPr>
      </w:pPr>
      <w:r w:rsidRPr="002D571C">
        <w:rPr>
          <w:rFonts w:eastAsia="Arial" w:cstheme="minorHAnsi"/>
        </w:rPr>
        <w:t xml:space="preserve">Tertiary prevention or response supports survivors and holds perpetrators to account (and aims to prevent the recurrence of violence). Response at our University will be reviewed and improved to ensure trauma-informed, victim-survivor centric reporting options; access to ongoing therapeutic support if requested; best-practice training for frontline staff and other first responders and the provision of the highest level of safety and security on all University of Newcastle campuses. Primary prevention efforts may increase rates of reporting and disclosure, so it is important that response resources are adequate. </w:t>
      </w:r>
    </w:p>
    <w:p w14:paraId="33C6DCC8" w14:textId="77777777" w:rsidR="004E618B" w:rsidRPr="004E618B" w:rsidRDefault="00706E7D" w:rsidP="002D571C">
      <w:pPr>
        <w:pStyle w:val="ListParagraph"/>
        <w:numPr>
          <w:ilvl w:val="0"/>
          <w:numId w:val="11"/>
        </w:numPr>
        <w:spacing w:line="360" w:lineRule="auto"/>
        <w:rPr>
          <w:rStyle w:val="Heading2Char"/>
          <w:rFonts w:eastAsia="Arial" w:cstheme="minorHAnsi"/>
          <w:caps w:val="0"/>
          <w:spacing w:val="0"/>
          <w:shd w:val="clear" w:color="auto" w:fill="auto"/>
        </w:rPr>
      </w:pPr>
      <w:r w:rsidRPr="00626FB0">
        <w:rPr>
          <w:rStyle w:val="Heading2Char"/>
        </w:rPr>
        <w:t>PREVENTION</w:t>
      </w:r>
      <w:r w:rsidR="00E50E4A">
        <w:rPr>
          <w:rStyle w:val="Heading2Char"/>
        </w:rPr>
        <w:t xml:space="preserve"> (Primary and Secondary)</w:t>
      </w:r>
      <w:r w:rsidRPr="00626FB0">
        <w:rPr>
          <w:rStyle w:val="Heading2Char"/>
        </w:rPr>
        <w:t xml:space="preserve"> - EDUCATION | CULTURE CHANGE | EVALUATION | RESEARCH</w:t>
      </w:r>
    </w:p>
    <w:p w14:paraId="6830EE25" w14:textId="266D1777" w:rsidR="00DB41A1" w:rsidRPr="004E618B" w:rsidRDefault="00DB41A1" w:rsidP="004E618B">
      <w:pPr>
        <w:spacing w:line="360" w:lineRule="auto"/>
        <w:ind w:left="720"/>
        <w:rPr>
          <w:rFonts w:eastAsia="Arial" w:cstheme="minorHAnsi"/>
        </w:rPr>
      </w:pPr>
      <w:r w:rsidRPr="004E618B">
        <w:rPr>
          <w:rFonts w:eastAsia="Arial" w:cstheme="minorHAnsi"/>
        </w:rPr>
        <w:t xml:space="preserve">Primary prevention works in addition to the response work and aims to stop violence before it starts by addressing the structural causes and underlying drivers of violence. Secondary prevention is an early intervention component which address those most at risk of experiencing or perpetrating violence while primary prevention seeks to address the fundamental drivers of violence. This area will look at whole-of-university education and culture change and will also segment efforts for vulnerable populations groups. Best-practice prevention of SASH requires university-wide, contemporary, multi-modal, evidence-based programs and activities to raise awareness of SASH, </w:t>
      </w:r>
      <w:proofErr w:type="gramStart"/>
      <w:r w:rsidRPr="004E618B">
        <w:rPr>
          <w:rFonts w:eastAsia="Arial" w:cstheme="minorHAnsi"/>
        </w:rPr>
        <w:t>consent</w:t>
      </w:r>
      <w:proofErr w:type="gramEnd"/>
      <w:r w:rsidRPr="004E618B">
        <w:rPr>
          <w:rFonts w:eastAsia="Arial" w:cstheme="minorHAnsi"/>
        </w:rPr>
        <w:t xml:space="preserve"> and consent laws (including the new affirmative consent laws in NSW and </w:t>
      </w:r>
      <w:r w:rsidRPr="004E618B">
        <w:rPr>
          <w:rFonts w:eastAsia="Arial" w:cstheme="minorHAnsi"/>
        </w:rPr>
        <w:lastRenderedPageBreak/>
        <w:t xml:space="preserve">other jurisdictions); respectful relationships, bystander intervention, healthy living and harm </w:t>
      </w:r>
      <w:proofErr w:type="spellStart"/>
      <w:r w:rsidRPr="004E618B">
        <w:rPr>
          <w:rFonts w:eastAsia="Arial" w:cstheme="minorHAnsi"/>
        </w:rPr>
        <w:t>minimisation</w:t>
      </w:r>
      <w:proofErr w:type="spellEnd"/>
      <w:r w:rsidRPr="004E618B">
        <w:rPr>
          <w:rFonts w:eastAsia="Arial" w:cstheme="minorHAnsi"/>
        </w:rPr>
        <w:t xml:space="preserve"> (including responsible drinking); reporting and support for survivors of sexual assault and harassment.  This is also an area which presents great opportunities for new or continuing research. </w:t>
      </w:r>
    </w:p>
    <w:p w14:paraId="6BEAF214" w14:textId="77777777" w:rsidR="004E618B" w:rsidRPr="004E618B" w:rsidRDefault="00706E7D" w:rsidP="00706E7D">
      <w:pPr>
        <w:pStyle w:val="ListParagraph"/>
        <w:numPr>
          <w:ilvl w:val="0"/>
          <w:numId w:val="11"/>
        </w:numPr>
        <w:spacing w:line="360" w:lineRule="auto"/>
      </w:pPr>
      <w:r w:rsidRPr="6AF43905">
        <w:rPr>
          <w:rStyle w:val="Heading2Char"/>
        </w:rPr>
        <w:t>AWARENESS - ENGAGEMENT | COMMUNICATION | CONTENT</w:t>
      </w:r>
      <w:r w:rsidRPr="6AF43905">
        <w:rPr>
          <w:b/>
          <w:bCs/>
        </w:rPr>
        <w:t xml:space="preserve"> </w:t>
      </w:r>
    </w:p>
    <w:p w14:paraId="06EFFFC5" w14:textId="25F3718C" w:rsidR="00706E7D" w:rsidRPr="00036FDB" w:rsidRDefault="00230C29" w:rsidP="004E618B">
      <w:pPr>
        <w:spacing w:line="360" w:lineRule="auto"/>
        <w:ind w:left="720"/>
      </w:pPr>
      <w:r w:rsidRPr="004E618B">
        <w:rPr>
          <w:sz w:val="22"/>
          <w:szCs w:val="22"/>
        </w:rPr>
        <w:t xml:space="preserve">Results from the NSSS about University of Newcastle students’ lack of knowledge of the University’s reporting mechanisms are alarming. There is a critical need to raise awareness of the governance, support, and prevention aspects of the University’s ongoing response to SASH. A strategic whole-of-university engagement and communication strategy will be developed to ensure our community knows that the University has a zero-tolerance stance on SASH and GBV. An effective communications and engagement strategy will also ensure victim/survivors know how to access the support they need. Additionally, strong communications will help the community to understand and acquire the skills and attitudes to challenge the drivers of SASH and GBV. </w:t>
      </w:r>
      <w:r>
        <w:br/>
      </w:r>
    </w:p>
    <w:p w14:paraId="4033E3FC" w14:textId="77777777" w:rsidR="00706E7D" w:rsidRPr="001C5761" w:rsidRDefault="00706E7D" w:rsidP="00706E7D">
      <w:pPr>
        <w:pStyle w:val="Heading1"/>
        <w:spacing w:line="360" w:lineRule="auto"/>
        <w:rPr>
          <w:rFonts w:cstheme="minorHAnsi"/>
        </w:rPr>
      </w:pPr>
      <w:r w:rsidRPr="00985879">
        <w:rPr>
          <w:rFonts w:cstheme="minorHAnsi"/>
        </w:rPr>
        <w:t xml:space="preserve">GUIDING </w:t>
      </w:r>
      <w:r>
        <w:rPr>
          <w:rFonts w:cstheme="minorHAnsi"/>
          <w:caps w:val="0"/>
        </w:rPr>
        <w:t>DOCUMENTS AND PRINCIPLES</w:t>
      </w:r>
    </w:p>
    <w:p w14:paraId="4F856038" w14:textId="77777777" w:rsidR="009464FB" w:rsidRPr="009464FB" w:rsidRDefault="009464FB" w:rsidP="009464FB">
      <w:pPr>
        <w:spacing w:before="0" w:after="0" w:line="360" w:lineRule="auto"/>
        <w:rPr>
          <w:rFonts w:cstheme="minorHAnsi"/>
          <w:b/>
          <w:bCs/>
        </w:rPr>
      </w:pPr>
    </w:p>
    <w:p w14:paraId="21BE15F6" w14:textId="71C93865" w:rsidR="00706E7D" w:rsidRPr="00927918" w:rsidRDefault="00000000" w:rsidP="00706E7D">
      <w:pPr>
        <w:numPr>
          <w:ilvl w:val="0"/>
          <w:numId w:val="15"/>
        </w:numPr>
        <w:spacing w:before="0" w:after="0" w:line="360" w:lineRule="auto"/>
        <w:rPr>
          <w:rFonts w:cstheme="minorHAnsi"/>
          <w:b/>
          <w:bCs/>
        </w:rPr>
      </w:pPr>
      <w:hyperlink r:id="rId12" w:history="1">
        <w:r w:rsidR="00706E7D" w:rsidRPr="00927918">
          <w:rPr>
            <w:rStyle w:val="Hyperlink"/>
            <w:rFonts w:cstheme="minorHAnsi"/>
            <w:b/>
            <w:bCs/>
          </w:rPr>
          <w:t>UNIVERSITY OF NEWCASTLE CODE OF CONDUCT </w:t>
        </w:r>
      </w:hyperlink>
    </w:p>
    <w:p w14:paraId="145D48ED" w14:textId="77777777" w:rsidR="00706E7D" w:rsidRPr="00927918" w:rsidRDefault="00000000" w:rsidP="00706E7D">
      <w:pPr>
        <w:numPr>
          <w:ilvl w:val="0"/>
          <w:numId w:val="15"/>
        </w:numPr>
        <w:spacing w:before="0" w:after="0" w:line="360" w:lineRule="auto"/>
        <w:rPr>
          <w:rFonts w:cstheme="minorHAnsi"/>
          <w:b/>
          <w:bCs/>
        </w:rPr>
      </w:pPr>
      <w:hyperlink r:id="rId13" w:history="1">
        <w:r w:rsidR="00706E7D" w:rsidRPr="00927918">
          <w:rPr>
            <w:rStyle w:val="Hyperlink"/>
            <w:rFonts w:cstheme="minorHAnsi"/>
            <w:b/>
            <w:bCs/>
          </w:rPr>
          <w:t>STUDENT CONDUCT RULE</w:t>
        </w:r>
      </w:hyperlink>
      <w:r w:rsidR="00706E7D" w:rsidRPr="00927918">
        <w:rPr>
          <w:rFonts w:cstheme="minorHAnsi"/>
          <w:b/>
          <w:bCs/>
        </w:rPr>
        <w:t xml:space="preserve"> </w:t>
      </w:r>
    </w:p>
    <w:p w14:paraId="59C3554F" w14:textId="77777777" w:rsidR="00706E7D" w:rsidRPr="00927918" w:rsidRDefault="00000000" w:rsidP="00706E7D">
      <w:pPr>
        <w:numPr>
          <w:ilvl w:val="0"/>
          <w:numId w:val="15"/>
        </w:numPr>
        <w:spacing w:before="0" w:after="0" w:line="360" w:lineRule="auto"/>
        <w:rPr>
          <w:rFonts w:cstheme="minorHAnsi"/>
          <w:b/>
          <w:bCs/>
        </w:rPr>
      </w:pPr>
      <w:hyperlink r:id="rId14" w:history="1">
        <w:r w:rsidR="00706E7D" w:rsidRPr="00927918">
          <w:rPr>
            <w:rStyle w:val="Hyperlink"/>
            <w:rFonts w:cstheme="minorHAnsi"/>
            <w:b/>
            <w:bCs/>
          </w:rPr>
          <w:t>SEXUAL ASSAULT AND SEXUAL HARASSMENT RESPONSE POLICY</w:t>
        </w:r>
      </w:hyperlink>
    </w:p>
    <w:p w14:paraId="35AC8DCB" w14:textId="77777777" w:rsidR="00706E7D" w:rsidRPr="00927918" w:rsidRDefault="00000000" w:rsidP="3D534240">
      <w:pPr>
        <w:pStyle w:val="ListParagraph"/>
        <w:numPr>
          <w:ilvl w:val="0"/>
          <w:numId w:val="15"/>
        </w:numPr>
        <w:spacing w:before="0" w:after="0" w:line="360" w:lineRule="auto"/>
        <w:rPr>
          <w:b/>
          <w:bCs/>
        </w:rPr>
      </w:pPr>
      <w:hyperlink r:id="rId15" w:tgtFrame="_blank" w:history="1">
        <w:r w:rsidR="00706E7D" w:rsidRPr="3D534240">
          <w:rPr>
            <w:rStyle w:val="Hyperlink"/>
            <w:b/>
            <w:bCs/>
            <w:color w:val="0066CC"/>
            <w:shd w:val="clear" w:color="auto" w:fill="FFFFFF"/>
          </w:rPr>
          <w:t>SEXUAL ASSAULT AND SEXUAL HARASSMENT RESPONSE PROCEDURE</w:t>
        </w:r>
      </w:hyperlink>
      <w:r w:rsidR="00706E7D" w:rsidRPr="3D534240">
        <w:rPr>
          <w:b/>
          <w:bCs/>
          <w:color w:val="000000"/>
          <w:shd w:val="clear" w:color="auto" w:fill="FFFFFF"/>
        </w:rPr>
        <w:t>.</w:t>
      </w:r>
    </w:p>
    <w:p w14:paraId="2FDBD769" w14:textId="0C378760" w:rsidR="3D534240" w:rsidRPr="00A46AAC" w:rsidRDefault="00000000" w:rsidP="3D534240">
      <w:pPr>
        <w:pStyle w:val="ListParagraph"/>
        <w:numPr>
          <w:ilvl w:val="0"/>
          <w:numId w:val="15"/>
        </w:numPr>
        <w:spacing w:before="0" w:after="0" w:line="360" w:lineRule="auto"/>
        <w:rPr>
          <w:b/>
          <w:bCs/>
          <w:color w:val="0000FF"/>
        </w:rPr>
      </w:pPr>
      <w:hyperlink r:id="rId16">
        <w:r w:rsidR="3D534240" w:rsidRPr="3D534240">
          <w:rPr>
            <w:rStyle w:val="Hyperlink"/>
            <w:rFonts w:ascii="Calibri" w:eastAsia="Calibri" w:hAnsi="Calibri" w:cs="Calibri"/>
            <w:b/>
            <w:bCs/>
            <w:sz w:val="22"/>
            <w:szCs w:val="22"/>
          </w:rPr>
          <w:t>PROMOTING A RESPECTFUL AND COLLABORATIVE UNIVERSITY: DIVERSITY AND INCLUSIVENESS POLICY</w:t>
        </w:r>
      </w:hyperlink>
      <w:r w:rsidR="3D534240" w:rsidRPr="3D534240">
        <w:rPr>
          <w:rFonts w:ascii="Calibri" w:eastAsia="Calibri" w:hAnsi="Calibri" w:cs="Calibri"/>
          <w:b/>
          <w:bCs/>
          <w:sz w:val="22"/>
          <w:szCs w:val="22"/>
        </w:rPr>
        <w:t xml:space="preserve"> </w:t>
      </w:r>
    </w:p>
    <w:p w14:paraId="37C87346" w14:textId="77777777" w:rsidR="00706E7D" w:rsidRPr="00927918" w:rsidRDefault="00000000" w:rsidP="3D534240">
      <w:pPr>
        <w:numPr>
          <w:ilvl w:val="0"/>
          <w:numId w:val="15"/>
        </w:numPr>
        <w:spacing w:before="0" w:after="0" w:line="360" w:lineRule="auto"/>
        <w:rPr>
          <w:b/>
          <w:bCs/>
        </w:rPr>
      </w:pPr>
      <w:hyperlink r:id="rId17">
        <w:r w:rsidR="00706E7D" w:rsidRPr="3D534240">
          <w:rPr>
            <w:rStyle w:val="Hyperlink"/>
            <w:b/>
            <w:bCs/>
          </w:rPr>
          <w:t>‘SAFE AND HEALTHY WORKPLACE’ PRIORITY OF THE LOOKING AHEAD STRATEGIC PLAN </w:t>
        </w:r>
      </w:hyperlink>
    </w:p>
    <w:p w14:paraId="1FFB05B2" w14:textId="77777777" w:rsidR="00706E7D" w:rsidRPr="00226085" w:rsidRDefault="00000000" w:rsidP="3D534240">
      <w:pPr>
        <w:numPr>
          <w:ilvl w:val="0"/>
          <w:numId w:val="15"/>
        </w:numPr>
        <w:spacing w:before="0" w:after="0" w:line="360" w:lineRule="auto"/>
        <w:rPr>
          <w:rStyle w:val="Hyperlink"/>
          <w:b/>
          <w:bCs/>
          <w:color w:val="auto"/>
          <w:u w:val="none"/>
        </w:rPr>
      </w:pPr>
      <w:hyperlink r:id="rId18">
        <w:r w:rsidR="00706E7D" w:rsidRPr="3D534240">
          <w:rPr>
            <w:rStyle w:val="Hyperlink"/>
            <w:b/>
            <w:bCs/>
          </w:rPr>
          <w:t xml:space="preserve">WELLBEING, </w:t>
        </w:r>
        <w:proofErr w:type="gramStart"/>
        <w:r w:rsidR="00706E7D" w:rsidRPr="3D534240">
          <w:rPr>
            <w:rStyle w:val="Hyperlink"/>
            <w:b/>
            <w:bCs/>
          </w:rPr>
          <w:t>HEALTH</w:t>
        </w:r>
        <w:proofErr w:type="gramEnd"/>
        <w:r w:rsidR="00706E7D" w:rsidRPr="3D534240">
          <w:rPr>
            <w:rStyle w:val="Hyperlink"/>
            <w:b/>
            <w:bCs/>
          </w:rPr>
          <w:t xml:space="preserve"> AND SAFETY STRATEGY 2020-2025</w:t>
        </w:r>
      </w:hyperlink>
    </w:p>
    <w:p w14:paraId="7C163927" w14:textId="77777777" w:rsidR="00706E7D" w:rsidRDefault="00000000" w:rsidP="3D534240">
      <w:pPr>
        <w:numPr>
          <w:ilvl w:val="0"/>
          <w:numId w:val="15"/>
        </w:numPr>
        <w:spacing w:before="0" w:after="0" w:line="360" w:lineRule="auto"/>
        <w:ind w:left="1077" w:hanging="357"/>
        <w:contextualSpacing/>
        <w:rPr>
          <w:b/>
          <w:bCs/>
        </w:rPr>
      </w:pPr>
      <w:hyperlink r:id="rId19">
        <w:r w:rsidR="00706E7D" w:rsidRPr="3D534240">
          <w:rPr>
            <w:rStyle w:val="Hyperlink"/>
            <w:b/>
            <w:bCs/>
          </w:rPr>
          <w:t>OUR WATCH - EDUCATING FOR EQUALITY: A MODEL TO ADDRESS GENDER-BASED VIOLENCE AT, AND THROUGH, AUSTRALIAN UNIVERSITIES</w:t>
        </w:r>
      </w:hyperlink>
      <w:r w:rsidR="00706E7D" w:rsidRPr="3D534240">
        <w:rPr>
          <w:b/>
          <w:bCs/>
        </w:rPr>
        <w:t xml:space="preserve"> (AND ADDITIONAL </w:t>
      </w:r>
      <w:hyperlink r:id="rId20">
        <w:r w:rsidR="00706E7D" w:rsidRPr="3D534240">
          <w:rPr>
            <w:rStyle w:val="Hyperlink"/>
            <w:b/>
            <w:bCs/>
          </w:rPr>
          <w:t>OUR WATCH RESPECT AND EQUALITY IN TERTIARY EDUCATION</w:t>
        </w:r>
      </w:hyperlink>
      <w:r w:rsidR="00706E7D" w:rsidRPr="3D534240">
        <w:rPr>
          <w:b/>
          <w:bCs/>
        </w:rPr>
        <w:t xml:space="preserve"> RESOURCES)</w:t>
      </w:r>
    </w:p>
    <w:p w14:paraId="7B9B95E9" w14:textId="77777777" w:rsidR="00706E7D" w:rsidRPr="0010766C" w:rsidRDefault="00000000" w:rsidP="3D534240">
      <w:pPr>
        <w:numPr>
          <w:ilvl w:val="0"/>
          <w:numId w:val="15"/>
        </w:numPr>
        <w:spacing w:before="0" w:after="0" w:line="360" w:lineRule="auto"/>
        <w:ind w:left="1077" w:hanging="357"/>
        <w:contextualSpacing/>
        <w:rPr>
          <w:b/>
          <w:bCs/>
        </w:rPr>
      </w:pPr>
      <w:hyperlink r:id="rId21">
        <w:r w:rsidR="00706E7D" w:rsidRPr="3D534240">
          <w:rPr>
            <w:rStyle w:val="Hyperlink"/>
            <w:b/>
            <w:bCs/>
          </w:rPr>
          <w:t>UNIVERSITIES AUSTRALIA - GUIDELINES FOR UNIVERSITY RESPONSES TO SEXUAL ASSAULT AND SEXUAL HARASSMENT (2019)</w:t>
        </w:r>
      </w:hyperlink>
    </w:p>
    <w:p w14:paraId="1AD2F885" w14:textId="77777777" w:rsidR="00706E7D" w:rsidRPr="0010766C" w:rsidRDefault="00706E7D" w:rsidP="00706E7D">
      <w:pPr>
        <w:pStyle w:val="ListParagraph"/>
        <w:numPr>
          <w:ilvl w:val="0"/>
          <w:numId w:val="17"/>
        </w:numPr>
        <w:spacing w:line="360" w:lineRule="auto"/>
        <w:ind w:left="1077" w:hanging="357"/>
        <w:rPr>
          <w:rFonts w:eastAsia="Arial" w:cstheme="minorHAnsi"/>
        </w:rPr>
      </w:pPr>
      <w:r w:rsidRPr="0010766C">
        <w:rPr>
          <w:rFonts w:eastAsia="Arial" w:cstheme="minorHAnsi"/>
        </w:rPr>
        <w:lastRenderedPageBreak/>
        <w:t>Compassion as a first response </w:t>
      </w:r>
    </w:p>
    <w:p w14:paraId="2A94B6F2" w14:textId="77777777" w:rsidR="00706E7D" w:rsidRPr="00260F8D" w:rsidRDefault="00706E7D" w:rsidP="00706E7D">
      <w:pPr>
        <w:pStyle w:val="ListParagraph"/>
        <w:numPr>
          <w:ilvl w:val="0"/>
          <w:numId w:val="17"/>
        </w:numPr>
        <w:spacing w:line="360" w:lineRule="auto"/>
        <w:ind w:left="1077" w:hanging="357"/>
        <w:rPr>
          <w:rFonts w:eastAsia="Arial" w:cstheme="minorHAnsi"/>
        </w:rPr>
      </w:pPr>
      <w:r w:rsidRPr="00047A27">
        <w:rPr>
          <w:rFonts w:eastAsia="Arial" w:cstheme="minorHAnsi"/>
        </w:rPr>
        <w:t>Support and Assistance</w:t>
      </w:r>
      <w:r w:rsidRPr="00260F8D">
        <w:rPr>
          <w:rFonts w:eastAsia="Arial" w:cstheme="minorHAnsi"/>
        </w:rPr>
        <w:t> </w:t>
      </w:r>
    </w:p>
    <w:p w14:paraId="263B3756" w14:textId="77777777" w:rsidR="00706E7D" w:rsidRPr="00047A27" w:rsidRDefault="00706E7D" w:rsidP="00706E7D">
      <w:pPr>
        <w:pStyle w:val="ListParagraph"/>
        <w:numPr>
          <w:ilvl w:val="0"/>
          <w:numId w:val="17"/>
        </w:numPr>
        <w:spacing w:line="360" w:lineRule="auto"/>
        <w:ind w:left="1077" w:hanging="357"/>
        <w:rPr>
          <w:rFonts w:cstheme="minorHAnsi"/>
        </w:rPr>
      </w:pPr>
      <w:r w:rsidRPr="00047A27">
        <w:rPr>
          <w:rFonts w:eastAsia="Arial" w:cstheme="minorHAnsi"/>
        </w:rPr>
        <w:t>Confidentiality and Privacy</w:t>
      </w:r>
      <w:r w:rsidRPr="00047A27">
        <w:rPr>
          <w:rFonts w:cstheme="minorHAnsi"/>
        </w:rPr>
        <w:t> </w:t>
      </w:r>
    </w:p>
    <w:p w14:paraId="48C6946A" w14:textId="77777777" w:rsidR="00706E7D" w:rsidRPr="00047A27" w:rsidRDefault="00706E7D" w:rsidP="00706E7D">
      <w:pPr>
        <w:pStyle w:val="ListParagraph"/>
        <w:numPr>
          <w:ilvl w:val="0"/>
          <w:numId w:val="17"/>
        </w:numPr>
        <w:spacing w:line="360" w:lineRule="auto"/>
        <w:ind w:left="1077" w:hanging="357"/>
        <w:rPr>
          <w:rFonts w:cstheme="minorHAnsi"/>
        </w:rPr>
      </w:pPr>
      <w:r w:rsidRPr="00047A27">
        <w:rPr>
          <w:rFonts w:eastAsia="Arial" w:cstheme="minorHAnsi"/>
        </w:rPr>
        <w:t>Cultural Competence</w:t>
      </w:r>
      <w:r w:rsidRPr="00047A27">
        <w:rPr>
          <w:rFonts w:cstheme="minorHAnsi"/>
        </w:rPr>
        <w:t> </w:t>
      </w:r>
    </w:p>
    <w:p w14:paraId="05388CDD" w14:textId="77777777" w:rsidR="00706E7D" w:rsidRPr="00410D94" w:rsidRDefault="00706E7D" w:rsidP="00706E7D">
      <w:pPr>
        <w:pStyle w:val="ListParagraph"/>
        <w:numPr>
          <w:ilvl w:val="0"/>
          <w:numId w:val="17"/>
        </w:numPr>
        <w:spacing w:line="360" w:lineRule="auto"/>
        <w:ind w:left="1077" w:hanging="357"/>
        <w:rPr>
          <w:rStyle w:val="Hyperlink"/>
          <w:rFonts w:cstheme="minorHAnsi"/>
          <w:color w:val="auto"/>
          <w:u w:val="none"/>
        </w:rPr>
      </w:pPr>
      <w:r w:rsidRPr="00047A27">
        <w:rPr>
          <w:rFonts w:eastAsia="Arial" w:cstheme="minorHAnsi"/>
        </w:rPr>
        <w:t>Natural Justice (for reporter and reported</w:t>
      </w:r>
      <w:r>
        <w:rPr>
          <w:rFonts w:eastAsia="Arial" w:cstheme="minorHAnsi"/>
        </w:rPr>
        <w:t>)</w:t>
      </w:r>
    </w:p>
    <w:p w14:paraId="6580B268" w14:textId="77777777" w:rsidR="00706E7D" w:rsidRPr="00226085" w:rsidRDefault="00000000" w:rsidP="3D534240">
      <w:pPr>
        <w:numPr>
          <w:ilvl w:val="0"/>
          <w:numId w:val="15"/>
        </w:numPr>
        <w:spacing w:before="0" w:after="0" w:line="360" w:lineRule="auto"/>
        <w:rPr>
          <w:b/>
          <w:bCs/>
          <w:color w:val="0000FF" w:themeColor="hyperlink"/>
          <w:u w:val="single"/>
          <w:lang w:val="en-AU"/>
        </w:rPr>
      </w:pPr>
      <w:hyperlink r:id="rId22">
        <w:r w:rsidR="00706E7D" w:rsidRPr="3D534240">
          <w:rPr>
            <w:rStyle w:val="Hyperlink"/>
            <w:b/>
            <w:bCs/>
          </w:rPr>
          <w:t>TERTIARY EDUCATION QUALITY AND STANDARDS AGENCY - GOOD PRACTICE NOTE: PREVENTING AND RESPONDING TO SEXUAL ASSAULT AND SEXUAL HARASSMENT IN THE AUSTRALIAN HIGHER EDUCATION SECTOR </w:t>
        </w:r>
      </w:hyperlink>
      <w:r w:rsidR="00706E7D" w:rsidRPr="3D534240">
        <w:rPr>
          <w:rStyle w:val="Hyperlink"/>
          <w:b/>
          <w:bCs/>
        </w:rPr>
        <w:t xml:space="preserve"> - including the </w:t>
      </w:r>
      <w:r w:rsidR="00706E7D" w:rsidRPr="3D534240">
        <w:rPr>
          <w:b/>
          <w:bCs/>
          <w:color w:val="0000FF"/>
          <w:u w:val="single"/>
          <w:lang w:val="en-AU"/>
        </w:rPr>
        <w:t>Nine principles for managing sexual assault and sexual harassment (SASH)</w:t>
      </w:r>
    </w:p>
    <w:p w14:paraId="15491B7F" w14:textId="77777777" w:rsidR="00706E7D" w:rsidRPr="00977D9D" w:rsidRDefault="00706E7D" w:rsidP="00706E7D">
      <w:pPr>
        <w:pStyle w:val="ListParagraph"/>
        <w:numPr>
          <w:ilvl w:val="0"/>
          <w:numId w:val="16"/>
        </w:numPr>
        <w:spacing w:before="0" w:after="0" w:line="360" w:lineRule="auto"/>
        <w:rPr>
          <w:rFonts w:cstheme="minorHAnsi"/>
          <w:b/>
          <w:bCs/>
        </w:rPr>
      </w:pPr>
      <w:r w:rsidRPr="00977D9D">
        <w:rPr>
          <w:rFonts w:eastAsia="Arial" w:cstheme="minorHAnsi"/>
        </w:rPr>
        <w:t xml:space="preserve">Wellbeing and safety of the students and staff members who have experienced sexual assault or sexual harassment are the focus of SASH prevention and </w:t>
      </w:r>
      <w:proofErr w:type="gramStart"/>
      <w:r w:rsidRPr="00977D9D">
        <w:rPr>
          <w:rFonts w:eastAsia="Arial" w:cstheme="minorHAnsi"/>
        </w:rPr>
        <w:t>response</w:t>
      </w:r>
      <w:proofErr w:type="gramEnd"/>
    </w:p>
    <w:p w14:paraId="30B09734" w14:textId="77777777" w:rsidR="00706E7D" w:rsidRPr="001D3B42" w:rsidRDefault="00706E7D" w:rsidP="00706E7D">
      <w:pPr>
        <w:pStyle w:val="ListParagraph"/>
        <w:numPr>
          <w:ilvl w:val="0"/>
          <w:numId w:val="16"/>
        </w:numPr>
        <w:spacing w:line="360" w:lineRule="auto"/>
        <w:rPr>
          <w:rFonts w:eastAsia="Arial" w:cstheme="minorHAnsi"/>
        </w:rPr>
      </w:pPr>
      <w:r w:rsidRPr="001D3B42">
        <w:rPr>
          <w:rFonts w:eastAsia="Arial" w:cstheme="minorHAnsi"/>
        </w:rPr>
        <w:t xml:space="preserve">Leadership and governance ensure institution wide </w:t>
      </w:r>
      <w:proofErr w:type="gramStart"/>
      <w:r w:rsidRPr="001D3B42">
        <w:rPr>
          <w:rFonts w:eastAsia="Arial" w:cstheme="minorHAnsi"/>
        </w:rPr>
        <w:t>action</w:t>
      </w:r>
      <w:proofErr w:type="gramEnd"/>
    </w:p>
    <w:p w14:paraId="01A564FC" w14:textId="77777777" w:rsidR="00706E7D" w:rsidRPr="001D3B42" w:rsidRDefault="00706E7D" w:rsidP="00706E7D">
      <w:pPr>
        <w:pStyle w:val="ListParagraph"/>
        <w:numPr>
          <w:ilvl w:val="0"/>
          <w:numId w:val="16"/>
        </w:numPr>
        <w:spacing w:line="360" w:lineRule="auto"/>
        <w:rPr>
          <w:rFonts w:eastAsia="Arial" w:cstheme="minorHAnsi"/>
        </w:rPr>
      </w:pPr>
      <w:r w:rsidRPr="001D3B42">
        <w:rPr>
          <w:rFonts w:eastAsia="Arial" w:cstheme="minorHAnsi"/>
        </w:rPr>
        <w:t xml:space="preserve">SASH policies are in place and </w:t>
      </w:r>
      <w:proofErr w:type="gramStart"/>
      <w:r w:rsidRPr="001D3B42">
        <w:rPr>
          <w:rFonts w:eastAsia="Arial" w:cstheme="minorHAnsi"/>
        </w:rPr>
        <w:t>inclusive</w:t>
      </w:r>
      <w:proofErr w:type="gramEnd"/>
    </w:p>
    <w:p w14:paraId="411FC8C6" w14:textId="77777777" w:rsidR="00706E7D" w:rsidRPr="001D3B42" w:rsidRDefault="00706E7D" w:rsidP="00706E7D">
      <w:pPr>
        <w:pStyle w:val="ListParagraph"/>
        <w:numPr>
          <w:ilvl w:val="0"/>
          <w:numId w:val="16"/>
        </w:numPr>
        <w:spacing w:line="360" w:lineRule="auto"/>
        <w:rPr>
          <w:rFonts w:eastAsia="Arial" w:cstheme="minorHAnsi"/>
        </w:rPr>
      </w:pPr>
      <w:r w:rsidRPr="001D3B42">
        <w:rPr>
          <w:rFonts w:eastAsia="Arial" w:cstheme="minorHAnsi"/>
        </w:rPr>
        <w:t xml:space="preserve">A safe environment is provided for all staff and </w:t>
      </w:r>
      <w:proofErr w:type="gramStart"/>
      <w:r w:rsidRPr="001D3B42">
        <w:rPr>
          <w:rFonts w:eastAsia="Arial" w:cstheme="minorHAnsi"/>
        </w:rPr>
        <w:t>students</w:t>
      </w:r>
      <w:proofErr w:type="gramEnd"/>
    </w:p>
    <w:p w14:paraId="7B663ABB" w14:textId="77777777" w:rsidR="00706E7D" w:rsidRPr="001D3B42" w:rsidRDefault="00706E7D" w:rsidP="00706E7D">
      <w:pPr>
        <w:pStyle w:val="ListParagraph"/>
        <w:numPr>
          <w:ilvl w:val="0"/>
          <w:numId w:val="16"/>
        </w:numPr>
        <w:spacing w:line="360" w:lineRule="auto"/>
        <w:rPr>
          <w:rFonts w:eastAsia="Arial" w:cstheme="minorHAnsi"/>
        </w:rPr>
      </w:pPr>
      <w:r w:rsidRPr="001D3B42">
        <w:rPr>
          <w:rFonts w:eastAsia="Arial" w:cstheme="minorHAnsi"/>
        </w:rPr>
        <w:t xml:space="preserve">Comprehensive education and information materials are widely available and regularly </w:t>
      </w:r>
      <w:proofErr w:type="gramStart"/>
      <w:r w:rsidRPr="001D3B42">
        <w:rPr>
          <w:rFonts w:eastAsia="Arial" w:cstheme="minorHAnsi"/>
        </w:rPr>
        <w:t>updated</w:t>
      </w:r>
      <w:proofErr w:type="gramEnd"/>
    </w:p>
    <w:p w14:paraId="1BE80555" w14:textId="77777777" w:rsidR="00706E7D" w:rsidRPr="001D3B42" w:rsidRDefault="00706E7D" w:rsidP="00706E7D">
      <w:pPr>
        <w:pStyle w:val="ListParagraph"/>
        <w:numPr>
          <w:ilvl w:val="0"/>
          <w:numId w:val="16"/>
        </w:numPr>
        <w:spacing w:line="360" w:lineRule="auto"/>
        <w:rPr>
          <w:rFonts w:eastAsia="Arial" w:cstheme="minorHAnsi"/>
        </w:rPr>
      </w:pPr>
      <w:r w:rsidRPr="001D3B42">
        <w:rPr>
          <w:rFonts w:eastAsia="Arial" w:cstheme="minorHAnsi"/>
        </w:rPr>
        <w:t xml:space="preserve">Staff and students are trained to confidently </w:t>
      </w:r>
      <w:proofErr w:type="spellStart"/>
      <w:r w:rsidRPr="001D3B42">
        <w:rPr>
          <w:rFonts w:eastAsia="Arial" w:cstheme="minorHAnsi"/>
        </w:rPr>
        <w:t>recognise</w:t>
      </w:r>
      <w:proofErr w:type="spellEnd"/>
      <w:r w:rsidRPr="001D3B42">
        <w:rPr>
          <w:rFonts w:eastAsia="Arial" w:cstheme="minorHAnsi"/>
        </w:rPr>
        <w:t xml:space="preserve">, prevent and respond to </w:t>
      </w:r>
      <w:proofErr w:type="gramStart"/>
      <w:r w:rsidRPr="001D3B42">
        <w:rPr>
          <w:rFonts w:eastAsia="Arial" w:cstheme="minorHAnsi"/>
        </w:rPr>
        <w:t>SASH</w:t>
      </w:r>
      <w:proofErr w:type="gramEnd"/>
    </w:p>
    <w:p w14:paraId="2F2148D9" w14:textId="77777777" w:rsidR="00706E7D" w:rsidRPr="001D3B42" w:rsidRDefault="00706E7D" w:rsidP="00706E7D">
      <w:pPr>
        <w:pStyle w:val="ListParagraph"/>
        <w:numPr>
          <w:ilvl w:val="0"/>
          <w:numId w:val="16"/>
        </w:numPr>
        <w:spacing w:line="360" w:lineRule="auto"/>
        <w:rPr>
          <w:rFonts w:eastAsia="Arial" w:cstheme="minorHAnsi"/>
        </w:rPr>
      </w:pPr>
      <w:r w:rsidRPr="001D3B42">
        <w:rPr>
          <w:rFonts w:eastAsia="Arial" w:cstheme="minorHAnsi"/>
        </w:rPr>
        <w:t xml:space="preserve">Support is accessible and timely for all parties </w:t>
      </w:r>
      <w:proofErr w:type="gramStart"/>
      <w:r w:rsidRPr="001D3B42">
        <w:rPr>
          <w:rFonts w:eastAsia="Arial" w:cstheme="minorHAnsi"/>
        </w:rPr>
        <w:t>involved</w:t>
      </w:r>
      <w:proofErr w:type="gramEnd"/>
    </w:p>
    <w:p w14:paraId="2AF484CD" w14:textId="77777777" w:rsidR="00706E7D" w:rsidRPr="001D3B42" w:rsidRDefault="00706E7D" w:rsidP="00706E7D">
      <w:pPr>
        <w:pStyle w:val="ListParagraph"/>
        <w:numPr>
          <w:ilvl w:val="0"/>
          <w:numId w:val="16"/>
        </w:numPr>
        <w:spacing w:line="360" w:lineRule="auto"/>
        <w:rPr>
          <w:rFonts w:eastAsia="Arial" w:cstheme="minorHAnsi"/>
        </w:rPr>
      </w:pPr>
      <w:r w:rsidRPr="001D3B42">
        <w:rPr>
          <w:rFonts w:eastAsia="Arial" w:cstheme="minorHAnsi"/>
        </w:rPr>
        <w:t xml:space="preserve">Incident reporting and the provider’s response are well thought out and fit for </w:t>
      </w:r>
      <w:proofErr w:type="gramStart"/>
      <w:r w:rsidRPr="001D3B42">
        <w:rPr>
          <w:rFonts w:eastAsia="Arial" w:cstheme="minorHAnsi"/>
        </w:rPr>
        <w:t>purpose</w:t>
      </w:r>
      <w:proofErr w:type="gramEnd"/>
    </w:p>
    <w:p w14:paraId="57191890" w14:textId="77777777" w:rsidR="009B1E19" w:rsidRPr="009B1E19" w:rsidRDefault="00706E7D" w:rsidP="00856B15">
      <w:pPr>
        <w:pStyle w:val="ListParagraph"/>
        <w:numPr>
          <w:ilvl w:val="0"/>
          <w:numId w:val="16"/>
        </w:numPr>
        <w:spacing w:line="360" w:lineRule="auto"/>
        <w:rPr>
          <w:rFonts w:cstheme="minorHAnsi"/>
        </w:rPr>
      </w:pPr>
      <w:r w:rsidRPr="001D3B42">
        <w:rPr>
          <w:rFonts w:eastAsia="Arial" w:cstheme="minorHAnsi"/>
        </w:rPr>
        <w:t>Ongoing innovation, evaluation and improvement of SASH prevention and response measures</w:t>
      </w:r>
    </w:p>
    <w:p w14:paraId="0A0B914D" w14:textId="77777777" w:rsidR="009B1E19" w:rsidRDefault="009B1E19" w:rsidP="009B1E19">
      <w:pPr>
        <w:spacing w:line="360" w:lineRule="auto"/>
      </w:pPr>
    </w:p>
    <w:p w14:paraId="283E66F4" w14:textId="42ACF73B" w:rsidR="000B328C" w:rsidRPr="009B1E19" w:rsidRDefault="00AC0B73" w:rsidP="009B1E19">
      <w:pPr>
        <w:spacing w:line="360" w:lineRule="auto"/>
      </w:pPr>
      <w:r w:rsidRPr="000D08D7">
        <w:rPr>
          <w:rFonts w:eastAsia="Arial" w:cstheme="minorHAnsi"/>
        </w:rPr>
        <w:t>TIMEFRAMES</w:t>
      </w:r>
      <w:r w:rsidR="009B1E19" w:rsidRPr="009B1E19">
        <w:rPr>
          <w:color w:val="FF0000"/>
        </w:rPr>
        <w:br/>
      </w:r>
      <w:r w:rsidR="009B1E19" w:rsidRPr="00AC0B73">
        <w:rPr>
          <w:rFonts w:eastAsia="Arial" w:cstheme="minorHAnsi"/>
        </w:rPr>
        <w:t xml:space="preserve">Short – Action within </w:t>
      </w:r>
      <w:r>
        <w:rPr>
          <w:rFonts w:eastAsia="Arial" w:cstheme="minorHAnsi"/>
        </w:rPr>
        <w:t>6</w:t>
      </w:r>
      <w:r w:rsidR="009B1E19" w:rsidRPr="00AC0B73">
        <w:rPr>
          <w:rFonts w:eastAsia="Arial" w:cstheme="minorHAnsi"/>
        </w:rPr>
        <w:t>-</w:t>
      </w:r>
      <w:r>
        <w:rPr>
          <w:rFonts w:eastAsia="Arial" w:cstheme="minorHAnsi"/>
        </w:rPr>
        <w:t>12</w:t>
      </w:r>
      <w:r w:rsidR="009B1E19" w:rsidRPr="00AC0B73">
        <w:rPr>
          <w:rFonts w:eastAsia="Arial" w:cstheme="minorHAnsi"/>
        </w:rPr>
        <w:t xml:space="preserve"> months</w:t>
      </w:r>
      <w:r w:rsidR="009B1E19" w:rsidRPr="00AC0B73">
        <w:rPr>
          <w:rFonts w:eastAsia="Arial" w:cstheme="minorHAnsi"/>
        </w:rPr>
        <w:br/>
        <w:t xml:space="preserve">Medium – Action within </w:t>
      </w:r>
      <w:r>
        <w:rPr>
          <w:rFonts w:eastAsia="Arial" w:cstheme="minorHAnsi"/>
        </w:rPr>
        <w:t>12</w:t>
      </w:r>
      <w:r w:rsidR="009B1E19" w:rsidRPr="00AC0B73">
        <w:rPr>
          <w:rFonts w:eastAsia="Arial" w:cstheme="minorHAnsi"/>
        </w:rPr>
        <w:t>-1</w:t>
      </w:r>
      <w:r>
        <w:rPr>
          <w:rFonts w:eastAsia="Arial" w:cstheme="minorHAnsi"/>
        </w:rPr>
        <w:t>8</w:t>
      </w:r>
      <w:r w:rsidR="009B1E19" w:rsidRPr="00AC0B73">
        <w:rPr>
          <w:rFonts w:eastAsia="Arial" w:cstheme="minorHAnsi"/>
        </w:rPr>
        <w:t xml:space="preserve"> months</w:t>
      </w:r>
      <w:r w:rsidR="009B1E19" w:rsidRPr="00AC0B73">
        <w:rPr>
          <w:rFonts w:eastAsia="Arial" w:cstheme="minorHAnsi"/>
        </w:rPr>
        <w:br/>
        <w:t>Long – action within 1</w:t>
      </w:r>
      <w:r>
        <w:rPr>
          <w:rFonts w:eastAsia="Arial" w:cstheme="minorHAnsi"/>
        </w:rPr>
        <w:t>8</w:t>
      </w:r>
      <w:r w:rsidR="009B1E19" w:rsidRPr="00AC0B73">
        <w:rPr>
          <w:rFonts w:eastAsia="Arial" w:cstheme="minorHAnsi"/>
        </w:rPr>
        <w:t>-</w:t>
      </w:r>
      <w:r w:rsidRPr="00AC0B73">
        <w:rPr>
          <w:rFonts w:eastAsia="Arial" w:cstheme="minorHAnsi"/>
        </w:rPr>
        <w:t>36</w:t>
      </w:r>
      <w:r w:rsidR="009B1E19" w:rsidRPr="00AC0B73">
        <w:rPr>
          <w:rFonts w:eastAsia="Arial" w:cstheme="minorHAnsi"/>
        </w:rPr>
        <w:t xml:space="preserve"> months.</w:t>
      </w:r>
      <w:r w:rsidR="009B1E19" w:rsidRPr="009B1E19">
        <w:rPr>
          <w:color w:val="FF0000"/>
        </w:rPr>
        <w:t xml:space="preserve"> </w:t>
      </w:r>
      <w:r w:rsidR="000B328C">
        <w:br w:type="page"/>
      </w:r>
    </w:p>
    <w:p w14:paraId="4944BAD5" w14:textId="50D8CD07" w:rsidR="009464FB" w:rsidRPr="000B328C" w:rsidRDefault="0065619A" w:rsidP="000B328C">
      <w:pPr>
        <w:pStyle w:val="Heading1"/>
        <w:spacing w:line="360" w:lineRule="auto"/>
        <w:rPr>
          <w:rFonts w:cstheme="minorHAnsi"/>
        </w:rPr>
      </w:pPr>
      <w:r w:rsidRPr="000B328C">
        <w:rPr>
          <w:rFonts w:cstheme="minorHAnsi"/>
        </w:rPr>
        <w:lastRenderedPageBreak/>
        <w:t>THE ACTION PLAN</w:t>
      </w:r>
    </w:p>
    <w:tbl>
      <w:tblPr>
        <w:tblStyle w:val="GridTable4-Accent1"/>
        <w:tblW w:w="15168" w:type="dxa"/>
        <w:tblInd w:w="-714" w:type="dxa"/>
        <w:tblCellMar>
          <w:top w:w="113" w:type="dxa"/>
          <w:left w:w="113" w:type="dxa"/>
          <w:bottom w:w="113" w:type="dxa"/>
          <w:right w:w="113" w:type="dxa"/>
        </w:tblCellMar>
        <w:tblLook w:val="04A0" w:firstRow="1" w:lastRow="0" w:firstColumn="1" w:lastColumn="0" w:noHBand="0" w:noVBand="1"/>
      </w:tblPr>
      <w:tblGrid>
        <w:gridCol w:w="4321"/>
        <w:gridCol w:w="3702"/>
        <w:gridCol w:w="2738"/>
        <w:gridCol w:w="4407"/>
      </w:tblGrid>
      <w:tr w:rsidR="006552BC" w:rsidRPr="009F0D96" w14:paraId="17E9099A" w14:textId="77777777" w:rsidTr="134AE868">
        <w:trPr>
          <w:cnfStyle w:val="100000000000" w:firstRow="1" w:lastRow="0" w:firstColumn="0" w:lastColumn="0" w:oddVBand="0" w:evenVBand="0" w:oddHBand="0" w:evenHBand="0" w:firstRowFirstColumn="0" w:firstRowLastColumn="0" w:lastRowFirstColumn="0" w:lastRowLastColumn="0"/>
          <w:trHeight w:val="4199"/>
        </w:trPr>
        <w:tc>
          <w:tcPr>
            <w:cnfStyle w:val="001000000000" w:firstRow="0" w:lastRow="0" w:firstColumn="1" w:lastColumn="0" w:oddVBand="0" w:evenVBand="0" w:oddHBand="0" w:evenHBand="0" w:firstRowFirstColumn="0" w:firstRowLastColumn="0" w:lastRowFirstColumn="0" w:lastRowLastColumn="0"/>
            <w:tcW w:w="15168" w:type="dxa"/>
            <w:gridSpan w:val="4"/>
            <w:shd w:val="clear" w:color="auto" w:fill="D9D9D9" w:themeFill="background1" w:themeFillShade="D9"/>
          </w:tcPr>
          <w:p w14:paraId="081D6F10" w14:textId="0F985518" w:rsidR="006552BC" w:rsidRPr="000A57B2" w:rsidRDefault="006552BC" w:rsidP="0077633A">
            <w:pPr>
              <w:spacing w:line="240" w:lineRule="auto"/>
              <w:jc w:val="center"/>
              <w:rPr>
                <w:color w:val="000000" w:themeColor="text1"/>
              </w:rPr>
            </w:pPr>
            <w:r w:rsidRPr="000A57B2">
              <w:rPr>
                <w:color w:val="000000" w:themeColor="text1"/>
              </w:rPr>
              <w:t>FOCUS AREA - GOVERNANCE</w:t>
            </w:r>
          </w:p>
          <w:p w14:paraId="0CACD6EB" w14:textId="77777777" w:rsidR="006552BC" w:rsidRPr="000A57B2" w:rsidRDefault="006552BC" w:rsidP="0077633A">
            <w:pPr>
              <w:pStyle w:val="ListParagraph"/>
              <w:numPr>
                <w:ilvl w:val="0"/>
                <w:numId w:val="18"/>
              </w:numPr>
              <w:spacing w:line="240" w:lineRule="auto"/>
              <w:jc w:val="center"/>
              <w:rPr>
                <w:b w:val="0"/>
                <w:bCs w:val="0"/>
              </w:rPr>
            </w:pPr>
            <w:r w:rsidRPr="000A57B2">
              <w:rPr>
                <w:color w:val="000000" w:themeColor="text1"/>
              </w:rPr>
              <w:t>REPORTING | POLICY | PROCEDURES | DATA MANAGEMENT</w:t>
            </w:r>
          </w:p>
          <w:p w14:paraId="2C2E3726" w14:textId="77777777" w:rsidR="006552BC" w:rsidRPr="00011D5C" w:rsidRDefault="006552BC" w:rsidP="0044788E">
            <w:pPr>
              <w:spacing w:line="240" w:lineRule="auto"/>
              <w:rPr>
                <w:rFonts w:cstheme="minorHAnsi"/>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Key community concerns</w:t>
            </w:r>
          </w:p>
          <w:p w14:paraId="04066D06" w14:textId="77777777" w:rsidR="006552BC" w:rsidRPr="00011D5C" w:rsidRDefault="006552BC" w:rsidP="0044788E">
            <w:pPr>
              <w:pStyle w:val="ListParagraph"/>
              <w:numPr>
                <w:ilvl w:val="0"/>
                <w:numId w:val="1"/>
              </w:numPr>
              <w:spacing w:line="240" w:lineRule="auto"/>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Awareness of reporting avenues and outcomes</w:t>
            </w:r>
          </w:p>
          <w:p w14:paraId="059125D9" w14:textId="77777777" w:rsidR="006552BC" w:rsidRPr="00011D5C" w:rsidRDefault="006552BC" w:rsidP="0044788E">
            <w:pPr>
              <w:pStyle w:val="ListParagraph"/>
              <w:numPr>
                <w:ilvl w:val="0"/>
                <w:numId w:val="1"/>
              </w:numPr>
              <w:spacing w:line="240" w:lineRule="auto"/>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Campus Care and support services resourcing &gt; wait </w:t>
            </w:r>
            <w:proofErr w:type="gramStart"/>
            <w:r w:rsidRPr="00011D5C">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times</w:t>
            </w:r>
            <w:proofErr w:type="gramEnd"/>
          </w:p>
          <w:p w14:paraId="2C659ED2" w14:textId="77777777" w:rsidR="006552BC" w:rsidRPr="00011D5C" w:rsidRDefault="006552BC" w:rsidP="0044788E">
            <w:pPr>
              <w:pStyle w:val="ListParagraph"/>
              <w:numPr>
                <w:ilvl w:val="0"/>
                <w:numId w:val="1"/>
              </w:numPr>
              <w:spacing w:line="240" w:lineRule="auto"/>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Transparency about how information is </w:t>
            </w:r>
            <w:proofErr w:type="gramStart"/>
            <w:r w:rsidRPr="00011D5C">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used</w:t>
            </w:r>
            <w:proofErr w:type="gramEnd"/>
          </w:p>
          <w:p w14:paraId="518A9F7A" w14:textId="77777777" w:rsidR="006552BC" w:rsidRPr="00011D5C" w:rsidRDefault="006552BC" w:rsidP="0044788E">
            <w:pPr>
              <w:pStyle w:val="ListParagraph"/>
              <w:numPr>
                <w:ilvl w:val="0"/>
                <w:numId w:val="1"/>
              </w:numPr>
              <w:spacing w:line="240" w:lineRule="auto"/>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Trust in the process (time frames + appropriateness of outcomes)</w:t>
            </w:r>
          </w:p>
          <w:p w14:paraId="4E14E635" w14:textId="77777777" w:rsidR="006552BC" w:rsidRPr="00011D5C" w:rsidRDefault="006552BC" w:rsidP="0044788E">
            <w:pPr>
              <w:pStyle w:val="ListParagraph"/>
              <w:numPr>
                <w:ilvl w:val="0"/>
                <w:numId w:val="1"/>
              </w:numPr>
              <w:spacing w:line="240" w:lineRule="auto"/>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Understanding of SASH as a crime</w:t>
            </w:r>
          </w:p>
          <w:p w14:paraId="12D065C2" w14:textId="77777777" w:rsidR="006552BC" w:rsidRPr="001C484D" w:rsidRDefault="006552BC" w:rsidP="001C484D">
            <w:pPr>
              <w:pStyle w:val="ListParagraph"/>
              <w:numPr>
                <w:ilvl w:val="0"/>
                <w:numId w:val="1"/>
              </w:numPr>
              <w:spacing w:line="240" w:lineRule="auto"/>
              <w:rPr>
                <w:rFonts w:cstheme="minorHAnsi"/>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Challenges for those with disability including cognitive </w:t>
            </w:r>
            <w:proofErr w:type="gramStart"/>
            <w:r w:rsidRPr="00011D5C">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disability</w:t>
            </w:r>
            <w:proofErr w:type="gramEnd"/>
          </w:p>
          <w:p w14:paraId="6C3A695D" w14:textId="5FDC8988" w:rsidR="006552BC" w:rsidRPr="000A57B2" w:rsidRDefault="006552BC" w:rsidP="0044788E">
            <w:pPr>
              <w:pStyle w:val="ListParagraph"/>
              <w:numPr>
                <w:ilvl w:val="0"/>
                <w:numId w:val="1"/>
              </w:numPr>
              <w:spacing w:line="240" w:lineRule="auto"/>
            </w:pPr>
            <w:r w:rsidRPr="00011D5C">
              <w:rPr>
                <w:rFonts w:cstheme="minorHAnsi"/>
                <w:b w:val="0"/>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Impact of reporting on academic standing</w:t>
            </w:r>
          </w:p>
        </w:tc>
      </w:tr>
      <w:tr w:rsidR="00A46AAC" w:rsidRPr="000402FF" w14:paraId="28E4C83B" w14:textId="77777777" w:rsidTr="134AE86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21" w:type="dxa"/>
            <w:shd w:val="clear" w:color="auto" w:fill="4F81BD" w:themeFill="accent1"/>
          </w:tcPr>
          <w:p w14:paraId="5E776FB9" w14:textId="2BC16A83" w:rsidR="00A46AAC" w:rsidRPr="00F72550" w:rsidRDefault="00A46AAC" w:rsidP="003D437D">
            <w:pPr>
              <w:jc w:val="center"/>
              <w:rPr>
                <w:color w:val="FFFFFF" w:themeColor="background1"/>
              </w:rPr>
            </w:pPr>
            <w:r w:rsidRPr="00F72550">
              <w:rPr>
                <w:color w:val="FFFFFF" w:themeColor="background1"/>
              </w:rPr>
              <w:t>ACTION</w:t>
            </w:r>
          </w:p>
        </w:tc>
        <w:tc>
          <w:tcPr>
            <w:tcW w:w="3702" w:type="dxa"/>
            <w:shd w:val="clear" w:color="auto" w:fill="4F81BD" w:themeFill="accent1"/>
          </w:tcPr>
          <w:p w14:paraId="2705FAA7" w14:textId="3D4F92A0" w:rsidR="00A46AAC" w:rsidRPr="00F72550" w:rsidRDefault="00A46AAC" w:rsidP="003D437D">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DELIVERABLES</w:t>
            </w:r>
          </w:p>
        </w:tc>
        <w:tc>
          <w:tcPr>
            <w:tcW w:w="2738" w:type="dxa"/>
            <w:shd w:val="clear" w:color="auto" w:fill="4F81BD" w:themeFill="accent1"/>
          </w:tcPr>
          <w:p w14:paraId="64C82952" w14:textId="6FCB5E37" w:rsidR="00A46AAC" w:rsidRPr="00F72550" w:rsidRDefault="00A46AAC" w:rsidP="003D437D">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RESPONSIBLE</w:t>
            </w:r>
          </w:p>
        </w:tc>
        <w:tc>
          <w:tcPr>
            <w:tcW w:w="4407" w:type="dxa"/>
            <w:shd w:val="clear" w:color="auto" w:fill="4F81BD" w:themeFill="accent1"/>
          </w:tcPr>
          <w:p w14:paraId="2B6DA878" w14:textId="219B7AF1" w:rsidR="00A46AAC" w:rsidRPr="00F72550" w:rsidRDefault="00A46AAC" w:rsidP="003D437D">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72550">
              <w:rPr>
                <w:b/>
                <w:bCs/>
                <w:color w:val="FFFFFF" w:themeColor="background1"/>
              </w:rPr>
              <w:t>TIMEFRAME</w:t>
            </w:r>
          </w:p>
        </w:tc>
      </w:tr>
      <w:tr w:rsidR="00A46AAC" w:rsidRPr="000402FF" w14:paraId="05B4A385" w14:textId="216FC593" w:rsidTr="134AE868">
        <w:trPr>
          <w:trHeight w:val="57"/>
        </w:trPr>
        <w:tc>
          <w:tcPr>
            <w:cnfStyle w:val="001000000000" w:firstRow="0" w:lastRow="0" w:firstColumn="1" w:lastColumn="0" w:oddVBand="0" w:evenVBand="0" w:oddHBand="0" w:evenHBand="0" w:firstRowFirstColumn="0" w:firstRowLastColumn="0" w:lastRowFirstColumn="0" w:lastRowLastColumn="0"/>
            <w:tcW w:w="4321" w:type="dxa"/>
          </w:tcPr>
          <w:p w14:paraId="65C1002A" w14:textId="0AC634E2" w:rsidR="00A46AAC" w:rsidRPr="00DC43C6" w:rsidRDefault="00A46AAC" w:rsidP="0077633A">
            <w:pPr>
              <w:pStyle w:val="ListParagraph"/>
              <w:numPr>
                <w:ilvl w:val="1"/>
                <w:numId w:val="4"/>
              </w:numPr>
              <w:spacing w:line="240" w:lineRule="auto"/>
              <w:rPr>
                <w:rFonts w:cstheme="minorHAnsi"/>
                <w:b w:val="0"/>
                <w:bCs w:val="0"/>
              </w:rPr>
            </w:pPr>
            <w:r w:rsidRPr="00DC43C6">
              <w:rPr>
                <w:rFonts w:cstheme="minorHAnsi"/>
                <w:b w:val="0"/>
                <w:bCs w:val="0"/>
              </w:rPr>
              <w:t xml:space="preserve">Review| update| create relevant policies, </w:t>
            </w:r>
            <w:proofErr w:type="gramStart"/>
            <w:r w:rsidRPr="00DC43C6">
              <w:rPr>
                <w:rFonts w:cstheme="minorHAnsi"/>
                <w:b w:val="0"/>
                <w:bCs w:val="0"/>
              </w:rPr>
              <w:t>procedures</w:t>
            </w:r>
            <w:proofErr w:type="gramEnd"/>
            <w:r w:rsidRPr="00DC43C6">
              <w:rPr>
                <w:rFonts w:cstheme="minorHAnsi"/>
                <w:b w:val="0"/>
                <w:bCs w:val="0"/>
              </w:rPr>
              <w:t xml:space="preserve"> and guidelines (External reviewer to be engaged)</w:t>
            </w:r>
          </w:p>
        </w:tc>
        <w:tc>
          <w:tcPr>
            <w:tcW w:w="3702" w:type="dxa"/>
          </w:tcPr>
          <w:p w14:paraId="16246547" w14:textId="2099CDB4" w:rsidR="00A46AAC" w:rsidRPr="003178CF" w:rsidRDefault="00A46AAC" w:rsidP="0077633A">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Engage external expert </w:t>
            </w:r>
            <w:proofErr w:type="gramStart"/>
            <w:r w:rsidRPr="003178CF">
              <w:rPr>
                <w:rFonts w:cstheme="minorHAnsi"/>
              </w:rPr>
              <w:t>reviewer</w:t>
            </w:r>
            <w:proofErr w:type="gramEnd"/>
          </w:p>
          <w:p w14:paraId="17E93E05" w14:textId="7DE10C6C" w:rsidR="00A46AAC" w:rsidRPr="003178CF" w:rsidRDefault="00A46AAC" w:rsidP="009B4055">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External report</w:t>
            </w:r>
            <w:r w:rsidRPr="003178CF">
              <w:rPr>
                <w:rFonts w:cstheme="minorHAnsi"/>
              </w:rPr>
              <w:t xml:space="preserve"> </w:t>
            </w:r>
            <w:r>
              <w:rPr>
                <w:rFonts w:cstheme="minorHAnsi"/>
              </w:rPr>
              <w:t xml:space="preserve">completed </w:t>
            </w:r>
            <w:r w:rsidRPr="003178CF">
              <w:rPr>
                <w:rFonts w:cstheme="minorHAnsi"/>
              </w:rPr>
              <w:t>with recommendations</w:t>
            </w:r>
            <w:r>
              <w:rPr>
                <w:rFonts w:cstheme="minorHAnsi"/>
              </w:rPr>
              <w:t xml:space="preserve"> if </w:t>
            </w:r>
            <w:proofErr w:type="gramStart"/>
            <w:r>
              <w:rPr>
                <w:rFonts w:cstheme="minorHAnsi"/>
              </w:rPr>
              <w:t>required</w:t>
            </w:r>
            <w:proofErr w:type="gramEnd"/>
            <w:r w:rsidRPr="003178CF">
              <w:rPr>
                <w:rFonts w:cstheme="minorHAnsi"/>
              </w:rPr>
              <w:t xml:space="preserve"> </w:t>
            </w:r>
          </w:p>
          <w:p w14:paraId="3B329A1E" w14:textId="0E052C5F" w:rsidR="00A46AAC" w:rsidRPr="003178CF" w:rsidRDefault="00A46AAC" w:rsidP="0077633A">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Recommendations assessed internally and final recommendations </w:t>
            </w:r>
            <w:proofErr w:type="gramStart"/>
            <w:r w:rsidRPr="003178CF">
              <w:rPr>
                <w:rFonts w:cstheme="minorHAnsi"/>
              </w:rPr>
              <w:t>provided</w:t>
            </w:r>
            <w:proofErr w:type="gramEnd"/>
          </w:p>
          <w:p w14:paraId="38302B3E" w14:textId="5FDFA77C" w:rsidR="00A46AAC" w:rsidRPr="001C6D15" w:rsidRDefault="00A46AAC" w:rsidP="0077633A">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3178CF">
              <w:rPr>
                <w:rFonts w:cstheme="minorHAnsi"/>
              </w:rPr>
              <w:t>Updates completed as per final recommendations</w:t>
            </w:r>
            <w:r>
              <w:rPr>
                <w:rFonts w:cstheme="minorHAnsi"/>
                <w:b/>
                <w:bCs/>
              </w:rPr>
              <w:t xml:space="preserve"> </w:t>
            </w:r>
          </w:p>
        </w:tc>
        <w:tc>
          <w:tcPr>
            <w:tcW w:w="2738" w:type="dxa"/>
          </w:tcPr>
          <w:p w14:paraId="26FA4348" w14:textId="401A4107" w:rsidR="00A46AAC" w:rsidRPr="00E50E4A" w:rsidRDefault="00AC0B73" w:rsidP="00E50E4A">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t>Office of the Deputy Vice-Chancellor (Academic) and Vice-President</w:t>
            </w:r>
          </w:p>
        </w:tc>
        <w:tc>
          <w:tcPr>
            <w:tcW w:w="4407" w:type="dxa"/>
          </w:tcPr>
          <w:p w14:paraId="786E88C9" w14:textId="5127B1B5" w:rsidR="00A46AAC" w:rsidRPr="00E50E4A" w:rsidRDefault="00A46AAC" w:rsidP="00E50E4A">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50E4A">
              <w:rPr>
                <w:rFonts w:cstheme="minorHAnsi"/>
              </w:rPr>
              <w:t>Short – engage reviewer</w:t>
            </w:r>
            <w:r>
              <w:rPr>
                <w:rFonts w:cstheme="minorHAnsi"/>
              </w:rPr>
              <w:t>/</w:t>
            </w:r>
            <w:proofErr w:type="gramStart"/>
            <w:r>
              <w:rPr>
                <w:rFonts w:cstheme="minorHAnsi"/>
              </w:rPr>
              <w:t>review</w:t>
            </w:r>
            <w:proofErr w:type="gramEnd"/>
            <w:r>
              <w:rPr>
                <w:rFonts w:cstheme="minorHAnsi"/>
              </w:rPr>
              <w:t xml:space="preserve"> </w:t>
            </w:r>
          </w:p>
          <w:p w14:paraId="519718E5" w14:textId="77777777" w:rsidR="00A46AAC" w:rsidRDefault="00A46AAC" w:rsidP="00E50E4A">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50E4A">
              <w:rPr>
                <w:rFonts w:cstheme="minorHAnsi"/>
              </w:rPr>
              <w:t xml:space="preserve">Medium – </w:t>
            </w:r>
            <w:r>
              <w:rPr>
                <w:rFonts w:cstheme="minorHAnsi"/>
              </w:rPr>
              <w:t xml:space="preserve">Updates </w:t>
            </w:r>
            <w:proofErr w:type="gramStart"/>
            <w:r>
              <w:rPr>
                <w:rFonts w:cstheme="minorHAnsi"/>
              </w:rPr>
              <w:t>completed</w:t>
            </w:r>
            <w:proofErr w:type="gramEnd"/>
          </w:p>
          <w:p w14:paraId="2AF7B727" w14:textId="1684F4DE" w:rsidR="009B1E19" w:rsidRPr="009B1E19" w:rsidRDefault="009B1E19" w:rsidP="00E50E4A">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00A46AAC" w:rsidRPr="000402FF" w14:paraId="4ED1EA80" w14:textId="77777777" w:rsidTr="134AE86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21" w:type="dxa"/>
          </w:tcPr>
          <w:p w14:paraId="1B484842" w14:textId="2BC20D71" w:rsidR="00A46AAC" w:rsidRPr="00784770" w:rsidRDefault="00A46AAC" w:rsidP="1D3C178D">
            <w:pPr>
              <w:pStyle w:val="ListParagraph"/>
              <w:numPr>
                <w:ilvl w:val="1"/>
                <w:numId w:val="4"/>
              </w:numPr>
              <w:spacing w:line="240" w:lineRule="auto"/>
              <w:rPr>
                <w:b w:val="0"/>
                <w:bCs w:val="0"/>
              </w:rPr>
            </w:pPr>
            <w:r w:rsidRPr="1D3C178D">
              <w:rPr>
                <w:b w:val="0"/>
                <w:bCs w:val="0"/>
              </w:rPr>
              <w:lastRenderedPageBreak/>
              <w:t>Review and update reporting options (accessible + trauma-informed + victim-survivor centric + CALD)</w:t>
            </w:r>
          </w:p>
        </w:tc>
        <w:tc>
          <w:tcPr>
            <w:tcW w:w="3702" w:type="dxa"/>
          </w:tcPr>
          <w:p w14:paraId="6D3D0D2F" w14:textId="4A5A85CC" w:rsidR="00A46AAC" w:rsidRPr="003178CF" w:rsidRDefault="00A46AAC" w:rsidP="0077633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Engage expert reviewer (internal or external)</w:t>
            </w:r>
          </w:p>
          <w:p w14:paraId="1D6E676C" w14:textId="77777777" w:rsidR="00A46AAC" w:rsidRPr="003178CF" w:rsidRDefault="00A46AAC" w:rsidP="009B4055">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R</w:t>
            </w:r>
            <w:r>
              <w:rPr>
                <w:rFonts w:cstheme="minorHAnsi"/>
              </w:rPr>
              <w:t>eport</w:t>
            </w:r>
            <w:r w:rsidRPr="003178CF">
              <w:rPr>
                <w:rFonts w:cstheme="minorHAnsi"/>
              </w:rPr>
              <w:t xml:space="preserve"> </w:t>
            </w:r>
            <w:r>
              <w:rPr>
                <w:rFonts w:cstheme="minorHAnsi"/>
              </w:rPr>
              <w:t xml:space="preserve">completed </w:t>
            </w:r>
            <w:r w:rsidRPr="003178CF">
              <w:rPr>
                <w:rFonts w:cstheme="minorHAnsi"/>
              </w:rPr>
              <w:t>with recommendations</w:t>
            </w:r>
            <w:r>
              <w:rPr>
                <w:rFonts w:cstheme="minorHAnsi"/>
              </w:rPr>
              <w:t xml:space="preserve"> if </w:t>
            </w:r>
            <w:proofErr w:type="gramStart"/>
            <w:r>
              <w:rPr>
                <w:rFonts w:cstheme="minorHAnsi"/>
              </w:rPr>
              <w:t>required</w:t>
            </w:r>
            <w:proofErr w:type="gramEnd"/>
            <w:r w:rsidRPr="003178CF">
              <w:rPr>
                <w:rFonts w:cstheme="minorHAnsi"/>
              </w:rPr>
              <w:t xml:space="preserve"> </w:t>
            </w:r>
          </w:p>
          <w:p w14:paraId="022BB27B" w14:textId="77777777" w:rsidR="00A46AAC" w:rsidRPr="003178CF" w:rsidRDefault="00A46AAC" w:rsidP="00EE1A1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 xml:space="preserve">Recommendations assessed internally and final recommendations </w:t>
            </w:r>
            <w:proofErr w:type="gramStart"/>
            <w:r w:rsidRPr="003178CF">
              <w:rPr>
                <w:rFonts w:cstheme="minorHAnsi"/>
              </w:rPr>
              <w:t>provided</w:t>
            </w:r>
            <w:proofErr w:type="gramEnd"/>
          </w:p>
          <w:p w14:paraId="3F08C3E0" w14:textId="1ECA04D4" w:rsidR="00A46AAC" w:rsidRPr="001C6D15" w:rsidRDefault="00A46AAC" w:rsidP="0077633A">
            <w:p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3178CF">
              <w:rPr>
                <w:rFonts w:cstheme="minorHAnsi"/>
              </w:rPr>
              <w:t>Updates completed as per final recommendations</w:t>
            </w:r>
          </w:p>
        </w:tc>
        <w:tc>
          <w:tcPr>
            <w:tcW w:w="2738" w:type="dxa"/>
          </w:tcPr>
          <w:p w14:paraId="7AC75DBF" w14:textId="7E08DAE0" w:rsidR="00A46AAC" w:rsidRDefault="00AC0B73" w:rsidP="0077633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t>Office of the Deputy Vice-Chancellor (Academic) and Vice-President</w:t>
            </w:r>
          </w:p>
        </w:tc>
        <w:tc>
          <w:tcPr>
            <w:tcW w:w="4407" w:type="dxa"/>
          </w:tcPr>
          <w:p w14:paraId="4E4F2F2F" w14:textId="2B6FCAE4" w:rsidR="00A46AAC" w:rsidRPr="000402FF" w:rsidRDefault="00A46AAC" w:rsidP="0077633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Short</w:t>
            </w:r>
          </w:p>
        </w:tc>
      </w:tr>
      <w:tr w:rsidR="00A46AAC" w:rsidRPr="000402FF" w14:paraId="0959901C" w14:textId="4C24FBC9" w:rsidTr="134AE868">
        <w:trPr>
          <w:trHeight w:val="57"/>
        </w:trPr>
        <w:tc>
          <w:tcPr>
            <w:cnfStyle w:val="001000000000" w:firstRow="0" w:lastRow="0" w:firstColumn="1" w:lastColumn="0" w:oddVBand="0" w:evenVBand="0" w:oddHBand="0" w:evenHBand="0" w:firstRowFirstColumn="0" w:firstRowLastColumn="0" w:lastRowFirstColumn="0" w:lastRowLastColumn="0"/>
            <w:tcW w:w="4321" w:type="dxa"/>
          </w:tcPr>
          <w:p w14:paraId="7DF1D737" w14:textId="07057001" w:rsidR="00A46AAC" w:rsidRPr="00DC43C6" w:rsidRDefault="00A46AAC" w:rsidP="005E2819">
            <w:pPr>
              <w:pStyle w:val="ListParagraph"/>
              <w:numPr>
                <w:ilvl w:val="1"/>
                <w:numId w:val="4"/>
              </w:numPr>
              <w:spacing w:line="240" w:lineRule="auto"/>
              <w:rPr>
                <w:rFonts w:cstheme="minorHAnsi"/>
                <w:b w:val="0"/>
                <w:bCs w:val="0"/>
              </w:rPr>
            </w:pPr>
            <w:r w:rsidRPr="00DC43C6">
              <w:rPr>
                <w:rFonts w:cstheme="minorHAnsi"/>
                <w:b w:val="0"/>
                <w:bCs w:val="0"/>
              </w:rPr>
              <w:t xml:space="preserve">Victim-survivor </w:t>
            </w:r>
            <w:r>
              <w:rPr>
                <w:rFonts w:cstheme="minorHAnsi"/>
                <w:b w:val="0"/>
                <w:bCs w:val="0"/>
              </w:rPr>
              <w:t>informed</w:t>
            </w:r>
            <w:r w:rsidRPr="00DC43C6">
              <w:rPr>
                <w:rFonts w:cstheme="minorHAnsi"/>
                <w:b w:val="0"/>
                <w:bCs w:val="0"/>
              </w:rPr>
              <w:t xml:space="preserve"> review and update of</w:t>
            </w:r>
            <w:r>
              <w:rPr>
                <w:rFonts w:cstheme="minorHAnsi"/>
                <w:b w:val="0"/>
                <w:bCs w:val="0"/>
              </w:rPr>
              <w:t xml:space="preserve"> Adverse Circumstances</w:t>
            </w:r>
            <w:r w:rsidRPr="00DC43C6">
              <w:rPr>
                <w:rFonts w:cstheme="minorHAnsi"/>
                <w:b w:val="0"/>
                <w:bCs w:val="0"/>
              </w:rPr>
              <w:t xml:space="preserve"> process </w:t>
            </w:r>
          </w:p>
        </w:tc>
        <w:tc>
          <w:tcPr>
            <w:tcW w:w="3702" w:type="dxa"/>
          </w:tcPr>
          <w:p w14:paraId="77DED672" w14:textId="77777777" w:rsidR="00A46AAC" w:rsidRPr="003178CF" w:rsidRDefault="00A46AAC" w:rsidP="000F727F">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Engage expert reviewer (internal or external)</w:t>
            </w:r>
          </w:p>
          <w:p w14:paraId="4735957C" w14:textId="77777777" w:rsidR="00A46AAC" w:rsidRPr="003178CF" w:rsidRDefault="00A46AAC" w:rsidP="009B4055">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R</w:t>
            </w:r>
            <w:r>
              <w:rPr>
                <w:rFonts w:cstheme="minorHAnsi"/>
              </w:rPr>
              <w:t>eport</w:t>
            </w:r>
            <w:r w:rsidRPr="003178CF">
              <w:rPr>
                <w:rFonts w:cstheme="minorHAnsi"/>
              </w:rPr>
              <w:t xml:space="preserve"> </w:t>
            </w:r>
            <w:r>
              <w:rPr>
                <w:rFonts w:cstheme="minorHAnsi"/>
              </w:rPr>
              <w:t xml:space="preserve">completed </w:t>
            </w:r>
            <w:r w:rsidRPr="003178CF">
              <w:rPr>
                <w:rFonts w:cstheme="minorHAnsi"/>
              </w:rPr>
              <w:t>with recommendations</w:t>
            </w:r>
            <w:r>
              <w:rPr>
                <w:rFonts w:cstheme="minorHAnsi"/>
              </w:rPr>
              <w:t xml:space="preserve"> if </w:t>
            </w:r>
            <w:proofErr w:type="gramStart"/>
            <w:r>
              <w:rPr>
                <w:rFonts w:cstheme="minorHAnsi"/>
              </w:rPr>
              <w:t>required</w:t>
            </w:r>
            <w:proofErr w:type="gramEnd"/>
            <w:r w:rsidRPr="003178CF">
              <w:rPr>
                <w:rFonts w:cstheme="minorHAnsi"/>
              </w:rPr>
              <w:t xml:space="preserve"> </w:t>
            </w:r>
          </w:p>
          <w:p w14:paraId="6E5373FB" w14:textId="77777777" w:rsidR="00A46AAC" w:rsidRPr="003178CF" w:rsidRDefault="00A46AAC" w:rsidP="00EE1A1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Recommendations assessed internally and final recommendations </w:t>
            </w:r>
            <w:proofErr w:type="gramStart"/>
            <w:r w:rsidRPr="003178CF">
              <w:rPr>
                <w:rFonts w:cstheme="minorHAnsi"/>
              </w:rPr>
              <w:t>provided</w:t>
            </w:r>
            <w:proofErr w:type="gramEnd"/>
          </w:p>
          <w:p w14:paraId="41DA5822" w14:textId="1295654A" w:rsidR="00A46AAC" w:rsidRPr="000402FF" w:rsidRDefault="00A46AAC" w:rsidP="00EE1A1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Updates completed as per final recommendations</w:t>
            </w:r>
          </w:p>
        </w:tc>
        <w:tc>
          <w:tcPr>
            <w:tcW w:w="2738" w:type="dxa"/>
          </w:tcPr>
          <w:p w14:paraId="23D03A49" w14:textId="0902DBB3" w:rsidR="00A46AAC" w:rsidRDefault="00AC0B73"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t>Office of the Deputy Vice-Chancellor (Academic) and Vice-President</w:t>
            </w:r>
          </w:p>
        </w:tc>
        <w:tc>
          <w:tcPr>
            <w:tcW w:w="4407" w:type="dxa"/>
          </w:tcPr>
          <w:p w14:paraId="7073F3A1" w14:textId="1EC26CAF" w:rsidR="00A46AAC" w:rsidRPr="000402FF" w:rsidRDefault="00A46AAC"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Short</w:t>
            </w:r>
          </w:p>
        </w:tc>
      </w:tr>
      <w:tr w:rsidR="00A46AAC" w:rsidRPr="000402FF" w14:paraId="2DCE6A81" w14:textId="3A29C0F2" w:rsidTr="134AE86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21" w:type="dxa"/>
          </w:tcPr>
          <w:p w14:paraId="4BFA3832" w14:textId="4CDE9BD6" w:rsidR="00A46AAC" w:rsidRPr="00DC43C6" w:rsidRDefault="00A46AAC" w:rsidP="005E2819">
            <w:pPr>
              <w:pStyle w:val="ListParagraph"/>
              <w:numPr>
                <w:ilvl w:val="1"/>
                <w:numId w:val="4"/>
              </w:numPr>
              <w:spacing w:line="240" w:lineRule="auto"/>
              <w:rPr>
                <w:rFonts w:cstheme="minorHAnsi"/>
                <w:b w:val="0"/>
                <w:bCs w:val="0"/>
              </w:rPr>
            </w:pPr>
            <w:r w:rsidRPr="00DC43C6">
              <w:rPr>
                <w:rFonts w:cstheme="minorHAnsi"/>
                <w:b w:val="0"/>
                <w:bCs w:val="0"/>
              </w:rPr>
              <w:t>Create and publish documentation on sexual misconduct process and how information is used in sexual misconduct cases – include info</w:t>
            </w:r>
            <w:r>
              <w:rPr>
                <w:rFonts w:cstheme="minorHAnsi"/>
                <w:b w:val="0"/>
                <w:bCs w:val="0"/>
              </w:rPr>
              <w:t>rmation</w:t>
            </w:r>
            <w:r w:rsidRPr="00DC43C6">
              <w:rPr>
                <w:rFonts w:cstheme="minorHAnsi"/>
                <w:b w:val="0"/>
                <w:bCs w:val="0"/>
              </w:rPr>
              <w:t xml:space="preserve"> on academic standing</w:t>
            </w:r>
          </w:p>
        </w:tc>
        <w:tc>
          <w:tcPr>
            <w:tcW w:w="3702" w:type="dxa"/>
          </w:tcPr>
          <w:p w14:paraId="166F0B72" w14:textId="30604919" w:rsidR="00A46AAC" w:rsidRDefault="00A46AAC" w:rsidP="005E281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Content created re sexual misconduct process with a student audience in mind.</w:t>
            </w:r>
          </w:p>
          <w:p w14:paraId="594AAE94" w14:textId="09E389D0" w:rsidR="00A46AAC" w:rsidRPr="000402FF" w:rsidRDefault="00A46AAC" w:rsidP="005E281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Content approved and published on website. </w:t>
            </w:r>
          </w:p>
        </w:tc>
        <w:tc>
          <w:tcPr>
            <w:tcW w:w="2738" w:type="dxa"/>
          </w:tcPr>
          <w:p w14:paraId="726B8C2D" w14:textId="6822007E" w:rsidR="00A46AAC" w:rsidRDefault="00AC0B73" w:rsidP="005E281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t>Office of the Deputy Vice-Chancellor (Academic) and Vice-President</w:t>
            </w:r>
          </w:p>
        </w:tc>
        <w:tc>
          <w:tcPr>
            <w:tcW w:w="4407" w:type="dxa"/>
          </w:tcPr>
          <w:p w14:paraId="21184A7F" w14:textId="11973F7E" w:rsidR="00A46AAC" w:rsidRPr="000402FF" w:rsidRDefault="00A46AAC" w:rsidP="005E281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Short</w:t>
            </w:r>
          </w:p>
        </w:tc>
      </w:tr>
      <w:tr w:rsidR="00A46AAC" w:rsidRPr="000402FF" w14:paraId="66C7D0D5" w14:textId="77777777" w:rsidTr="134AE868">
        <w:trPr>
          <w:trHeight w:val="57"/>
        </w:trPr>
        <w:tc>
          <w:tcPr>
            <w:cnfStyle w:val="001000000000" w:firstRow="0" w:lastRow="0" w:firstColumn="1" w:lastColumn="0" w:oddVBand="0" w:evenVBand="0" w:oddHBand="0" w:evenHBand="0" w:firstRowFirstColumn="0" w:firstRowLastColumn="0" w:lastRowFirstColumn="0" w:lastRowLastColumn="0"/>
            <w:tcW w:w="4321" w:type="dxa"/>
          </w:tcPr>
          <w:p w14:paraId="11ABEB6B" w14:textId="359BAF10" w:rsidR="00A46AAC" w:rsidRPr="00DC43C6" w:rsidRDefault="00A46AAC" w:rsidP="005E2819">
            <w:pPr>
              <w:pStyle w:val="ListParagraph"/>
              <w:numPr>
                <w:ilvl w:val="1"/>
                <w:numId w:val="4"/>
              </w:numPr>
              <w:spacing w:line="240" w:lineRule="auto"/>
              <w:rPr>
                <w:rFonts w:cstheme="minorHAnsi"/>
              </w:rPr>
            </w:pPr>
            <w:r>
              <w:rPr>
                <w:rFonts w:cstheme="minorHAnsi"/>
                <w:b w:val="0"/>
                <w:bCs w:val="0"/>
              </w:rPr>
              <w:lastRenderedPageBreak/>
              <w:t>Evaluate data on</w:t>
            </w:r>
            <w:r w:rsidRPr="00DC43C6">
              <w:rPr>
                <w:rFonts w:cstheme="minorHAnsi"/>
                <w:b w:val="0"/>
                <w:bCs w:val="0"/>
              </w:rPr>
              <w:t xml:space="preserve"> wait times for support for SASH reports</w:t>
            </w:r>
          </w:p>
        </w:tc>
        <w:tc>
          <w:tcPr>
            <w:tcW w:w="3702" w:type="dxa"/>
          </w:tcPr>
          <w:p w14:paraId="5CB11099" w14:textId="77777777" w:rsidR="00A46AAC" w:rsidRDefault="00A46AAC"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Collection of data on wait times for support for SASH </w:t>
            </w:r>
            <w:proofErr w:type="gramStart"/>
            <w:r>
              <w:rPr>
                <w:rFonts w:cstheme="minorHAnsi"/>
              </w:rPr>
              <w:t>reports</w:t>
            </w:r>
            <w:proofErr w:type="gramEnd"/>
          </w:p>
          <w:p w14:paraId="06ECC733" w14:textId="77777777" w:rsidR="00A46AAC" w:rsidRDefault="00A46AAC"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Data compared to best practice for support for SASH victim/</w:t>
            </w:r>
            <w:proofErr w:type="gramStart"/>
            <w:r>
              <w:rPr>
                <w:rFonts w:cstheme="minorHAnsi"/>
              </w:rPr>
              <w:t>survivors</w:t>
            </w:r>
            <w:proofErr w:type="gramEnd"/>
            <w:r>
              <w:rPr>
                <w:rFonts w:cstheme="minorHAnsi"/>
              </w:rPr>
              <w:t xml:space="preserve"> </w:t>
            </w:r>
          </w:p>
          <w:p w14:paraId="04C005E2" w14:textId="77777777" w:rsidR="00A46AAC" w:rsidRPr="003178CF" w:rsidRDefault="00A46AAC" w:rsidP="009B4055">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R</w:t>
            </w:r>
            <w:r>
              <w:rPr>
                <w:rFonts w:cstheme="minorHAnsi"/>
              </w:rPr>
              <w:t>eport</w:t>
            </w:r>
            <w:r w:rsidRPr="003178CF">
              <w:rPr>
                <w:rFonts w:cstheme="minorHAnsi"/>
              </w:rPr>
              <w:t xml:space="preserve"> </w:t>
            </w:r>
            <w:r>
              <w:rPr>
                <w:rFonts w:cstheme="minorHAnsi"/>
              </w:rPr>
              <w:t xml:space="preserve">completed </w:t>
            </w:r>
            <w:r w:rsidRPr="003178CF">
              <w:rPr>
                <w:rFonts w:cstheme="minorHAnsi"/>
              </w:rPr>
              <w:t>with recommendations</w:t>
            </w:r>
            <w:r>
              <w:rPr>
                <w:rFonts w:cstheme="minorHAnsi"/>
              </w:rPr>
              <w:t xml:space="preserve"> if </w:t>
            </w:r>
            <w:proofErr w:type="gramStart"/>
            <w:r>
              <w:rPr>
                <w:rFonts w:cstheme="minorHAnsi"/>
              </w:rPr>
              <w:t>required</w:t>
            </w:r>
            <w:proofErr w:type="gramEnd"/>
            <w:r w:rsidRPr="003178CF">
              <w:rPr>
                <w:rFonts w:cstheme="minorHAnsi"/>
              </w:rPr>
              <w:t xml:space="preserve"> </w:t>
            </w:r>
          </w:p>
          <w:p w14:paraId="0B732384" w14:textId="09FCC118" w:rsidR="00A46AAC" w:rsidRPr="000402FF" w:rsidRDefault="00A46AAC"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Recommendations assessed and adjustments to process/resourcing for support as required</w:t>
            </w:r>
          </w:p>
        </w:tc>
        <w:tc>
          <w:tcPr>
            <w:tcW w:w="2738" w:type="dxa"/>
          </w:tcPr>
          <w:p w14:paraId="5293031A" w14:textId="0C43F7FD" w:rsidR="00A46AAC" w:rsidRDefault="00AC0B73"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t>Office of the Deputy Vice-Chancellor (Academic) and Vice-President</w:t>
            </w:r>
          </w:p>
        </w:tc>
        <w:tc>
          <w:tcPr>
            <w:tcW w:w="4407" w:type="dxa"/>
          </w:tcPr>
          <w:p w14:paraId="5B2648E8" w14:textId="1243EACA" w:rsidR="00A46AAC" w:rsidRDefault="00A46AAC"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Medium</w:t>
            </w:r>
          </w:p>
        </w:tc>
      </w:tr>
      <w:tr w:rsidR="00A46AAC" w:rsidRPr="000402FF" w14:paraId="30C1AF26" w14:textId="77777777" w:rsidTr="134AE86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21" w:type="dxa"/>
          </w:tcPr>
          <w:p w14:paraId="67F2BFF1" w14:textId="53427D7B" w:rsidR="00A46AAC" w:rsidRPr="00DC43C6" w:rsidRDefault="00A46AAC" w:rsidP="005E2819">
            <w:pPr>
              <w:pStyle w:val="ListParagraph"/>
              <w:numPr>
                <w:ilvl w:val="1"/>
                <w:numId w:val="4"/>
              </w:numPr>
              <w:spacing w:line="240" w:lineRule="auto"/>
              <w:rPr>
                <w:rFonts w:cstheme="minorHAnsi"/>
                <w:b w:val="0"/>
                <w:bCs w:val="0"/>
              </w:rPr>
            </w:pPr>
            <w:r w:rsidRPr="00DC43C6">
              <w:rPr>
                <w:rFonts w:cstheme="minorHAnsi"/>
                <w:b w:val="0"/>
                <w:bCs w:val="0"/>
              </w:rPr>
              <w:t>Review accessibility of sexual misconduct information and process</w:t>
            </w:r>
          </w:p>
        </w:tc>
        <w:tc>
          <w:tcPr>
            <w:tcW w:w="3702" w:type="dxa"/>
          </w:tcPr>
          <w:p w14:paraId="0A4AD6C2" w14:textId="6E9267AC" w:rsidR="00A46AAC" w:rsidRPr="003178CF" w:rsidRDefault="00A46AAC" w:rsidP="00216207">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Engage expert accessibility reviewer (internal or external)</w:t>
            </w:r>
          </w:p>
          <w:p w14:paraId="25C3BDD2" w14:textId="77777777" w:rsidR="00A46AAC" w:rsidRPr="003178CF" w:rsidRDefault="00A46AAC" w:rsidP="009B4055">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R</w:t>
            </w:r>
            <w:r>
              <w:rPr>
                <w:rFonts w:cstheme="minorHAnsi"/>
              </w:rPr>
              <w:t>eport</w:t>
            </w:r>
            <w:r w:rsidRPr="003178CF">
              <w:rPr>
                <w:rFonts w:cstheme="minorHAnsi"/>
              </w:rPr>
              <w:t xml:space="preserve"> </w:t>
            </w:r>
            <w:r>
              <w:rPr>
                <w:rFonts w:cstheme="minorHAnsi"/>
              </w:rPr>
              <w:t xml:space="preserve">completed </w:t>
            </w:r>
            <w:r w:rsidRPr="003178CF">
              <w:rPr>
                <w:rFonts w:cstheme="minorHAnsi"/>
              </w:rPr>
              <w:t>with recommendations</w:t>
            </w:r>
            <w:r>
              <w:rPr>
                <w:rFonts w:cstheme="minorHAnsi"/>
              </w:rPr>
              <w:t xml:space="preserve"> if </w:t>
            </w:r>
            <w:proofErr w:type="gramStart"/>
            <w:r>
              <w:rPr>
                <w:rFonts w:cstheme="minorHAnsi"/>
              </w:rPr>
              <w:t>required</w:t>
            </w:r>
            <w:proofErr w:type="gramEnd"/>
            <w:r w:rsidRPr="003178CF">
              <w:rPr>
                <w:rFonts w:cstheme="minorHAnsi"/>
              </w:rPr>
              <w:t xml:space="preserve"> </w:t>
            </w:r>
          </w:p>
          <w:p w14:paraId="20B4C2F0" w14:textId="77777777" w:rsidR="00A46AAC" w:rsidRPr="003178CF" w:rsidRDefault="00A46AAC" w:rsidP="009A0F6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 xml:space="preserve">Recommendations assessed internally and final recommendations </w:t>
            </w:r>
            <w:proofErr w:type="gramStart"/>
            <w:r w:rsidRPr="003178CF">
              <w:rPr>
                <w:rFonts w:cstheme="minorHAnsi"/>
              </w:rPr>
              <w:t>provided</w:t>
            </w:r>
            <w:proofErr w:type="gramEnd"/>
          </w:p>
          <w:p w14:paraId="66BA81E0" w14:textId="51A73047" w:rsidR="00A46AAC" w:rsidRPr="000402FF" w:rsidRDefault="00A46AAC" w:rsidP="009A0F6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Updates completed as per final recommendations</w:t>
            </w:r>
          </w:p>
        </w:tc>
        <w:tc>
          <w:tcPr>
            <w:tcW w:w="2738" w:type="dxa"/>
          </w:tcPr>
          <w:p w14:paraId="6FE10AC4" w14:textId="0D9B30B0" w:rsidR="00A46AAC" w:rsidRDefault="00D37922" w:rsidP="005E281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D37922">
              <w:rPr>
                <w:rFonts w:cstheme="minorHAnsi"/>
              </w:rPr>
              <w:t>Senior Manager, AccessAbility and Support</w:t>
            </w:r>
          </w:p>
        </w:tc>
        <w:tc>
          <w:tcPr>
            <w:tcW w:w="4407" w:type="dxa"/>
          </w:tcPr>
          <w:p w14:paraId="1C155BD9" w14:textId="45267847" w:rsidR="00A46AAC" w:rsidRPr="000402FF" w:rsidRDefault="00A46AAC" w:rsidP="005E281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Medium</w:t>
            </w:r>
          </w:p>
        </w:tc>
      </w:tr>
      <w:tr w:rsidR="00A46AAC" w:rsidRPr="000402FF" w14:paraId="68CEE3BB" w14:textId="77777777" w:rsidTr="134AE868">
        <w:trPr>
          <w:trHeight w:val="57"/>
        </w:trPr>
        <w:tc>
          <w:tcPr>
            <w:cnfStyle w:val="001000000000" w:firstRow="0" w:lastRow="0" w:firstColumn="1" w:lastColumn="0" w:oddVBand="0" w:evenVBand="0" w:oddHBand="0" w:evenHBand="0" w:firstRowFirstColumn="0" w:firstRowLastColumn="0" w:lastRowFirstColumn="0" w:lastRowLastColumn="0"/>
            <w:tcW w:w="4321" w:type="dxa"/>
          </w:tcPr>
          <w:p w14:paraId="6E407382" w14:textId="40E3FDAA" w:rsidR="00A46AAC" w:rsidRPr="00DC43C6" w:rsidRDefault="00A46AAC" w:rsidP="005E2819">
            <w:pPr>
              <w:pStyle w:val="ListParagraph"/>
              <w:numPr>
                <w:ilvl w:val="1"/>
                <w:numId w:val="4"/>
              </w:numPr>
              <w:spacing w:line="240" w:lineRule="auto"/>
              <w:rPr>
                <w:rFonts w:cstheme="minorHAnsi"/>
                <w:b w:val="0"/>
                <w:bCs w:val="0"/>
              </w:rPr>
            </w:pPr>
            <w:r w:rsidRPr="00DC43C6">
              <w:rPr>
                <w:rFonts w:cstheme="minorHAnsi"/>
                <w:b w:val="0"/>
                <w:bCs w:val="0"/>
              </w:rPr>
              <w:t xml:space="preserve">Develop and implement reporting function in </w:t>
            </w:r>
            <w:proofErr w:type="spellStart"/>
            <w:r w:rsidRPr="00DC43C6">
              <w:rPr>
                <w:rFonts w:cstheme="minorHAnsi"/>
                <w:b w:val="0"/>
                <w:bCs w:val="0"/>
              </w:rPr>
              <w:t>MyUni</w:t>
            </w:r>
            <w:proofErr w:type="spellEnd"/>
            <w:r w:rsidRPr="00DC43C6">
              <w:rPr>
                <w:rFonts w:cstheme="minorHAnsi"/>
                <w:b w:val="0"/>
                <w:bCs w:val="0"/>
              </w:rPr>
              <w:t xml:space="preserve"> App </w:t>
            </w:r>
          </w:p>
        </w:tc>
        <w:tc>
          <w:tcPr>
            <w:tcW w:w="3702" w:type="dxa"/>
          </w:tcPr>
          <w:p w14:paraId="51DC2ECE" w14:textId="2F0EFAC9" w:rsidR="00A46AAC" w:rsidRDefault="00A46AAC"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IT to provide recommendations on reporting functionality on </w:t>
            </w:r>
            <w:proofErr w:type="gramStart"/>
            <w:r>
              <w:rPr>
                <w:rFonts w:cstheme="minorHAnsi"/>
              </w:rPr>
              <w:t>app</w:t>
            </w:r>
            <w:proofErr w:type="gramEnd"/>
          </w:p>
          <w:p w14:paraId="15A3F53A" w14:textId="38381684" w:rsidR="00A46AAC" w:rsidRDefault="00A46AAC"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 functionality is feasible content created as required</w:t>
            </w:r>
          </w:p>
          <w:p w14:paraId="3E487DB6" w14:textId="77777777" w:rsidR="00A46AAC" w:rsidRDefault="00A46AAC"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Reporting function added to </w:t>
            </w:r>
            <w:proofErr w:type="spellStart"/>
            <w:r>
              <w:rPr>
                <w:rFonts w:cstheme="minorHAnsi"/>
              </w:rPr>
              <w:t>MyUni</w:t>
            </w:r>
            <w:proofErr w:type="spellEnd"/>
            <w:r>
              <w:rPr>
                <w:rFonts w:cstheme="minorHAnsi"/>
              </w:rPr>
              <w:t xml:space="preserve"> App as per IT </w:t>
            </w:r>
            <w:proofErr w:type="gramStart"/>
            <w:r>
              <w:rPr>
                <w:rFonts w:cstheme="minorHAnsi"/>
              </w:rPr>
              <w:t>recommendations</w:t>
            </w:r>
            <w:proofErr w:type="gramEnd"/>
            <w:r>
              <w:rPr>
                <w:rFonts w:cstheme="minorHAnsi"/>
              </w:rPr>
              <w:t xml:space="preserve"> </w:t>
            </w:r>
          </w:p>
          <w:p w14:paraId="399C297A" w14:textId="2D6A75CD" w:rsidR="00A46AAC" w:rsidRPr="000402FF" w:rsidRDefault="00A46AAC"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Promotion of functionality to students</w:t>
            </w:r>
          </w:p>
        </w:tc>
        <w:tc>
          <w:tcPr>
            <w:tcW w:w="2738" w:type="dxa"/>
          </w:tcPr>
          <w:p w14:paraId="69379357" w14:textId="48AFD0FD" w:rsidR="00A46AAC" w:rsidRDefault="00D37922"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D37922">
              <w:rPr>
                <w:rFonts w:cstheme="minorHAnsi"/>
              </w:rPr>
              <w:lastRenderedPageBreak/>
              <w:t xml:space="preserve">IT Business Partner + Respectful Communities Coordinator  </w:t>
            </w:r>
          </w:p>
        </w:tc>
        <w:tc>
          <w:tcPr>
            <w:tcW w:w="4407" w:type="dxa"/>
          </w:tcPr>
          <w:p w14:paraId="36F012D9" w14:textId="6CC8AA3B" w:rsidR="00A46AAC" w:rsidRPr="000402FF" w:rsidRDefault="00A46AAC"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Medium</w:t>
            </w:r>
          </w:p>
        </w:tc>
      </w:tr>
      <w:tr w:rsidR="00A46AAC" w:rsidRPr="000402FF" w14:paraId="666A5AD4" w14:textId="77777777" w:rsidTr="134AE86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21" w:type="dxa"/>
          </w:tcPr>
          <w:p w14:paraId="2E041753" w14:textId="23013160" w:rsidR="00A46AAC" w:rsidRPr="00F44481" w:rsidRDefault="00A46AAC" w:rsidP="00F44481">
            <w:pPr>
              <w:pStyle w:val="ListParagraph"/>
              <w:numPr>
                <w:ilvl w:val="1"/>
                <w:numId w:val="4"/>
              </w:numPr>
              <w:rPr>
                <w:rFonts w:cstheme="minorHAnsi"/>
                <w:b w:val="0"/>
                <w:bCs w:val="0"/>
                <w:lang w:val="en-AU"/>
              </w:rPr>
            </w:pPr>
            <w:r w:rsidRPr="00EE5FEE">
              <w:rPr>
                <w:rFonts w:cstheme="minorHAnsi"/>
                <w:b w:val="0"/>
                <w:bCs w:val="0"/>
                <w:lang w:val="en-AU"/>
              </w:rPr>
              <w:t xml:space="preserve">Develop institutional data collection methods to enable the </w:t>
            </w:r>
            <w:r>
              <w:rPr>
                <w:rFonts w:cstheme="minorHAnsi"/>
                <w:b w:val="0"/>
                <w:bCs w:val="0"/>
                <w:lang w:val="en-AU"/>
              </w:rPr>
              <w:t>U</w:t>
            </w:r>
            <w:r w:rsidRPr="00EE5FEE">
              <w:rPr>
                <w:rFonts w:cstheme="minorHAnsi"/>
                <w:b w:val="0"/>
                <w:bCs w:val="0"/>
                <w:lang w:val="en-AU"/>
              </w:rPr>
              <w:t xml:space="preserve">niversity to track progress in relation to the effectiveness of </w:t>
            </w:r>
            <w:r>
              <w:rPr>
                <w:rFonts w:cstheme="minorHAnsi"/>
                <w:b w:val="0"/>
                <w:bCs w:val="0"/>
                <w:lang w:val="en-AU"/>
              </w:rPr>
              <w:t xml:space="preserve">SASH response and prevention </w:t>
            </w:r>
            <w:r w:rsidRPr="00EE5FEE">
              <w:rPr>
                <w:rFonts w:cstheme="minorHAnsi"/>
                <w:b w:val="0"/>
                <w:bCs w:val="0"/>
                <w:lang w:val="en-AU"/>
              </w:rPr>
              <w:t>actions implemented</w:t>
            </w:r>
          </w:p>
        </w:tc>
        <w:tc>
          <w:tcPr>
            <w:tcW w:w="3702" w:type="dxa"/>
          </w:tcPr>
          <w:p w14:paraId="6B30B3FB" w14:textId="46E6F63F" w:rsidR="00A46AAC" w:rsidRDefault="00A46AAC" w:rsidP="005E281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SPP to provide recommendations on existing data collection methods and development of new data collection </w:t>
            </w:r>
            <w:proofErr w:type="gramStart"/>
            <w:r>
              <w:rPr>
                <w:rFonts w:cstheme="minorHAnsi"/>
              </w:rPr>
              <w:t>tool</w:t>
            </w:r>
            <w:proofErr w:type="gramEnd"/>
          </w:p>
          <w:p w14:paraId="7E5ADCA1" w14:textId="77777777" w:rsidR="00A46AAC" w:rsidRDefault="00A46AAC" w:rsidP="005E281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Data collection tool </w:t>
            </w:r>
            <w:proofErr w:type="gramStart"/>
            <w:r>
              <w:rPr>
                <w:rFonts w:cstheme="minorHAnsi"/>
              </w:rPr>
              <w:t>developed</w:t>
            </w:r>
            <w:proofErr w:type="gramEnd"/>
          </w:p>
          <w:p w14:paraId="6DFF9F25" w14:textId="0A3B5D12" w:rsidR="00A46AAC" w:rsidRDefault="00A46AAC" w:rsidP="005E281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Data gathered and </w:t>
            </w:r>
            <w:proofErr w:type="spellStart"/>
            <w:r>
              <w:rPr>
                <w:rFonts w:cstheme="minorHAnsi"/>
              </w:rPr>
              <w:t>analysed</w:t>
            </w:r>
            <w:proofErr w:type="spellEnd"/>
          </w:p>
        </w:tc>
        <w:tc>
          <w:tcPr>
            <w:tcW w:w="2738" w:type="dxa"/>
          </w:tcPr>
          <w:p w14:paraId="09EEF6FC" w14:textId="6DA71F00" w:rsidR="00A46AAC" w:rsidRDefault="302572DB" w:rsidP="134AE868">
            <w:pPr>
              <w:spacing w:line="240" w:lineRule="auto"/>
              <w:cnfStyle w:val="000000100000" w:firstRow="0" w:lastRow="0" w:firstColumn="0" w:lastColumn="0" w:oddVBand="0" w:evenVBand="0" w:oddHBand="1" w:evenHBand="0" w:firstRowFirstColumn="0" w:firstRowLastColumn="0" w:lastRowFirstColumn="0" w:lastRowLastColumn="0"/>
            </w:pPr>
            <w:r w:rsidRPr="134AE868">
              <w:t>Director Strategy</w:t>
            </w:r>
            <w:r w:rsidR="00D046F5" w:rsidRPr="134AE868">
              <w:t>, Planning and Performance</w:t>
            </w:r>
          </w:p>
        </w:tc>
        <w:tc>
          <w:tcPr>
            <w:tcW w:w="4407" w:type="dxa"/>
          </w:tcPr>
          <w:p w14:paraId="02894009" w14:textId="72DFACA4" w:rsidR="00A46AAC" w:rsidRDefault="00A46AAC" w:rsidP="005E281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Medium &gt; long</w:t>
            </w:r>
          </w:p>
        </w:tc>
      </w:tr>
      <w:tr w:rsidR="00A46AAC" w:rsidRPr="000402FF" w14:paraId="35361178" w14:textId="77777777" w:rsidTr="134AE868">
        <w:trPr>
          <w:trHeight w:val="57"/>
        </w:trPr>
        <w:tc>
          <w:tcPr>
            <w:cnfStyle w:val="001000000000" w:firstRow="0" w:lastRow="0" w:firstColumn="1" w:lastColumn="0" w:oddVBand="0" w:evenVBand="0" w:oddHBand="0" w:evenHBand="0" w:firstRowFirstColumn="0" w:firstRowLastColumn="0" w:lastRowFirstColumn="0" w:lastRowLastColumn="0"/>
            <w:tcW w:w="4321" w:type="dxa"/>
          </w:tcPr>
          <w:p w14:paraId="02D07E42" w14:textId="02C81F72" w:rsidR="00A46AAC" w:rsidRPr="00DC43C6" w:rsidRDefault="00A46AAC" w:rsidP="005E2819">
            <w:pPr>
              <w:pStyle w:val="ListParagraph"/>
              <w:numPr>
                <w:ilvl w:val="1"/>
                <w:numId w:val="4"/>
              </w:numPr>
              <w:spacing w:line="240" w:lineRule="auto"/>
              <w:rPr>
                <w:rFonts w:cstheme="minorHAnsi"/>
                <w:b w:val="0"/>
                <w:bCs w:val="0"/>
              </w:rPr>
            </w:pPr>
            <w:r w:rsidRPr="00DC43C6">
              <w:rPr>
                <w:rFonts w:cstheme="minorHAnsi"/>
                <w:b w:val="0"/>
                <w:bCs w:val="0"/>
              </w:rPr>
              <w:t>Develop and implement a process and schedule for institution-wide SASH data collection and reporting</w:t>
            </w:r>
          </w:p>
        </w:tc>
        <w:tc>
          <w:tcPr>
            <w:tcW w:w="3702" w:type="dxa"/>
          </w:tcPr>
          <w:p w14:paraId="3E88E788" w14:textId="7C4261B6" w:rsidR="00A46AAC" w:rsidRDefault="00A46AAC"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Report on current process for institution-wide data collection and reporting with recommendations outlining purpose of future data collection and reporting, and recommended process and schedule </w:t>
            </w:r>
            <w:proofErr w:type="gramStart"/>
            <w:r>
              <w:rPr>
                <w:rFonts w:cstheme="minorHAnsi"/>
              </w:rPr>
              <w:t>provided</w:t>
            </w:r>
            <w:proofErr w:type="gramEnd"/>
          </w:p>
          <w:p w14:paraId="434CF443" w14:textId="77777777" w:rsidR="00A46AAC" w:rsidRPr="003178CF" w:rsidRDefault="00A46AAC" w:rsidP="00EE1C3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Recommendations assessed internally and final recommendations </w:t>
            </w:r>
            <w:proofErr w:type="gramStart"/>
            <w:r w:rsidRPr="003178CF">
              <w:rPr>
                <w:rFonts w:cstheme="minorHAnsi"/>
              </w:rPr>
              <w:t>provided</w:t>
            </w:r>
            <w:proofErr w:type="gramEnd"/>
          </w:p>
          <w:p w14:paraId="13885DFB" w14:textId="3217B7C7" w:rsidR="00A46AAC" w:rsidRPr="000402FF" w:rsidRDefault="00A46AAC" w:rsidP="00EE1C3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Process and schedule implemented as per final recommendations</w:t>
            </w:r>
          </w:p>
        </w:tc>
        <w:tc>
          <w:tcPr>
            <w:tcW w:w="2738" w:type="dxa"/>
          </w:tcPr>
          <w:p w14:paraId="76E331D7" w14:textId="76EFF5CE" w:rsidR="00A46AAC" w:rsidRDefault="054D9DBF" w:rsidP="134AE868">
            <w:pPr>
              <w:spacing w:line="240" w:lineRule="auto"/>
              <w:cnfStyle w:val="000000000000" w:firstRow="0" w:lastRow="0" w:firstColumn="0" w:lastColumn="0" w:oddVBand="0" w:evenVBand="0" w:oddHBand="0" w:evenHBand="0" w:firstRowFirstColumn="0" w:firstRowLastColumn="0" w:lastRowFirstColumn="0" w:lastRowLastColumn="0"/>
            </w:pPr>
            <w:r w:rsidRPr="134AE868">
              <w:t>Director Strategy</w:t>
            </w:r>
            <w:r w:rsidR="00D046F5" w:rsidRPr="134AE868">
              <w:t>, Planning and Performance</w:t>
            </w:r>
          </w:p>
        </w:tc>
        <w:tc>
          <w:tcPr>
            <w:tcW w:w="4407" w:type="dxa"/>
          </w:tcPr>
          <w:p w14:paraId="718A2767" w14:textId="268D65E0" w:rsidR="00A46AAC" w:rsidRPr="000402FF" w:rsidRDefault="00AC0B73" w:rsidP="005E281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D08D7">
              <w:rPr>
                <w:rFonts w:cstheme="minorHAnsi"/>
              </w:rPr>
              <w:t>Medium</w:t>
            </w:r>
          </w:p>
        </w:tc>
      </w:tr>
      <w:tr w:rsidR="00A46AAC" w:rsidRPr="000402FF" w14:paraId="2B0F88C0" w14:textId="77777777" w:rsidTr="134AE86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21" w:type="dxa"/>
          </w:tcPr>
          <w:p w14:paraId="581317A1" w14:textId="157FAB7F" w:rsidR="00A46AAC" w:rsidRPr="00DC43C6" w:rsidRDefault="00A46AAC" w:rsidP="007E6FBC">
            <w:pPr>
              <w:pStyle w:val="ListParagraph"/>
              <w:numPr>
                <w:ilvl w:val="1"/>
                <w:numId w:val="4"/>
              </w:numPr>
              <w:spacing w:line="240" w:lineRule="auto"/>
              <w:rPr>
                <w:rFonts w:cstheme="minorHAnsi"/>
              </w:rPr>
            </w:pPr>
            <w:r w:rsidRPr="00DC43C6">
              <w:rPr>
                <w:rFonts w:cstheme="minorHAnsi"/>
                <w:b w:val="0"/>
                <w:bCs w:val="0"/>
              </w:rPr>
              <w:t xml:space="preserve">Consult </w:t>
            </w:r>
            <w:r>
              <w:rPr>
                <w:rFonts w:cstheme="minorHAnsi"/>
                <w:b w:val="0"/>
                <w:bCs w:val="0"/>
              </w:rPr>
              <w:t xml:space="preserve">and engage </w:t>
            </w:r>
            <w:r w:rsidRPr="00DC43C6">
              <w:rPr>
                <w:rFonts w:cstheme="minorHAnsi"/>
                <w:b w:val="0"/>
                <w:bCs w:val="0"/>
              </w:rPr>
              <w:t xml:space="preserve">with multiple and diverse student groups including: </w:t>
            </w:r>
            <w:r w:rsidRPr="00B66E22">
              <w:rPr>
                <w:rFonts w:cstheme="minorHAnsi"/>
                <w:b w:val="0"/>
                <w:bCs w:val="0"/>
              </w:rPr>
              <w:t>UNSA; SRC Collective Convenors; Clubs and Societies/; Residents</w:t>
            </w:r>
            <w:r>
              <w:rPr>
                <w:rFonts w:cstheme="minorHAnsi"/>
                <w:b w:val="0"/>
                <w:bCs w:val="0"/>
              </w:rPr>
              <w:t>/Student Living</w:t>
            </w:r>
            <w:r w:rsidRPr="00B66E22">
              <w:rPr>
                <w:rFonts w:cstheme="minorHAnsi"/>
                <w:b w:val="0"/>
                <w:bCs w:val="0"/>
              </w:rPr>
              <w:t>; Aboriginal and Torres Strait Islander students; general student body; staff</w:t>
            </w:r>
          </w:p>
        </w:tc>
        <w:tc>
          <w:tcPr>
            <w:tcW w:w="3702" w:type="dxa"/>
          </w:tcPr>
          <w:p w14:paraId="1FA6BB68" w14:textId="19AB6E0B" w:rsidR="00A46AAC" w:rsidRDefault="00A46AAC" w:rsidP="007E6FBC">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Schedule for stakeholder engagement - including focus groups - is created in consultation with key </w:t>
            </w:r>
            <w:proofErr w:type="gramStart"/>
            <w:r>
              <w:rPr>
                <w:rFonts w:cstheme="minorHAnsi"/>
              </w:rPr>
              <w:t>stakeholders</w:t>
            </w:r>
            <w:proofErr w:type="gramEnd"/>
          </w:p>
          <w:p w14:paraId="6F7E72D9" w14:textId="4E27B901" w:rsidR="00A46AAC" w:rsidRPr="000402FF" w:rsidRDefault="00A46AAC" w:rsidP="007E6FBC">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Stakeholder engagement schedule implemented </w:t>
            </w:r>
          </w:p>
        </w:tc>
        <w:tc>
          <w:tcPr>
            <w:tcW w:w="2738" w:type="dxa"/>
          </w:tcPr>
          <w:p w14:paraId="0565BC05" w14:textId="1CE3F2CA" w:rsidR="00A46AAC" w:rsidRDefault="00657E0D" w:rsidP="007E6FBC">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57E0D">
              <w:rPr>
                <w:rFonts w:cstheme="minorHAnsi"/>
              </w:rPr>
              <w:t>Respectful Communities Coordinator</w:t>
            </w:r>
          </w:p>
        </w:tc>
        <w:tc>
          <w:tcPr>
            <w:tcW w:w="4407" w:type="dxa"/>
          </w:tcPr>
          <w:p w14:paraId="6108D63B" w14:textId="4F297B23" w:rsidR="00A46AAC" w:rsidRDefault="00A46AAC" w:rsidP="007E6FBC">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Ongoing</w:t>
            </w:r>
          </w:p>
        </w:tc>
      </w:tr>
    </w:tbl>
    <w:p w14:paraId="6FBEB307" w14:textId="45D4526D" w:rsidR="001555AB" w:rsidRDefault="001555AB" w:rsidP="0044788E"/>
    <w:tbl>
      <w:tblPr>
        <w:tblStyle w:val="GridTable4-Accent1"/>
        <w:tblW w:w="15310" w:type="dxa"/>
        <w:tblInd w:w="-714" w:type="dxa"/>
        <w:tblCellMar>
          <w:top w:w="170" w:type="dxa"/>
          <w:left w:w="170" w:type="dxa"/>
          <w:bottom w:w="170" w:type="dxa"/>
          <w:right w:w="170" w:type="dxa"/>
        </w:tblCellMar>
        <w:tblLook w:val="04A0" w:firstRow="1" w:lastRow="0" w:firstColumn="1" w:lastColumn="0" w:noHBand="0" w:noVBand="1"/>
      </w:tblPr>
      <w:tblGrid>
        <w:gridCol w:w="5071"/>
        <w:gridCol w:w="3151"/>
        <w:gridCol w:w="3402"/>
        <w:gridCol w:w="3686"/>
      </w:tblGrid>
      <w:tr w:rsidR="006552BC" w:rsidRPr="00EC2E34" w14:paraId="4B88D011" w14:textId="77777777" w:rsidTr="49111A5F">
        <w:trPr>
          <w:cnfStyle w:val="100000000000" w:firstRow="1" w:lastRow="0" w:firstColumn="0" w:lastColumn="0" w:oddVBand="0" w:evenVBand="0" w:oddHBand="0" w:evenHBand="0" w:firstRowFirstColumn="0" w:firstRowLastColumn="0" w:lastRowFirstColumn="0" w:lastRowLastColumn="0"/>
          <w:trHeight w:val="4095"/>
        </w:trPr>
        <w:tc>
          <w:tcPr>
            <w:cnfStyle w:val="001000000000" w:firstRow="0" w:lastRow="0" w:firstColumn="1" w:lastColumn="0" w:oddVBand="0" w:evenVBand="0" w:oddHBand="0" w:evenHBand="0" w:firstRowFirstColumn="0" w:firstRowLastColumn="0" w:lastRowFirstColumn="0" w:lastRowLastColumn="0"/>
            <w:tcW w:w="15310" w:type="dxa"/>
            <w:gridSpan w:val="4"/>
            <w:shd w:val="clear" w:color="auto" w:fill="DDD9C3" w:themeFill="background2" w:themeFillShade="E6"/>
          </w:tcPr>
          <w:p w14:paraId="79D808AA" w14:textId="65937FE1" w:rsidR="006552BC" w:rsidRPr="008A7F2A" w:rsidRDefault="006552BC" w:rsidP="00AF667D">
            <w:pPr>
              <w:spacing w:line="240" w:lineRule="auto"/>
              <w:jc w:val="center"/>
              <w:rPr>
                <w:color w:val="000000" w:themeColor="text1"/>
              </w:rPr>
            </w:pPr>
            <w:r w:rsidRPr="008A7F2A">
              <w:rPr>
                <w:color w:val="000000" w:themeColor="text1"/>
              </w:rPr>
              <w:lastRenderedPageBreak/>
              <w:t xml:space="preserve">FOCUS AREA </w:t>
            </w:r>
            <w:r>
              <w:rPr>
                <w:color w:val="000000" w:themeColor="text1"/>
              </w:rPr>
              <w:t>–</w:t>
            </w:r>
            <w:r w:rsidRPr="008A7F2A">
              <w:rPr>
                <w:color w:val="000000" w:themeColor="text1"/>
              </w:rPr>
              <w:t xml:space="preserve"> RESPONSE</w:t>
            </w:r>
            <w:r>
              <w:rPr>
                <w:color w:val="000000" w:themeColor="text1"/>
              </w:rPr>
              <w:t xml:space="preserve"> (TERTIARY PREVENTION)</w:t>
            </w:r>
          </w:p>
          <w:p w14:paraId="1BE5D1FE" w14:textId="77777777" w:rsidR="006552BC" w:rsidRPr="008A7F2A" w:rsidRDefault="006552BC" w:rsidP="00AF667D">
            <w:pPr>
              <w:pStyle w:val="ListParagraph"/>
              <w:numPr>
                <w:ilvl w:val="0"/>
                <w:numId w:val="4"/>
              </w:numPr>
              <w:spacing w:line="240" w:lineRule="auto"/>
              <w:jc w:val="center"/>
              <w:rPr>
                <w:rFonts w:cstheme="minorHAnsi"/>
                <w:b w:val="0"/>
                <w:bCs w:val="0"/>
                <w:sz w:val="24"/>
                <w:szCs w:val="24"/>
              </w:rPr>
            </w:pPr>
            <w:r w:rsidRPr="008A7F2A">
              <w:rPr>
                <w:color w:val="000000" w:themeColor="text1"/>
              </w:rPr>
              <w:t>SUPPORT | SAFETY | SECURITY</w:t>
            </w:r>
          </w:p>
          <w:p w14:paraId="31D2E9BF" w14:textId="77777777" w:rsidR="006552BC" w:rsidRPr="006D5255" w:rsidRDefault="006552BC" w:rsidP="00AF667D">
            <w:pPr>
              <w:spacing w:line="240" w:lineRule="auto"/>
              <w:rPr>
                <w:rFonts w:cstheme="minorHAnsi"/>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6D5255">
              <w:rPr>
                <w:rFonts w:cstheme="minorHAnsi"/>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Key community concerns</w:t>
            </w:r>
          </w:p>
          <w:p w14:paraId="035E2400" w14:textId="77777777" w:rsidR="006552BC" w:rsidRPr="00011D5C" w:rsidRDefault="006552BC" w:rsidP="00AF667D">
            <w:pPr>
              <w:pStyle w:val="ListParagraph"/>
              <w:numPr>
                <w:ilvl w:val="0"/>
                <w:numId w:val="1"/>
              </w:numPr>
              <w:spacing w:line="240" w:lineRule="auto"/>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Barriers to accessing support – guilt/ shame/ not a serious offence/ fears around confidentiality/ poor previous experience/ male victim/</w:t>
            </w:r>
            <w:proofErr w:type="gramStart"/>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survivors</w:t>
            </w:r>
            <w:proofErr w:type="gramEnd"/>
          </w:p>
          <w:p w14:paraId="4D97BEC9" w14:textId="77777777" w:rsidR="006552BC" w:rsidRPr="00011D5C" w:rsidRDefault="006552BC" w:rsidP="00AF667D">
            <w:pPr>
              <w:pStyle w:val="ListParagraph"/>
              <w:numPr>
                <w:ilvl w:val="0"/>
                <w:numId w:val="1"/>
              </w:numPr>
              <w:spacing w:line="240" w:lineRule="auto"/>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Diversity of support staff</w:t>
            </w:r>
          </w:p>
          <w:p w14:paraId="517EF3FE" w14:textId="77777777" w:rsidR="006552BC" w:rsidRPr="00011D5C" w:rsidRDefault="006552BC" w:rsidP="00AF667D">
            <w:pPr>
              <w:pStyle w:val="ListParagraph"/>
              <w:numPr>
                <w:ilvl w:val="0"/>
                <w:numId w:val="1"/>
              </w:numPr>
              <w:spacing w:line="240" w:lineRule="auto"/>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Safety on campus – safe spaces, lighting, security response times, appropriateness of security response </w:t>
            </w:r>
          </w:p>
          <w:p w14:paraId="0E634259" w14:textId="77777777" w:rsidR="006552BC" w:rsidRPr="00011D5C" w:rsidRDefault="006552BC" w:rsidP="00AF667D">
            <w:pPr>
              <w:pStyle w:val="ListParagraph"/>
              <w:numPr>
                <w:ilvl w:val="0"/>
                <w:numId w:val="1"/>
              </w:numPr>
              <w:spacing w:line="240" w:lineRule="auto"/>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Resourcing of Campus Care and other support services</w:t>
            </w:r>
          </w:p>
          <w:p w14:paraId="6FD14D21" w14:textId="10F51977" w:rsidR="006552BC" w:rsidRPr="008A7F2A" w:rsidRDefault="006552BC" w:rsidP="00AF667D">
            <w:pPr>
              <w:pStyle w:val="ListParagraph"/>
              <w:numPr>
                <w:ilvl w:val="0"/>
                <w:numId w:val="1"/>
              </w:numPr>
              <w:spacing w:line="240" w:lineRule="auto"/>
              <w:rPr>
                <w:rFonts w:cstheme="minorHAnsi"/>
                <w:sz w:val="24"/>
                <w:szCs w:val="24"/>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Inappropriate responses from Security and other frontline staff</w:t>
            </w:r>
          </w:p>
        </w:tc>
      </w:tr>
      <w:tr w:rsidR="00657E0D" w:rsidRPr="000402FF" w14:paraId="1D6A8F93" w14:textId="77777777" w:rsidTr="49111A5F">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5071" w:type="dxa"/>
            <w:shd w:val="clear" w:color="auto" w:fill="4F81BD" w:themeFill="accent1"/>
          </w:tcPr>
          <w:p w14:paraId="348ADDB8" w14:textId="571B652E" w:rsidR="00657E0D" w:rsidRPr="003F2788" w:rsidRDefault="00657E0D" w:rsidP="00AF667D">
            <w:pPr>
              <w:spacing w:line="240" w:lineRule="auto"/>
              <w:jc w:val="center"/>
              <w:rPr>
                <w:rFonts w:cstheme="minorHAnsi"/>
                <w:color w:val="FFFFFF" w:themeColor="background1"/>
              </w:rPr>
            </w:pPr>
            <w:r w:rsidRPr="003F2788">
              <w:rPr>
                <w:rFonts w:cstheme="minorHAnsi"/>
                <w:color w:val="FFFFFF" w:themeColor="background1"/>
              </w:rPr>
              <w:t>ACTION</w:t>
            </w:r>
          </w:p>
        </w:tc>
        <w:tc>
          <w:tcPr>
            <w:tcW w:w="3151" w:type="dxa"/>
            <w:shd w:val="clear" w:color="auto" w:fill="4F81BD" w:themeFill="accent1"/>
          </w:tcPr>
          <w:p w14:paraId="4E68BBAD" w14:textId="10CC3338" w:rsidR="00657E0D" w:rsidRPr="003F2788" w:rsidRDefault="00657E0D" w:rsidP="00AF667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Pr>
                <w:b/>
                <w:bCs/>
                <w:color w:val="FFFFFF" w:themeColor="background1"/>
              </w:rPr>
              <w:t>DELIVERABLES</w:t>
            </w:r>
          </w:p>
        </w:tc>
        <w:tc>
          <w:tcPr>
            <w:tcW w:w="3402" w:type="dxa"/>
            <w:shd w:val="clear" w:color="auto" w:fill="4F81BD" w:themeFill="accent1"/>
          </w:tcPr>
          <w:p w14:paraId="656F08CA" w14:textId="48EF661D" w:rsidR="00657E0D" w:rsidRPr="003F2788" w:rsidRDefault="00657E0D" w:rsidP="00AF667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Pr>
                <w:rFonts w:cstheme="minorHAnsi"/>
                <w:b/>
                <w:bCs/>
                <w:color w:val="FFFFFF" w:themeColor="background1"/>
              </w:rPr>
              <w:t>RESPONSIBLE</w:t>
            </w:r>
          </w:p>
        </w:tc>
        <w:tc>
          <w:tcPr>
            <w:tcW w:w="3686" w:type="dxa"/>
            <w:shd w:val="clear" w:color="auto" w:fill="4F81BD" w:themeFill="accent1"/>
          </w:tcPr>
          <w:p w14:paraId="22F4CD67" w14:textId="3F3EC096" w:rsidR="00657E0D" w:rsidRPr="003F2788" w:rsidRDefault="00657E0D" w:rsidP="00AF667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3F2788">
              <w:rPr>
                <w:rFonts w:cstheme="minorHAnsi"/>
                <w:b/>
                <w:bCs/>
                <w:color w:val="FFFFFF" w:themeColor="background1"/>
              </w:rPr>
              <w:t>TIMEFRAME</w:t>
            </w:r>
          </w:p>
        </w:tc>
      </w:tr>
      <w:tr w:rsidR="00657E0D" w:rsidRPr="000402FF" w14:paraId="6E1CE9EE" w14:textId="77777777" w:rsidTr="49111A5F">
        <w:tc>
          <w:tcPr>
            <w:cnfStyle w:val="001000000000" w:firstRow="0" w:lastRow="0" w:firstColumn="1" w:lastColumn="0" w:oddVBand="0" w:evenVBand="0" w:oddHBand="0" w:evenHBand="0" w:firstRowFirstColumn="0" w:firstRowLastColumn="0" w:lastRowFirstColumn="0" w:lastRowLastColumn="0"/>
            <w:tcW w:w="5071" w:type="dxa"/>
          </w:tcPr>
          <w:p w14:paraId="7790A6BA" w14:textId="28499BE1" w:rsidR="00657E0D" w:rsidRPr="00DC43C6" w:rsidRDefault="00657E0D" w:rsidP="00F765FE">
            <w:pPr>
              <w:pStyle w:val="ListParagraph"/>
              <w:numPr>
                <w:ilvl w:val="1"/>
                <w:numId w:val="4"/>
              </w:numPr>
              <w:spacing w:line="240" w:lineRule="auto"/>
              <w:rPr>
                <w:rFonts w:cstheme="minorHAnsi"/>
              </w:rPr>
            </w:pPr>
            <w:r>
              <w:rPr>
                <w:rFonts w:cstheme="minorHAnsi"/>
                <w:b w:val="0"/>
                <w:bCs w:val="0"/>
              </w:rPr>
              <w:t>Document</w:t>
            </w:r>
            <w:r w:rsidRPr="00DC43C6">
              <w:rPr>
                <w:rFonts w:cstheme="minorHAnsi"/>
                <w:b w:val="0"/>
                <w:bCs w:val="0"/>
              </w:rPr>
              <w:t xml:space="preserve"> </w:t>
            </w:r>
            <w:r>
              <w:rPr>
                <w:rFonts w:cstheme="minorHAnsi"/>
                <w:b w:val="0"/>
                <w:bCs w:val="0"/>
              </w:rPr>
              <w:t>and review s</w:t>
            </w:r>
            <w:r w:rsidRPr="00DC43C6">
              <w:rPr>
                <w:rFonts w:cstheme="minorHAnsi"/>
                <w:b w:val="0"/>
                <w:bCs w:val="0"/>
              </w:rPr>
              <w:t>upport options on all University campuses and locations</w:t>
            </w:r>
          </w:p>
        </w:tc>
        <w:tc>
          <w:tcPr>
            <w:tcW w:w="3151" w:type="dxa"/>
          </w:tcPr>
          <w:p w14:paraId="3641E8C9" w14:textId="075F0DEB" w:rsidR="00657E0D"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Engage reviewer (internal)</w:t>
            </w:r>
          </w:p>
          <w:p w14:paraId="32628C82" w14:textId="77777777" w:rsidR="00657E0D" w:rsidRPr="003178CF" w:rsidRDefault="00657E0D" w:rsidP="009B4055">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R</w:t>
            </w:r>
            <w:r>
              <w:rPr>
                <w:rFonts w:cstheme="minorHAnsi"/>
              </w:rPr>
              <w:t>eport</w:t>
            </w:r>
            <w:r w:rsidRPr="003178CF">
              <w:rPr>
                <w:rFonts w:cstheme="minorHAnsi"/>
              </w:rPr>
              <w:t xml:space="preserve"> </w:t>
            </w:r>
            <w:r>
              <w:rPr>
                <w:rFonts w:cstheme="minorHAnsi"/>
              </w:rPr>
              <w:t xml:space="preserve">completed </w:t>
            </w:r>
            <w:r w:rsidRPr="003178CF">
              <w:rPr>
                <w:rFonts w:cstheme="minorHAnsi"/>
              </w:rPr>
              <w:t>with recommendations</w:t>
            </w:r>
            <w:r>
              <w:rPr>
                <w:rFonts w:cstheme="minorHAnsi"/>
              </w:rPr>
              <w:t xml:space="preserve"> if </w:t>
            </w:r>
            <w:proofErr w:type="gramStart"/>
            <w:r>
              <w:rPr>
                <w:rFonts w:cstheme="minorHAnsi"/>
              </w:rPr>
              <w:t>required</w:t>
            </w:r>
            <w:proofErr w:type="gramEnd"/>
            <w:r w:rsidRPr="003178CF">
              <w:rPr>
                <w:rFonts w:cstheme="minorHAnsi"/>
              </w:rPr>
              <w:t xml:space="preserve"> </w:t>
            </w:r>
          </w:p>
          <w:p w14:paraId="71698D7A" w14:textId="41D1A909" w:rsidR="00657E0D" w:rsidRPr="003178CF" w:rsidRDefault="00657E0D" w:rsidP="00B0292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Recommendations assessed and final recommendations </w:t>
            </w:r>
            <w:proofErr w:type="gramStart"/>
            <w:r w:rsidRPr="003178CF">
              <w:rPr>
                <w:rFonts w:cstheme="minorHAnsi"/>
              </w:rPr>
              <w:t>provided</w:t>
            </w:r>
            <w:proofErr w:type="gramEnd"/>
          </w:p>
          <w:p w14:paraId="035927B5" w14:textId="79656905" w:rsidR="00657E0D" w:rsidRPr="000402FF" w:rsidRDefault="00657E0D" w:rsidP="00B02929">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Updates completed as per final recommendations</w:t>
            </w:r>
          </w:p>
        </w:tc>
        <w:tc>
          <w:tcPr>
            <w:tcW w:w="3402" w:type="dxa"/>
          </w:tcPr>
          <w:p w14:paraId="51936C36" w14:textId="574E293F" w:rsidR="00657E0D" w:rsidRDefault="00526867"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526867">
              <w:rPr>
                <w:rFonts w:cstheme="minorHAnsi"/>
              </w:rPr>
              <w:t>Senior Manager, Counselling and Psychological Services</w:t>
            </w:r>
          </w:p>
        </w:tc>
        <w:tc>
          <w:tcPr>
            <w:tcW w:w="3686" w:type="dxa"/>
          </w:tcPr>
          <w:p w14:paraId="0E55013B" w14:textId="198A085C" w:rsidR="00657E0D" w:rsidRDefault="00AC0B73"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D08D7">
              <w:rPr>
                <w:rFonts w:cstheme="minorHAnsi"/>
              </w:rPr>
              <w:t>Medium</w:t>
            </w:r>
          </w:p>
        </w:tc>
      </w:tr>
      <w:tr w:rsidR="00657E0D" w:rsidRPr="000402FF" w14:paraId="75268A9C" w14:textId="77777777" w:rsidTr="49111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1" w:type="dxa"/>
          </w:tcPr>
          <w:p w14:paraId="5EB4CDAF" w14:textId="35B84D95" w:rsidR="00657E0D" w:rsidRPr="00DC43C6" w:rsidRDefault="00657E0D" w:rsidP="00F765FE">
            <w:pPr>
              <w:pStyle w:val="ListParagraph"/>
              <w:numPr>
                <w:ilvl w:val="1"/>
                <w:numId w:val="4"/>
              </w:numPr>
              <w:spacing w:line="240" w:lineRule="auto"/>
              <w:rPr>
                <w:rFonts w:cstheme="minorHAnsi"/>
                <w:b w:val="0"/>
                <w:bCs w:val="0"/>
              </w:rPr>
            </w:pPr>
            <w:r>
              <w:rPr>
                <w:rFonts w:cstheme="minorHAnsi"/>
                <w:b w:val="0"/>
                <w:bCs w:val="0"/>
              </w:rPr>
              <w:lastRenderedPageBreak/>
              <w:t>Establish physical ‘safe space’ at Callaghan</w:t>
            </w:r>
          </w:p>
        </w:tc>
        <w:tc>
          <w:tcPr>
            <w:tcW w:w="3151" w:type="dxa"/>
          </w:tcPr>
          <w:p w14:paraId="68CA844D" w14:textId="70D36324" w:rsidR="00657E0D"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Engage with IFS to outline purpose and requirements (completed)</w:t>
            </w:r>
          </w:p>
          <w:p w14:paraId="40CD54B0" w14:textId="6C696C00" w:rsidR="00657E0D"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Secure appropriate site</w:t>
            </w:r>
          </w:p>
          <w:p w14:paraId="62FC37E5" w14:textId="2A8DF047" w:rsidR="00657E0D"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Cross-divisional project team created for space </w:t>
            </w:r>
            <w:proofErr w:type="gramStart"/>
            <w:r>
              <w:rPr>
                <w:rFonts w:cstheme="minorHAnsi"/>
              </w:rPr>
              <w:t>development</w:t>
            </w:r>
            <w:proofErr w:type="gramEnd"/>
          </w:p>
          <w:p w14:paraId="316A2235" w14:textId="2654C78A" w:rsidR="00657E0D" w:rsidRDefault="00657E0D" w:rsidP="00C01F5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Space </w:t>
            </w:r>
            <w:proofErr w:type="gramStart"/>
            <w:r>
              <w:rPr>
                <w:rFonts w:cstheme="minorHAnsi"/>
              </w:rPr>
              <w:t>developed</w:t>
            </w:r>
            <w:proofErr w:type="gramEnd"/>
          </w:p>
          <w:p w14:paraId="155ED4BD" w14:textId="322A935A" w:rsidR="00657E0D" w:rsidRDefault="00657E0D" w:rsidP="00C01F5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Space opened to </w:t>
            </w:r>
            <w:proofErr w:type="gramStart"/>
            <w:r>
              <w:rPr>
                <w:rFonts w:cstheme="minorHAnsi"/>
              </w:rPr>
              <w:t>students</w:t>
            </w:r>
            <w:proofErr w:type="gramEnd"/>
          </w:p>
          <w:p w14:paraId="59439B3F" w14:textId="0E1F19D0" w:rsidR="00657E0D" w:rsidRPr="000402FF"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Space promoted to students</w:t>
            </w:r>
          </w:p>
        </w:tc>
        <w:tc>
          <w:tcPr>
            <w:tcW w:w="3402" w:type="dxa"/>
          </w:tcPr>
          <w:p w14:paraId="75C0234A" w14:textId="5C15E3EA" w:rsidR="00657E0D" w:rsidRDefault="00526867"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526867">
              <w:rPr>
                <w:rFonts w:cstheme="minorHAnsi"/>
              </w:rPr>
              <w:t>Chief Operating Officer/ Deputy Director Campus Development</w:t>
            </w:r>
          </w:p>
        </w:tc>
        <w:tc>
          <w:tcPr>
            <w:tcW w:w="3686" w:type="dxa"/>
          </w:tcPr>
          <w:p w14:paraId="11A7B694" w14:textId="5F6F7DEC" w:rsidR="00657E0D" w:rsidRPr="000402FF"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Short = Commitment</w:t>
            </w:r>
            <w:r>
              <w:rPr>
                <w:rFonts w:cstheme="minorHAnsi"/>
              </w:rPr>
              <w:br/>
            </w:r>
            <w:r w:rsidR="00AC0B73">
              <w:rPr>
                <w:rFonts w:cstheme="minorHAnsi"/>
              </w:rPr>
              <w:t>Long</w:t>
            </w:r>
            <w:r>
              <w:rPr>
                <w:rFonts w:cstheme="minorHAnsi"/>
              </w:rPr>
              <w:t>= implementation</w:t>
            </w:r>
          </w:p>
        </w:tc>
      </w:tr>
      <w:tr w:rsidR="00657E0D" w:rsidRPr="000402FF" w14:paraId="3C51C2DB" w14:textId="77777777" w:rsidTr="49111A5F">
        <w:tc>
          <w:tcPr>
            <w:cnfStyle w:val="001000000000" w:firstRow="0" w:lastRow="0" w:firstColumn="1" w:lastColumn="0" w:oddVBand="0" w:evenVBand="0" w:oddHBand="0" w:evenHBand="0" w:firstRowFirstColumn="0" w:firstRowLastColumn="0" w:lastRowFirstColumn="0" w:lastRowLastColumn="0"/>
            <w:tcW w:w="5071" w:type="dxa"/>
          </w:tcPr>
          <w:p w14:paraId="089BE1ED" w14:textId="4A47E41E" w:rsidR="00657E0D" w:rsidRPr="00233BD9" w:rsidRDefault="00657E0D" w:rsidP="00F765FE">
            <w:pPr>
              <w:pStyle w:val="ListParagraph"/>
              <w:numPr>
                <w:ilvl w:val="1"/>
                <w:numId w:val="4"/>
              </w:numPr>
              <w:spacing w:line="240" w:lineRule="auto"/>
              <w:rPr>
                <w:rFonts w:cstheme="minorHAnsi"/>
                <w:b w:val="0"/>
                <w:bCs w:val="0"/>
              </w:rPr>
            </w:pPr>
            <w:r w:rsidRPr="00233BD9">
              <w:rPr>
                <w:rFonts w:cstheme="minorHAnsi"/>
                <w:b w:val="0"/>
                <w:bCs w:val="0"/>
              </w:rPr>
              <w:t>Implement ‘Safer Library’ Initiative</w:t>
            </w:r>
          </w:p>
        </w:tc>
        <w:tc>
          <w:tcPr>
            <w:tcW w:w="3151" w:type="dxa"/>
          </w:tcPr>
          <w:p w14:paraId="70EBF256" w14:textId="017225F0" w:rsidR="00657E0D" w:rsidRPr="003178CF" w:rsidRDefault="00657E0D" w:rsidP="49111A5F">
            <w:pPr>
              <w:spacing w:line="240" w:lineRule="auto"/>
              <w:cnfStyle w:val="000000000000" w:firstRow="0" w:lastRow="0" w:firstColumn="0" w:lastColumn="0" w:oddVBand="0" w:evenVBand="0" w:oddHBand="0" w:evenHBand="0" w:firstRowFirstColumn="0" w:firstRowLastColumn="0" w:lastRowFirstColumn="0" w:lastRowLastColumn="0"/>
            </w:pPr>
            <w:r w:rsidRPr="49111A5F">
              <w:rPr>
                <w:b/>
                <w:bCs/>
              </w:rPr>
              <w:t>Frontline staff training:</w:t>
            </w:r>
            <w:r w:rsidRPr="49111A5F">
              <w:t xml:space="preserve"> Cultural Competency (completed); Ally training (completed); Responding to disclosures of sexual violence (completed); Bystander Intervention Training (to be developed); Dealing with difficult clients in frontline service (to be developed)</w:t>
            </w:r>
          </w:p>
          <w:p w14:paraId="77FADD53" w14:textId="1DBECDFD" w:rsidR="00657E0D" w:rsidRPr="00776814" w:rsidRDefault="00657E0D" w:rsidP="49111A5F">
            <w:pPr>
              <w:spacing w:line="240" w:lineRule="auto"/>
              <w:cnfStyle w:val="000000000000" w:firstRow="0" w:lastRow="0" w:firstColumn="0" w:lastColumn="0" w:oddVBand="0" w:evenVBand="0" w:oddHBand="0" w:evenHBand="0" w:firstRowFirstColumn="0" w:firstRowLastColumn="0" w:lastRowFirstColumn="0" w:lastRowLastColumn="0"/>
            </w:pPr>
            <w:r w:rsidRPr="49111A5F">
              <w:rPr>
                <w:b/>
                <w:bCs/>
              </w:rPr>
              <w:t>Infrastructure:</w:t>
            </w:r>
            <w:r w:rsidRPr="49111A5F">
              <w:t xml:space="preserve"> Installation of security help phones/duress points in our 24/7 zones; Closer collaboration with security on student feedback with a focus on after hours support; Library sites registered under the Welcome Here initiative</w:t>
            </w:r>
            <w:r w:rsidR="229DF34F" w:rsidRPr="49111A5F">
              <w:t xml:space="preserve">. Working with IFS </w:t>
            </w:r>
            <w:r w:rsidR="229DF34F" w:rsidRPr="49111A5F">
              <w:lastRenderedPageBreak/>
              <w:t>review of internal/external camera coverage.</w:t>
            </w:r>
          </w:p>
          <w:p w14:paraId="5F36F4DF" w14:textId="5BEA904E" w:rsidR="00657E0D" w:rsidRPr="00776814"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val="en-AU"/>
              </w:rPr>
            </w:pPr>
            <w:r w:rsidRPr="00776814">
              <w:rPr>
                <w:rFonts w:cstheme="minorHAnsi"/>
                <w:b/>
                <w:bCs/>
              </w:rPr>
              <w:t xml:space="preserve">Look for </w:t>
            </w:r>
            <w:r w:rsidRPr="003178CF">
              <w:rPr>
                <w:rFonts w:cstheme="minorHAnsi"/>
                <w:b/>
                <w:bCs/>
              </w:rPr>
              <w:t xml:space="preserve">a </w:t>
            </w:r>
            <w:r w:rsidRPr="00776814">
              <w:rPr>
                <w:rFonts w:cstheme="minorHAnsi"/>
                <w:b/>
                <w:bCs/>
              </w:rPr>
              <w:t>Lanyard campaign</w:t>
            </w:r>
            <w:r w:rsidRPr="003178CF">
              <w:rPr>
                <w:rFonts w:cstheme="minorHAnsi"/>
                <w:b/>
                <w:bCs/>
              </w:rPr>
              <w:t>:</w:t>
            </w:r>
            <w:r>
              <w:rPr>
                <w:rFonts w:cstheme="minorHAnsi"/>
              </w:rPr>
              <w:t xml:space="preserve"> </w:t>
            </w:r>
            <w:r w:rsidRPr="00776814">
              <w:rPr>
                <w:rFonts w:cstheme="minorHAnsi"/>
              </w:rPr>
              <w:t xml:space="preserve">An </w:t>
            </w:r>
            <w:r w:rsidRPr="003178CF">
              <w:rPr>
                <w:rFonts w:cstheme="minorHAnsi"/>
              </w:rPr>
              <w:t>all-inclusive</w:t>
            </w:r>
            <w:r w:rsidRPr="00776814">
              <w:rPr>
                <w:rFonts w:cstheme="minorHAnsi"/>
              </w:rPr>
              <w:t xml:space="preserve"> campaign about Lanyards signifying staff as an ally for all things – safety, resource finding, assistance etc.</w:t>
            </w:r>
          </w:p>
        </w:tc>
        <w:tc>
          <w:tcPr>
            <w:tcW w:w="3402" w:type="dxa"/>
          </w:tcPr>
          <w:p w14:paraId="5077C518" w14:textId="511B4AE5" w:rsidR="00657E0D" w:rsidRDefault="004822BF"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822BF">
              <w:rPr>
                <w:rFonts w:cstheme="minorHAnsi"/>
              </w:rPr>
              <w:lastRenderedPageBreak/>
              <w:t>University Librarian</w:t>
            </w:r>
          </w:p>
        </w:tc>
        <w:tc>
          <w:tcPr>
            <w:tcW w:w="3686" w:type="dxa"/>
          </w:tcPr>
          <w:p w14:paraId="5A5CFC8E" w14:textId="533EB208" w:rsidR="00657E0D" w:rsidRDefault="00AC0B73"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D08D7">
              <w:rPr>
                <w:rFonts w:cstheme="minorHAnsi"/>
              </w:rPr>
              <w:t>Short</w:t>
            </w:r>
          </w:p>
        </w:tc>
      </w:tr>
      <w:tr w:rsidR="00657E0D" w:rsidRPr="000402FF" w14:paraId="0A53759A" w14:textId="77777777" w:rsidTr="49111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1" w:type="dxa"/>
          </w:tcPr>
          <w:p w14:paraId="1DC5268C" w14:textId="1C37F08B" w:rsidR="00657E0D" w:rsidRPr="00DC43C6" w:rsidRDefault="00657E0D" w:rsidP="00F765FE">
            <w:pPr>
              <w:pStyle w:val="ListParagraph"/>
              <w:numPr>
                <w:ilvl w:val="1"/>
                <w:numId w:val="4"/>
              </w:numPr>
              <w:spacing w:line="240" w:lineRule="auto"/>
              <w:rPr>
                <w:rFonts w:cstheme="minorHAnsi"/>
                <w:b w:val="0"/>
                <w:bCs w:val="0"/>
              </w:rPr>
            </w:pPr>
            <w:r>
              <w:rPr>
                <w:rFonts w:cstheme="minorHAnsi"/>
                <w:b w:val="0"/>
                <w:bCs w:val="0"/>
              </w:rPr>
              <w:t>Document and review</w:t>
            </w:r>
            <w:r w:rsidRPr="00DC43C6">
              <w:rPr>
                <w:rFonts w:cstheme="minorHAnsi"/>
                <w:b w:val="0"/>
                <w:bCs w:val="0"/>
              </w:rPr>
              <w:t xml:space="preserve"> lighting and other security elements on all campuses</w:t>
            </w:r>
          </w:p>
        </w:tc>
        <w:tc>
          <w:tcPr>
            <w:tcW w:w="3151" w:type="dxa"/>
          </w:tcPr>
          <w:p w14:paraId="41478CC2" w14:textId="77777777" w:rsidR="00657E0D" w:rsidRDefault="00657E0D" w:rsidP="00D37F9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Engage reviewer (internal)</w:t>
            </w:r>
          </w:p>
          <w:p w14:paraId="0F47314B" w14:textId="77777777" w:rsidR="00657E0D" w:rsidRPr="003178CF" w:rsidRDefault="00657E0D" w:rsidP="009B4055">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R</w:t>
            </w:r>
            <w:r>
              <w:rPr>
                <w:rFonts w:cstheme="minorHAnsi"/>
              </w:rPr>
              <w:t>eport</w:t>
            </w:r>
            <w:r w:rsidRPr="003178CF">
              <w:rPr>
                <w:rFonts w:cstheme="minorHAnsi"/>
              </w:rPr>
              <w:t xml:space="preserve"> </w:t>
            </w:r>
            <w:r>
              <w:rPr>
                <w:rFonts w:cstheme="minorHAnsi"/>
              </w:rPr>
              <w:t xml:space="preserve">completed </w:t>
            </w:r>
            <w:r w:rsidRPr="003178CF">
              <w:rPr>
                <w:rFonts w:cstheme="minorHAnsi"/>
              </w:rPr>
              <w:t>with recommendations</w:t>
            </w:r>
            <w:r>
              <w:rPr>
                <w:rFonts w:cstheme="minorHAnsi"/>
              </w:rPr>
              <w:t xml:space="preserve"> if </w:t>
            </w:r>
            <w:proofErr w:type="gramStart"/>
            <w:r>
              <w:rPr>
                <w:rFonts w:cstheme="minorHAnsi"/>
              </w:rPr>
              <w:t>required</w:t>
            </w:r>
            <w:proofErr w:type="gramEnd"/>
            <w:r w:rsidRPr="003178CF">
              <w:rPr>
                <w:rFonts w:cstheme="minorHAnsi"/>
              </w:rPr>
              <w:t xml:space="preserve"> </w:t>
            </w:r>
          </w:p>
          <w:p w14:paraId="70EFCFE1" w14:textId="77777777" w:rsidR="00657E0D" w:rsidRPr="003178CF" w:rsidRDefault="00657E0D" w:rsidP="00D37F9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 xml:space="preserve">Recommendations assessed and final recommendations </w:t>
            </w:r>
            <w:proofErr w:type="gramStart"/>
            <w:r w:rsidRPr="003178CF">
              <w:rPr>
                <w:rFonts w:cstheme="minorHAnsi"/>
              </w:rPr>
              <w:t>provided</w:t>
            </w:r>
            <w:proofErr w:type="gramEnd"/>
          </w:p>
          <w:p w14:paraId="2F647F8F" w14:textId="3B06F009" w:rsidR="00657E0D" w:rsidRPr="003178CF" w:rsidRDefault="00657E0D" w:rsidP="00D37F9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Updates completed as per final recommendations</w:t>
            </w:r>
          </w:p>
        </w:tc>
        <w:tc>
          <w:tcPr>
            <w:tcW w:w="3402" w:type="dxa"/>
          </w:tcPr>
          <w:p w14:paraId="465D9411" w14:textId="5835A101" w:rsidR="00657E0D" w:rsidRPr="00043624" w:rsidRDefault="004822BF"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822BF">
              <w:rPr>
                <w:rFonts w:cstheme="minorHAnsi"/>
              </w:rPr>
              <w:t>Security Manager</w:t>
            </w:r>
          </w:p>
        </w:tc>
        <w:tc>
          <w:tcPr>
            <w:tcW w:w="3686" w:type="dxa"/>
          </w:tcPr>
          <w:p w14:paraId="3D7E5B5A" w14:textId="2740BAF1" w:rsidR="00657E0D" w:rsidRPr="000402FF" w:rsidRDefault="00AC0B73"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D08D7">
              <w:rPr>
                <w:rFonts w:cstheme="minorHAnsi"/>
              </w:rPr>
              <w:t>Short</w:t>
            </w:r>
          </w:p>
        </w:tc>
      </w:tr>
      <w:tr w:rsidR="00657E0D" w:rsidRPr="000402FF" w14:paraId="02174959" w14:textId="77777777" w:rsidTr="49111A5F">
        <w:tc>
          <w:tcPr>
            <w:cnfStyle w:val="001000000000" w:firstRow="0" w:lastRow="0" w:firstColumn="1" w:lastColumn="0" w:oddVBand="0" w:evenVBand="0" w:oddHBand="0" w:evenHBand="0" w:firstRowFirstColumn="0" w:firstRowLastColumn="0" w:lastRowFirstColumn="0" w:lastRowLastColumn="0"/>
            <w:tcW w:w="5071" w:type="dxa"/>
          </w:tcPr>
          <w:p w14:paraId="7DE0F129" w14:textId="0034D1A6" w:rsidR="00657E0D" w:rsidRPr="00DC43C6" w:rsidRDefault="00657E0D" w:rsidP="00F765FE">
            <w:pPr>
              <w:pStyle w:val="ListParagraph"/>
              <w:numPr>
                <w:ilvl w:val="1"/>
                <w:numId w:val="4"/>
              </w:numPr>
              <w:spacing w:line="240" w:lineRule="auto"/>
              <w:rPr>
                <w:rFonts w:cstheme="minorHAnsi"/>
                <w:b w:val="0"/>
                <w:bCs w:val="0"/>
              </w:rPr>
            </w:pPr>
            <w:r w:rsidRPr="00DC43C6">
              <w:rPr>
                <w:rFonts w:cstheme="minorHAnsi"/>
                <w:b w:val="0"/>
                <w:bCs w:val="0"/>
              </w:rPr>
              <w:t xml:space="preserve">Review and enhance Safety and Security information and services in </w:t>
            </w:r>
            <w:proofErr w:type="spellStart"/>
            <w:r w:rsidRPr="00DC43C6">
              <w:rPr>
                <w:rFonts w:cstheme="minorHAnsi"/>
                <w:b w:val="0"/>
                <w:bCs w:val="0"/>
              </w:rPr>
              <w:t>MyUni</w:t>
            </w:r>
            <w:proofErr w:type="spellEnd"/>
            <w:r w:rsidRPr="00DC43C6">
              <w:rPr>
                <w:rFonts w:cstheme="minorHAnsi"/>
                <w:b w:val="0"/>
                <w:bCs w:val="0"/>
              </w:rPr>
              <w:t xml:space="preserve"> App</w:t>
            </w:r>
          </w:p>
        </w:tc>
        <w:tc>
          <w:tcPr>
            <w:tcW w:w="3151" w:type="dxa"/>
          </w:tcPr>
          <w:p w14:paraId="39E50F20" w14:textId="77777777" w:rsidR="00657E0D" w:rsidRDefault="00657E0D" w:rsidP="00D37F9A">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Engage reviewer (internal)</w:t>
            </w:r>
          </w:p>
          <w:p w14:paraId="1BAC81A0" w14:textId="77777777" w:rsidR="00657E0D" w:rsidRPr="003178CF" w:rsidRDefault="00657E0D" w:rsidP="009B4055">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R</w:t>
            </w:r>
            <w:r>
              <w:rPr>
                <w:rFonts w:cstheme="minorHAnsi"/>
              </w:rPr>
              <w:t>eport</w:t>
            </w:r>
            <w:r w:rsidRPr="003178CF">
              <w:rPr>
                <w:rFonts w:cstheme="minorHAnsi"/>
              </w:rPr>
              <w:t xml:space="preserve"> </w:t>
            </w:r>
            <w:r>
              <w:rPr>
                <w:rFonts w:cstheme="minorHAnsi"/>
              </w:rPr>
              <w:t xml:space="preserve">completed </w:t>
            </w:r>
            <w:r w:rsidRPr="003178CF">
              <w:rPr>
                <w:rFonts w:cstheme="minorHAnsi"/>
              </w:rPr>
              <w:t>with recommendations</w:t>
            </w:r>
            <w:r>
              <w:rPr>
                <w:rFonts w:cstheme="minorHAnsi"/>
              </w:rPr>
              <w:t xml:space="preserve"> if </w:t>
            </w:r>
            <w:proofErr w:type="gramStart"/>
            <w:r>
              <w:rPr>
                <w:rFonts w:cstheme="minorHAnsi"/>
              </w:rPr>
              <w:t>required</w:t>
            </w:r>
            <w:proofErr w:type="gramEnd"/>
            <w:r w:rsidRPr="003178CF">
              <w:rPr>
                <w:rFonts w:cstheme="minorHAnsi"/>
              </w:rPr>
              <w:t xml:space="preserve"> </w:t>
            </w:r>
          </w:p>
          <w:p w14:paraId="23821731" w14:textId="77777777" w:rsidR="00657E0D" w:rsidRPr="003178CF" w:rsidRDefault="00657E0D" w:rsidP="00D37F9A">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Recommendations assessed and final recommendations </w:t>
            </w:r>
            <w:proofErr w:type="gramStart"/>
            <w:r w:rsidRPr="003178CF">
              <w:rPr>
                <w:rFonts w:cstheme="minorHAnsi"/>
              </w:rPr>
              <w:t>provided</w:t>
            </w:r>
            <w:proofErr w:type="gramEnd"/>
          </w:p>
          <w:p w14:paraId="3990B70B" w14:textId="50C0811A" w:rsidR="00657E0D" w:rsidRPr="003178CF" w:rsidRDefault="00657E0D" w:rsidP="00D37F9A">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Updates completed as per final recommendations</w:t>
            </w:r>
          </w:p>
        </w:tc>
        <w:tc>
          <w:tcPr>
            <w:tcW w:w="3402" w:type="dxa"/>
          </w:tcPr>
          <w:p w14:paraId="1DB8131F" w14:textId="7F2C6244" w:rsidR="00657E0D" w:rsidRDefault="00EC622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622D">
              <w:rPr>
                <w:rFonts w:cstheme="minorHAnsi"/>
              </w:rPr>
              <w:t>IT Business Partner + Security Manager + Respectful Communities Coordinator</w:t>
            </w:r>
          </w:p>
        </w:tc>
        <w:tc>
          <w:tcPr>
            <w:tcW w:w="3686" w:type="dxa"/>
          </w:tcPr>
          <w:p w14:paraId="7FCAF24A" w14:textId="568DEC88" w:rsidR="00657E0D" w:rsidRPr="000402FF"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w:t>
            </w:r>
            <w:r w:rsidRPr="00043624">
              <w:rPr>
                <w:rFonts w:cstheme="minorHAnsi"/>
              </w:rPr>
              <w:t>edium</w:t>
            </w:r>
          </w:p>
        </w:tc>
      </w:tr>
      <w:tr w:rsidR="00657E0D" w:rsidRPr="000402FF" w14:paraId="3A1383B8" w14:textId="77777777" w:rsidTr="49111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1" w:type="dxa"/>
          </w:tcPr>
          <w:p w14:paraId="6D9F5FBE" w14:textId="363B69E5" w:rsidR="00657E0D" w:rsidRPr="00DC43C6" w:rsidRDefault="00FE3DE5" w:rsidP="00F765FE">
            <w:pPr>
              <w:pStyle w:val="ListParagraph"/>
              <w:numPr>
                <w:ilvl w:val="1"/>
                <w:numId w:val="4"/>
              </w:numPr>
              <w:spacing w:line="240" w:lineRule="auto"/>
              <w:rPr>
                <w:rFonts w:cstheme="minorHAnsi"/>
                <w:b w:val="0"/>
                <w:bCs w:val="0"/>
              </w:rPr>
            </w:pPr>
            <w:r>
              <w:rPr>
                <w:rFonts w:cstheme="minorHAnsi"/>
                <w:b w:val="0"/>
                <w:bCs w:val="0"/>
              </w:rPr>
              <w:lastRenderedPageBreak/>
              <w:t xml:space="preserve">Review </w:t>
            </w:r>
            <w:r w:rsidR="00657E0D" w:rsidRPr="00DC43C6">
              <w:rPr>
                <w:rFonts w:cstheme="minorHAnsi"/>
                <w:b w:val="0"/>
                <w:bCs w:val="0"/>
              </w:rPr>
              <w:t>resourcing for Campus Care</w:t>
            </w:r>
          </w:p>
        </w:tc>
        <w:tc>
          <w:tcPr>
            <w:tcW w:w="3151" w:type="dxa"/>
          </w:tcPr>
          <w:p w14:paraId="4FB367E5" w14:textId="77777777" w:rsidR="00657E0D"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Consult with Campus Care team on additional resourcing </w:t>
            </w:r>
            <w:proofErr w:type="gramStart"/>
            <w:r>
              <w:rPr>
                <w:rFonts w:cstheme="minorHAnsi"/>
              </w:rPr>
              <w:t>requirements</w:t>
            </w:r>
            <w:proofErr w:type="gramEnd"/>
          </w:p>
          <w:p w14:paraId="1628F6D6" w14:textId="33FADBA7" w:rsidR="00657E0D" w:rsidRPr="000402FF"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Recruit or otherwise provide additional resourcing to Campus Care team as recommended</w:t>
            </w:r>
          </w:p>
        </w:tc>
        <w:tc>
          <w:tcPr>
            <w:tcW w:w="3402" w:type="dxa"/>
          </w:tcPr>
          <w:p w14:paraId="79187765" w14:textId="217735B8" w:rsidR="00657E0D" w:rsidRDefault="00AC0B73"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D08D7">
              <w:rPr>
                <w:rFonts w:cstheme="minorHAnsi"/>
              </w:rPr>
              <w:t>Office of the Deputy Vice-Chancellor (Academic) and Vice-President</w:t>
            </w:r>
          </w:p>
        </w:tc>
        <w:tc>
          <w:tcPr>
            <w:tcW w:w="3686" w:type="dxa"/>
          </w:tcPr>
          <w:p w14:paraId="3C922F0F" w14:textId="755490C2" w:rsidR="00657E0D" w:rsidRPr="000402FF" w:rsidRDefault="00AC0B73"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D08D7">
              <w:rPr>
                <w:rFonts w:cstheme="minorHAnsi"/>
              </w:rPr>
              <w:t>Short</w:t>
            </w:r>
          </w:p>
        </w:tc>
      </w:tr>
      <w:tr w:rsidR="00657E0D" w:rsidRPr="000402FF" w14:paraId="79B9D9F1" w14:textId="77777777" w:rsidTr="49111A5F">
        <w:trPr>
          <w:trHeight w:val="851"/>
        </w:trPr>
        <w:tc>
          <w:tcPr>
            <w:cnfStyle w:val="001000000000" w:firstRow="0" w:lastRow="0" w:firstColumn="1" w:lastColumn="0" w:oddVBand="0" w:evenVBand="0" w:oddHBand="0" w:evenHBand="0" w:firstRowFirstColumn="0" w:firstRowLastColumn="0" w:lastRowFirstColumn="0" w:lastRowLastColumn="0"/>
            <w:tcW w:w="5071" w:type="dxa"/>
          </w:tcPr>
          <w:p w14:paraId="47E61F0D" w14:textId="497B0B33" w:rsidR="00657E0D" w:rsidRPr="00DC43C6" w:rsidRDefault="00657E0D" w:rsidP="00F765FE">
            <w:pPr>
              <w:pStyle w:val="ListParagraph"/>
              <w:numPr>
                <w:ilvl w:val="1"/>
                <w:numId w:val="4"/>
              </w:numPr>
              <w:spacing w:line="240" w:lineRule="auto"/>
              <w:rPr>
                <w:rFonts w:cstheme="minorHAnsi"/>
                <w:b w:val="0"/>
                <w:bCs w:val="0"/>
              </w:rPr>
            </w:pPr>
            <w:r w:rsidRPr="00DC43C6">
              <w:rPr>
                <w:rFonts w:cstheme="minorHAnsi"/>
                <w:b w:val="0"/>
                <w:bCs w:val="0"/>
              </w:rPr>
              <w:t xml:space="preserve">Review </w:t>
            </w:r>
            <w:r>
              <w:rPr>
                <w:rFonts w:cstheme="minorHAnsi"/>
                <w:b w:val="0"/>
                <w:bCs w:val="0"/>
              </w:rPr>
              <w:t xml:space="preserve">and report on gender diversity procedures in </w:t>
            </w:r>
            <w:r w:rsidRPr="00DC43C6">
              <w:rPr>
                <w:rFonts w:cstheme="minorHAnsi"/>
                <w:b w:val="0"/>
                <w:bCs w:val="0"/>
              </w:rPr>
              <w:t xml:space="preserve">recruitment of support staff </w:t>
            </w:r>
            <w:r>
              <w:rPr>
                <w:rFonts w:cstheme="minorHAnsi"/>
                <w:b w:val="0"/>
                <w:bCs w:val="0"/>
              </w:rPr>
              <w:t>(CAPS)</w:t>
            </w:r>
          </w:p>
        </w:tc>
        <w:tc>
          <w:tcPr>
            <w:tcW w:w="3151" w:type="dxa"/>
          </w:tcPr>
          <w:p w14:paraId="0DE72097" w14:textId="77777777" w:rsidR="00657E0D" w:rsidRPr="003178CF"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Consult with EDI Manager and CAPS senior manager to assess recruitment </w:t>
            </w:r>
            <w:proofErr w:type="gramStart"/>
            <w:r w:rsidRPr="003178CF">
              <w:rPr>
                <w:rFonts w:cstheme="minorHAnsi"/>
              </w:rPr>
              <w:t>processes</w:t>
            </w:r>
            <w:proofErr w:type="gramEnd"/>
          </w:p>
          <w:p w14:paraId="2FA795D7" w14:textId="592FBF83" w:rsidR="00657E0D" w:rsidRPr="003178CF"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Recommendations (if any) </w:t>
            </w:r>
            <w:proofErr w:type="gramStart"/>
            <w:r w:rsidRPr="003178CF">
              <w:rPr>
                <w:rFonts w:cstheme="minorHAnsi"/>
              </w:rPr>
              <w:t>provided</w:t>
            </w:r>
            <w:proofErr w:type="gramEnd"/>
          </w:p>
          <w:p w14:paraId="62421CAC" w14:textId="4AD280E7" w:rsidR="00657E0D" w:rsidRPr="000402FF"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3178CF">
              <w:rPr>
                <w:rFonts w:cstheme="minorHAnsi"/>
              </w:rPr>
              <w:t>Update recruitment processes if required</w:t>
            </w:r>
          </w:p>
        </w:tc>
        <w:tc>
          <w:tcPr>
            <w:tcW w:w="3402" w:type="dxa"/>
          </w:tcPr>
          <w:p w14:paraId="30CC2B9F" w14:textId="7CD89C4A" w:rsidR="00657E0D" w:rsidRPr="005626CD" w:rsidRDefault="00215A4A"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15A4A">
              <w:rPr>
                <w:rFonts w:cstheme="minorHAnsi"/>
              </w:rPr>
              <w:t>Associate Director - Student Wellbeing</w:t>
            </w:r>
          </w:p>
        </w:tc>
        <w:tc>
          <w:tcPr>
            <w:tcW w:w="3686" w:type="dxa"/>
          </w:tcPr>
          <w:p w14:paraId="1D52E25B" w14:textId="58A0EDB5" w:rsidR="00657E0D" w:rsidRPr="005626CD"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5626CD">
              <w:rPr>
                <w:rFonts w:cstheme="minorHAnsi"/>
              </w:rPr>
              <w:t>Medium</w:t>
            </w:r>
          </w:p>
        </w:tc>
      </w:tr>
      <w:tr w:rsidR="00657E0D" w:rsidRPr="000402FF" w14:paraId="4479F8B3" w14:textId="77777777" w:rsidTr="49111A5F">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071" w:type="dxa"/>
          </w:tcPr>
          <w:p w14:paraId="73E141EB" w14:textId="090BCED2" w:rsidR="00657E0D" w:rsidRPr="00DC43C6" w:rsidRDefault="00657E0D" w:rsidP="00F765FE">
            <w:pPr>
              <w:pStyle w:val="ListParagraph"/>
              <w:numPr>
                <w:ilvl w:val="1"/>
                <w:numId w:val="4"/>
              </w:numPr>
              <w:spacing w:line="240" w:lineRule="auto"/>
              <w:rPr>
                <w:rFonts w:cstheme="minorHAnsi"/>
                <w:b w:val="0"/>
                <w:bCs w:val="0"/>
              </w:rPr>
            </w:pPr>
            <w:r w:rsidRPr="00DC43C6">
              <w:rPr>
                <w:rFonts w:cstheme="minorHAnsi"/>
                <w:b w:val="0"/>
                <w:bCs w:val="0"/>
              </w:rPr>
              <w:t xml:space="preserve">Review </w:t>
            </w:r>
            <w:r>
              <w:rPr>
                <w:rFonts w:cstheme="minorHAnsi"/>
                <w:b w:val="0"/>
                <w:bCs w:val="0"/>
              </w:rPr>
              <w:t xml:space="preserve">and report on current </w:t>
            </w:r>
            <w:r w:rsidRPr="00DC43C6">
              <w:rPr>
                <w:rFonts w:cstheme="minorHAnsi"/>
                <w:b w:val="0"/>
                <w:bCs w:val="0"/>
              </w:rPr>
              <w:t>training for Security and frontline Staff</w:t>
            </w:r>
          </w:p>
        </w:tc>
        <w:tc>
          <w:tcPr>
            <w:tcW w:w="3151" w:type="dxa"/>
          </w:tcPr>
          <w:p w14:paraId="3B195048" w14:textId="77777777" w:rsidR="00657E0D" w:rsidRDefault="00657E0D" w:rsidP="005B434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Engage reviewer (internal)</w:t>
            </w:r>
          </w:p>
          <w:p w14:paraId="40F6B0CE" w14:textId="25C1AF19" w:rsidR="00657E0D" w:rsidRPr="003178CF" w:rsidRDefault="00657E0D" w:rsidP="005B434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R</w:t>
            </w:r>
            <w:r>
              <w:rPr>
                <w:rFonts w:cstheme="minorHAnsi"/>
              </w:rPr>
              <w:t>eport</w:t>
            </w:r>
            <w:r w:rsidRPr="003178CF">
              <w:rPr>
                <w:rFonts w:cstheme="minorHAnsi"/>
              </w:rPr>
              <w:t xml:space="preserve"> </w:t>
            </w:r>
            <w:r>
              <w:rPr>
                <w:rFonts w:cstheme="minorHAnsi"/>
              </w:rPr>
              <w:t xml:space="preserve">completed </w:t>
            </w:r>
            <w:r w:rsidRPr="003178CF">
              <w:rPr>
                <w:rFonts w:cstheme="minorHAnsi"/>
              </w:rPr>
              <w:t>with recommendations</w:t>
            </w:r>
            <w:r>
              <w:rPr>
                <w:rFonts w:cstheme="minorHAnsi"/>
              </w:rPr>
              <w:t xml:space="preserve"> if </w:t>
            </w:r>
            <w:proofErr w:type="gramStart"/>
            <w:r>
              <w:rPr>
                <w:rFonts w:cstheme="minorHAnsi"/>
              </w:rPr>
              <w:t>required</w:t>
            </w:r>
            <w:proofErr w:type="gramEnd"/>
            <w:r w:rsidRPr="003178CF">
              <w:rPr>
                <w:rFonts w:cstheme="minorHAnsi"/>
              </w:rPr>
              <w:t xml:space="preserve"> </w:t>
            </w:r>
          </w:p>
          <w:p w14:paraId="5529C082" w14:textId="77777777" w:rsidR="00657E0D" w:rsidRPr="003178CF" w:rsidRDefault="00657E0D" w:rsidP="005B434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 xml:space="preserve">Recommendations assessed and final recommendations </w:t>
            </w:r>
            <w:proofErr w:type="gramStart"/>
            <w:r w:rsidRPr="003178CF">
              <w:rPr>
                <w:rFonts w:cstheme="minorHAnsi"/>
              </w:rPr>
              <w:t>provided</w:t>
            </w:r>
            <w:proofErr w:type="gramEnd"/>
          </w:p>
          <w:p w14:paraId="23AAC0DF" w14:textId="474D793A" w:rsidR="00657E0D" w:rsidRPr="0041476D" w:rsidRDefault="00657E0D" w:rsidP="005B434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Updates</w:t>
            </w:r>
            <w:r>
              <w:rPr>
                <w:rFonts w:cstheme="minorHAnsi"/>
              </w:rPr>
              <w:t xml:space="preserve"> to training program</w:t>
            </w:r>
            <w:r w:rsidRPr="003178CF">
              <w:rPr>
                <w:rFonts w:cstheme="minorHAnsi"/>
              </w:rPr>
              <w:t xml:space="preserve"> completed as per final recommendations</w:t>
            </w:r>
          </w:p>
        </w:tc>
        <w:tc>
          <w:tcPr>
            <w:tcW w:w="3402" w:type="dxa"/>
          </w:tcPr>
          <w:p w14:paraId="1743A20A" w14:textId="74868B2D" w:rsidR="00657E0D" w:rsidRPr="0041476D" w:rsidRDefault="00215A4A"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15A4A">
              <w:rPr>
                <w:rFonts w:cstheme="minorHAnsi"/>
              </w:rPr>
              <w:t xml:space="preserve">Security Manager + Associate Director, Wellbeing, </w:t>
            </w:r>
            <w:proofErr w:type="gramStart"/>
            <w:r w:rsidRPr="00215A4A">
              <w:rPr>
                <w:rFonts w:cstheme="minorHAnsi"/>
              </w:rPr>
              <w:t>Health</w:t>
            </w:r>
            <w:proofErr w:type="gramEnd"/>
            <w:r w:rsidRPr="00215A4A">
              <w:rPr>
                <w:rFonts w:cstheme="minorHAnsi"/>
              </w:rPr>
              <w:t xml:space="preserve"> and Safety</w:t>
            </w:r>
          </w:p>
        </w:tc>
        <w:tc>
          <w:tcPr>
            <w:tcW w:w="3686" w:type="dxa"/>
          </w:tcPr>
          <w:p w14:paraId="68B5DF16" w14:textId="7988FC4A" w:rsidR="00657E0D" w:rsidRPr="0041476D"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1476D">
              <w:rPr>
                <w:rFonts w:cstheme="minorHAnsi"/>
              </w:rPr>
              <w:t>Medium</w:t>
            </w:r>
          </w:p>
        </w:tc>
      </w:tr>
      <w:tr w:rsidR="00657E0D" w:rsidRPr="000402FF" w14:paraId="144CF4E7" w14:textId="77777777" w:rsidTr="49111A5F">
        <w:trPr>
          <w:trHeight w:val="851"/>
        </w:trPr>
        <w:tc>
          <w:tcPr>
            <w:cnfStyle w:val="001000000000" w:firstRow="0" w:lastRow="0" w:firstColumn="1" w:lastColumn="0" w:oddVBand="0" w:evenVBand="0" w:oddHBand="0" w:evenHBand="0" w:firstRowFirstColumn="0" w:firstRowLastColumn="0" w:lastRowFirstColumn="0" w:lastRowLastColumn="0"/>
            <w:tcW w:w="5071" w:type="dxa"/>
          </w:tcPr>
          <w:p w14:paraId="2B3BBCB3" w14:textId="65122586" w:rsidR="00657E0D" w:rsidRPr="00DC43C6" w:rsidRDefault="00657E0D" w:rsidP="00F765FE">
            <w:pPr>
              <w:pStyle w:val="ListParagraph"/>
              <w:numPr>
                <w:ilvl w:val="1"/>
                <w:numId w:val="4"/>
              </w:numPr>
              <w:spacing w:line="240" w:lineRule="auto"/>
              <w:rPr>
                <w:rFonts w:cstheme="minorHAnsi"/>
                <w:b w:val="0"/>
                <w:bCs w:val="0"/>
              </w:rPr>
            </w:pPr>
            <w:r w:rsidRPr="00DC43C6">
              <w:rPr>
                <w:rFonts w:cstheme="minorHAnsi"/>
                <w:b w:val="0"/>
                <w:bCs w:val="0"/>
              </w:rPr>
              <w:lastRenderedPageBreak/>
              <w:t>Develop and implement first responders’ network</w:t>
            </w:r>
          </w:p>
        </w:tc>
        <w:tc>
          <w:tcPr>
            <w:tcW w:w="3151" w:type="dxa"/>
          </w:tcPr>
          <w:p w14:paraId="252F78F0" w14:textId="06BC274F" w:rsidR="00657E0D" w:rsidRPr="003178CF"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Benchmark first-</w:t>
            </w:r>
            <w:proofErr w:type="gramStart"/>
            <w:r w:rsidRPr="003178CF">
              <w:rPr>
                <w:rFonts w:cstheme="minorHAnsi"/>
              </w:rPr>
              <w:t>responders</w:t>
            </w:r>
            <w:proofErr w:type="gramEnd"/>
            <w:r w:rsidRPr="003178CF">
              <w:rPr>
                <w:rFonts w:cstheme="minorHAnsi"/>
              </w:rPr>
              <w:t xml:space="preserve"> networks across the </w:t>
            </w:r>
            <w:r>
              <w:rPr>
                <w:rFonts w:cstheme="minorHAnsi"/>
              </w:rPr>
              <w:t xml:space="preserve">university </w:t>
            </w:r>
            <w:r w:rsidRPr="003178CF">
              <w:rPr>
                <w:rFonts w:cstheme="minorHAnsi"/>
              </w:rPr>
              <w:t>sector</w:t>
            </w:r>
          </w:p>
          <w:p w14:paraId="5A079B56" w14:textId="4C8ADE38" w:rsidR="00657E0D" w:rsidRPr="003178CF"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First-responders network project </w:t>
            </w:r>
            <w:r>
              <w:rPr>
                <w:rFonts w:cstheme="minorHAnsi"/>
              </w:rPr>
              <w:t xml:space="preserve">team </w:t>
            </w:r>
            <w:proofErr w:type="gramStart"/>
            <w:r>
              <w:rPr>
                <w:rFonts w:cstheme="minorHAnsi"/>
              </w:rPr>
              <w:t>formed</w:t>
            </w:r>
            <w:proofErr w:type="gramEnd"/>
          </w:p>
          <w:p w14:paraId="5171C12B" w14:textId="5B8DA435" w:rsidR="00657E0D" w:rsidRPr="003178CF"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First-responders framework </w:t>
            </w:r>
            <w:proofErr w:type="gramStart"/>
            <w:r w:rsidRPr="003178CF">
              <w:rPr>
                <w:rFonts w:cstheme="minorHAnsi"/>
              </w:rPr>
              <w:t>created</w:t>
            </w:r>
            <w:proofErr w:type="gramEnd"/>
          </w:p>
          <w:p w14:paraId="0F28F952" w14:textId="21E49573" w:rsidR="00657E0D" w:rsidRPr="003178CF"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First-responders network </w:t>
            </w:r>
            <w:proofErr w:type="gramStart"/>
            <w:r w:rsidRPr="003178CF">
              <w:rPr>
                <w:rFonts w:cstheme="minorHAnsi"/>
              </w:rPr>
              <w:t>established</w:t>
            </w:r>
            <w:proofErr w:type="gramEnd"/>
          </w:p>
          <w:p w14:paraId="2DC2DEF1" w14:textId="3D9EE034" w:rsidR="00657E0D" w:rsidRPr="000402FF"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3178CF">
              <w:rPr>
                <w:rFonts w:cstheme="minorHAnsi"/>
              </w:rPr>
              <w:t>First-responders network promoted</w:t>
            </w:r>
          </w:p>
        </w:tc>
        <w:tc>
          <w:tcPr>
            <w:tcW w:w="3402" w:type="dxa"/>
          </w:tcPr>
          <w:p w14:paraId="796AD6B1" w14:textId="39763B15" w:rsidR="00657E0D" w:rsidRDefault="00215A4A"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15A4A">
              <w:rPr>
                <w:rFonts w:cstheme="minorHAnsi"/>
              </w:rPr>
              <w:t>Respectful Communities Coordinator + Campus Care team</w:t>
            </w:r>
          </w:p>
        </w:tc>
        <w:tc>
          <w:tcPr>
            <w:tcW w:w="3686" w:type="dxa"/>
          </w:tcPr>
          <w:p w14:paraId="27EF9B12" w14:textId="5524A215" w:rsidR="00657E0D" w:rsidRPr="00043624"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Medium</w:t>
            </w:r>
          </w:p>
        </w:tc>
      </w:tr>
      <w:tr w:rsidR="00657E0D" w:rsidRPr="000402FF" w14:paraId="5CEFD970" w14:textId="77777777" w:rsidTr="49111A5F">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071" w:type="dxa"/>
          </w:tcPr>
          <w:p w14:paraId="2BA8FFCB" w14:textId="1AAAC716" w:rsidR="00657E0D" w:rsidRPr="00DC43C6" w:rsidRDefault="00657E0D" w:rsidP="00F765FE">
            <w:pPr>
              <w:pStyle w:val="ListParagraph"/>
              <w:numPr>
                <w:ilvl w:val="1"/>
                <w:numId w:val="4"/>
              </w:numPr>
              <w:spacing w:line="240" w:lineRule="auto"/>
              <w:rPr>
                <w:rFonts w:cstheme="minorHAnsi"/>
                <w:b w:val="0"/>
                <w:bCs w:val="0"/>
              </w:rPr>
            </w:pPr>
            <w:r w:rsidRPr="00DC43C6">
              <w:rPr>
                <w:rFonts w:cstheme="minorHAnsi"/>
                <w:b w:val="0"/>
                <w:bCs w:val="0"/>
              </w:rPr>
              <w:t>Engage with external student accommodation providers to share knowledge and ensure best practice for student safety and support</w:t>
            </w:r>
          </w:p>
        </w:tc>
        <w:tc>
          <w:tcPr>
            <w:tcW w:w="3151" w:type="dxa"/>
          </w:tcPr>
          <w:p w14:paraId="2129DF39" w14:textId="77777777" w:rsidR="00657E0D" w:rsidRPr="003178CF"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 xml:space="preserve">Establish project team with Student Living for engagement with external </w:t>
            </w:r>
            <w:proofErr w:type="gramStart"/>
            <w:r w:rsidRPr="003178CF">
              <w:rPr>
                <w:rFonts w:cstheme="minorHAnsi"/>
              </w:rPr>
              <w:t>providers</w:t>
            </w:r>
            <w:proofErr w:type="gramEnd"/>
          </w:p>
          <w:p w14:paraId="6B3128E5" w14:textId="77777777" w:rsidR="00657E0D" w:rsidRPr="003178CF"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 xml:space="preserve">Guidelines created for best practice and collaboration re support for students living in externally hosted student </w:t>
            </w:r>
            <w:proofErr w:type="gramStart"/>
            <w:r w:rsidRPr="003178CF">
              <w:rPr>
                <w:rFonts w:cstheme="minorHAnsi"/>
              </w:rPr>
              <w:t>accommodation</w:t>
            </w:r>
            <w:proofErr w:type="gramEnd"/>
          </w:p>
          <w:p w14:paraId="244AB2D2" w14:textId="77777777" w:rsidR="00657E0D" w:rsidRPr="003178CF"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 xml:space="preserve">External student accommodation providers </w:t>
            </w:r>
            <w:proofErr w:type="gramStart"/>
            <w:r w:rsidRPr="003178CF">
              <w:rPr>
                <w:rFonts w:cstheme="minorHAnsi"/>
              </w:rPr>
              <w:t>engaged</w:t>
            </w:r>
            <w:proofErr w:type="gramEnd"/>
          </w:p>
          <w:p w14:paraId="281466CD" w14:textId="069D5FD7" w:rsidR="00657E0D" w:rsidRPr="003178CF"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 xml:space="preserve">Guidelines shared with external </w:t>
            </w:r>
            <w:proofErr w:type="gramStart"/>
            <w:r w:rsidRPr="003178CF">
              <w:rPr>
                <w:rFonts w:cstheme="minorHAnsi"/>
              </w:rPr>
              <w:t>providers</w:t>
            </w:r>
            <w:proofErr w:type="gramEnd"/>
          </w:p>
          <w:p w14:paraId="0D69D0E9" w14:textId="315FE0A9" w:rsidR="00657E0D" w:rsidRPr="000402FF"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3178CF">
              <w:rPr>
                <w:rFonts w:cstheme="minorHAnsi"/>
              </w:rPr>
              <w:t>Schedule for ongoing engagement created and implemented</w:t>
            </w:r>
          </w:p>
        </w:tc>
        <w:tc>
          <w:tcPr>
            <w:tcW w:w="3402" w:type="dxa"/>
          </w:tcPr>
          <w:p w14:paraId="62166AE7" w14:textId="7CCBAE2E" w:rsidR="00657E0D" w:rsidRPr="00043624" w:rsidRDefault="00F847DE"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F847DE">
              <w:rPr>
                <w:rFonts w:cstheme="minorHAnsi"/>
              </w:rPr>
              <w:t>General Manager Student Living</w:t>
            </w:r>
          </w:p>
        </w:tc>
        <w:tc>
          <w:tcPr>
            <w:tcW w:w="3686" w:type="dxa"/>
          </w:tcPr>
          <w:p w14:paraId="2F803D08" w14:textId="130C8351" w:rsidR="00657E0D" w:rsidRPr="00043624" w:rsidRDefault="00657E0D" w:rsidP="00F765FE">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43624">
              <w:rPr>
                <w:rFonts w:cstheme="minorHAnsi"/>
              </w:rPr>
              <w:t>Medium</w:t>
            </w:r>
          </w:p>
        </w:tc>
      </w:tr>
      <w:tr w:rsidR="00657E0D" w:rsidRPr="000402FF" w14:paraId="6EFECD61" w14:textId="77777777" w:rsidTr="49111A5F">
        <w:trPr>
          <w:trHeight w:val="1032"/>
        </w:trPr>
        <w:tc>
          <w:tcPr>
            <w:cnfStyle w:val="001000000000" w:firstRow="0" w:lastRow="0" w:firstColumn="1" w:lastColumn="0" w:oddVBand="0" w:evenVBand="0" w:oddHBand="0" w:evenHBand="0" w:firstRowFirstColumn="0" w:firstRowLastColumn="0" w:lastRowFirstColumn="0" w:lastRowLastColumn="0"/>
            <w:tcW w:w="5071" w:type="dxa"/>
          </w:tcPr>
          <w:p w14:paraId="7821219F" w14:textId="2FABABF3" w:rsidR="00657E0D" w:rsidRPr="00DC43C6" w:rsidRDefault="00657E0D" w:rsidP="00F765FE">
            <w:pPr>
              <w:pStyle w:val="ListParagraph"/>
              <w:numPr>
                <w:ilvl w:val="1"/>
                <w:numId w:val="4"/>
              </w:numPr>
              <w:spacing w:line="240" w:lineRule="auto"/>
              <w:rPr>
                <w:rFonts w:cstheme="minorHAnsi"/>
                <w:b w:val="0"/>
                <w:bCs w:val="0"/>
              </w:rPr>
            </w:pPr>
            <w:r w:rsidRPr="00DC43C6">
              <w:rPr>
                <w:rFonts w:cstheme="minorHAnsi"/>
                <w:b w:val="0"/>
                <w:bCs w:val="0"/>
              </w:rPr>
              <w:lastRenderedPageBreak/>
              <w:t xml:space="preserve">Consult </w:t>
            </w:r>
            <w:r>
              <w:rPr>
                <w:rFonts w:cstheme="minorHAnsi"/>
                <w:b w:val="0"/>
                <w:bCs w:val="0"/>
              </w:rPr>
              <w:t xml:space="preserve">and engage </w:t>
            </w:r>
            <w:r w:rsidRPr="00DC43C6">
              <w:rPr>
                <w:rFonts w:cstheme="minorHAnsi"/>
                <w:b w:val="0"/>
                <w:bCs w:val="0"/>
              </w:rPr>
              <w:t xml:space="preserve">with multiple and diverse student groups including: </w:t>
            </w:r>
            <w:r w:rsidRPr="00B66E22">
              <w:rPr>
                <w:rFonts w:cstheme="minorHAnsi"/>
                <w:b w:val="0"/>
                <w:bCs w:val="0"/>
              </w:rPr>
              <w:t>UNSA; SRC Collective Convenors; Clubs and Societies/; Residents</w:t>
            </w:r>
            <w:r>
              <w:rPr>
                <w:rFonts w:cstheme="minorHAnsi"/>
                <w:b w:val="0"/>
                <w:bCs w:val="0"/>
              </w:rPr>
              <w:t>/Student Living</w:t>
            </w:r>
            <w:r w:rsidRPr="00B66E22">
              <w:rPr>
                <w:rFonts w:cstheme="minorHAnsi"/>
                <w:b w:val="0"/>
                <w:bCs w:val="0"/>
              </w:rPr>
              <w:t>; Aboriginal and Torres Strait Islander students; general student body; staff</w:t>
            </w:r>
          </w:p>
        </w:tc>
        <w:tc>
          <w:tcPr>
            <w:tcW w:w="3151" w:type="dxa"/>
          </w:tcPr>
          <w:p w14:paraId="6694546F" w14:textId="77777777" w:rsidR="00657E0D" w:rsidRDefault="00657E0D" w:rsidP="00DE6C9B">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Schedule for stakeholder engagement - including focus groups - is created in consultation with key stakeholders,</w:t>
            </w:r>
          </w:p>
          <w:p w14:paraId="2A13DBE8" w14:textId="6378069B" w:rsidR="00657E0D" w:rsidRPr="000402FF" w:rsidRDefault="00657E0D" w:rsidP="00DE6C9B">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Stakeholder engagement schedule implemented</w:t>
            </w:r>
          </w:p>
        </w:tc>
        <w:tc>
          <w:tcPr>
            <w:tcW w:w="3402" w:type="dxa"/>
          </w:tcPr>
          <w:p w14:paraId="0A1A5288" w14:textId="76938CAB" w:rsidR="00657E0D" w:rsidRDefault="00F847DE"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47DE">
              <w:rPr>
                <w:rFonts w:cstheme="minorHAnsi"/>
              </w:rPr>
              <w:t>Respectful Communities Coordinator</w:t>
            </w:r>
          </w:p>
        </w:tc>
        <w:tc>
          <w:tcPr>
            <w:tcW w:w="3686" w:type="dxa"/>
          </w:tcPr>
          <w:p w14:paraId="56E81298" w14:textId="2BF25101" w:rsidR="00657E0D" w:rsidRPr="00043624" w:rsidRDefault="00657E0D" w:rsidP="00F765FE">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Ongoing</w:t>
            </w:r>
          </w:p>
        </w:tc>
      </w:tr>
    </w:tbl>
    <w:p w14:paraId="5888716D" w14:textId="77777777" w:rsidR="006D5255" w:rsidRDefault="006D5255"/>
    <w:tbl>
      <w:tblPr>
        <w:tblStyle w:val="GridTable4-Accent1"/>
        <w:tblW w:w="15310" w:type="dxa"/>
        <w:tblInd w:w="-714" w:type="dxa"/>
        <w:tblCellMar>
          <w:top w:w="170" w:type="dxa"/>
          <w:left w:w="170" w:type="dxa"/>
          <w:bottom w:w="170" w:type="dxa"/>
          <w:right w:w="170" w:type="dxa"/>
        </w:tblCellMar>
        <w:tblLook w:val="04A0" w:firstRow="1" w:lastRow="0" w:firstColumn="1" w:lastColumn="0" w:noHBand="0" w:noVBand="1"/>
      </w:tblPr>
      <w:tblGrid>
        <w:gridCol w:w="2981"/>
        <w:gridCol w:w="1507"/>
        <w:gridCol w:w="4301"/>
        <w:gridCol w:w="2693"/>
        <w:gridCol w:w="3828"/>
      </w:tblGrid>
      <w:tr w:rsidR="00E620A4" w:rsidRPr="006D5255" w14:paraId="7D19AAE8" w14:textId="77777777" w:rsidTr="79708F5B">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981" w:type="dxa"/>
            <w:shd w:val="clear" w:color="auto" w:fill="D6E3BC" w:themeFill="accent3" w:themeFillTint="66"/>
          </w:tcPr>
          <w:p w14:paraId="2F84CEAA" w14:textId="77777777" w:rsidR="00E620A4" w:rsidRPr="008A7F2A" w:rsidRDefault="00E620A4" w:rsidP="00AF667D">
            <w:pPr>
              <w:spacing w:line="240" w:lineRule="auto"/>
              <w:jc w:val="center"/>
              <w:rPr>
                <w:color w:val="000000" w:themeColor="text1"/>
              </w:rPr>
            </w:pPr>
          </w:p>
        </w:tc>
        <w:tc>
          <w:tcPr>
            <w:tcW w:w="12329" w:type="dxa"/>
            <w:gridSpan w:val="4"/>
            <w:shd w:val="clear" w:color="auto" w:fill="D6E3BC" w:themeFill="accent3" w:themeFillTint="66"/>
          </w:tcPr>
          <w:p w14:paraId="2DF071EA" w14:textId="472D4A36" w:rsidR="00E620A4" w:rsidRPr="008A7F2A" w:rsidRDefault="00E620A4" w:rsidP="00985CD8">
            <w:pPr>
              <w:spacing w:line="240"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8A7F2A">
              <w:rPr>
                <w:color w:val="000000" w:themeColor="text1"/>
              </w:rPr>
              <w:t xml:space="preserve">FOCUS AREA </w:t>
            </w:r>
            <w:r>
              <w:rPr>
                <w:color w:val="000000" w:themeColor="text1"/>
              </w:rPr>
              <w:t>–</w:t>
            </w:r>
            <w:r w:rsidRPr="008A7F2A">
              <w:rPr>
                <w:color w:val="000000" w:themeColor="text1"/>
              </w:rPr>
              <w:t xml:space="preserve"> PREVENTION</w:t>
            </w:r>
            <w:r>
              <w:rPr>
                <w:color w:val="000000" w:themeColor="text1"/>
              </w:rPr>
              <w:t xml:space="preserve"> (PRIMARY AND SECONDARY)</w:t>
            </w:r>
          </w:p>
          <w:p w14:paraId="7C4EFBAA" w14:textId="13F38B63" w:rsidR="00E620A4" w:rsidRPr="008A7F2A" w:rsidRDefault="00E620A4" w:rsidP="00985CD8">
            <w:pPr>
              <w:pStyle w:val="ListParagraph"/>
              <w:numPr>
                <w:ilvl w:val="0"/>
                <w:numId w:val="4"/>
              </w:numPr>
              <w:spacing w:line="24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7F2A">
              <w:rPr>
                <w:color w:val="000000" w:themeColor="text1"/>
              </w:rPr>
              <w:t>EDUCATION | CULTURE CHANGE | EVALUATION | RESEARCH</w:t>
            </w:r>
          </w:p>
        </w:tc>
      </w:tr>
      <w:tr w:rsidR="00E25FF9" w:rsidRPr="000B6311" w14:paraId="08D75AF6" w14:textId="77777777" w:rsidTr="79708F5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5310" w:type="dxa"/>
            <w:gridSpan w:val="5"/>
            <w:shd w:val="clear" w:color="auto" w:fill="D6E3BC" w:themeFill="accent3" w:themeFillTint="66"/>
          </w:tcPr>
          <w:p w14:paraId="5F4DF577" w14:textId="7B53B7E8" w:rsidR="00E25FF9" w:rsidRPr="00011D5C" w:rsidRDefault="00E25FF9" w:rsidP="00AF667D">
            <w:pPr>
              <w:spacing w:line="240" w:lineRule="auto"/>
              <w:rPr>
                <w:rFonts w:cstheme="minorHAnsi"/>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Key community concerns</w:t>
            </w:r>
          </w:p>
          <w:p w14:paraId="138B27C5" w14:textId="77777777" w:rsidR="00E25FF9" w:rsidRPr="00011D5C" w:rsidRDefault="00E25FF9" w:rsidP="00AF667D">
            <w:pPr>
              <w:pStyle w:val="ListParagraph"/>
              <w:numPr>
                <w:ilvl w:val="0"/>
                <w:numId w:val="1"/>
              </w:numPr>
              <w:spacing w:line="240" w:lineRule="auto"/>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Consent education – Consent Matters is not enough/ additional, engaging and ongoing consent, ethical bystander, sex and relationship education, ensuring affirmative consent laws are included in education </w:t>
            </w:r>
            <w:proofErr w:type="gramStart"/>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programs</w:t>
            </w:r>
            <w:proofErr w:type="gramEnd"/>
          </w:p>
          <w:p w14:paraId="0822C517" w14:textId="06AC1AC2" w:rsidR="00E25FF9" w:rsidRPr="00011D5C" w:rsidRDefault="00E25FF9" w:rsidP="00AF667D">
            <w:pPr>
              <w:pStyle w:val="ListParagraph"/>
              <w:numPr>
                <w:ilvl w:val="0"/>
                <w:numId w:val="1"/>
              </w:numPr>
              <w:spacing w:line="240" w:lineRule="auto"/>
              <w:rPr>
                <w:rFonts w:cstheme="minorHAnsi"/>
                <w:b w:val="0"/>
                <w:color w:val="000000" w:themeColor="text1"/>
                <w:sz w:val="28"/>
                <w:szCs w:val="28"/>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Consultation with students regarding education programs </w:t>
            </w:r>
          </w:p>
          <w:p w14:paraId="2CF8C944" w14:textId="77777777" w:rsidR="00E25FF9" w:rsidRPr="00011D5C" w:rsidRDefault="00E25FF9" w:rsidP="00AF667D">
            <w:pPr>
              <w:pStyle w:val="ListParagraph"/>
              <w:numPr>
                <w:ilvl w:val="0"/>
                <w:numId w:val="1"/>
              </w:numPr>
              <w:spacing w:line="240" w:lineRule="auto"/>
              <w:rPr>
                <w:rFonts w:cstheme="minorHAnsi"/>
                <w:b w:val="0"/>
                <w:color w:val="000000" w:themeColor="text1"/>
                <w:sz w:val="28"/>
                <w:szCs w:val="28"/>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Responding to disclosures training for student-facing staff</w:t>
            </w:r>
          </w:p>
          <w:p w14:paraId="37B5FBE3" w14:textId="7FCE6B56" w:rsidR="00E25FF9" w:rsidRPr="00011D5C" w:rsidRDefault="00E25FF9" w:rsidP="00AF667D">
            <w:pPr>
              <w:pStyle w:val="ListParagraph"/>
              <w:numPr>
                <w:ilvl w:val="0"/>
                <w:numId w:val="1"/>
              </w:numPr>
              <w:spacing w:line="240" w:lineRule="auto"/>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Training for Club executives</w:t>
            </w:r>
          </w:p>
          <w:p w14:paraId="5B8D068F" w14:textId="77777777" w:rsidR="00E25FF9" w:rsidRPr="00011D5C" w:rsidRDefault="00E25FF9" w:rsidP="00AF667D">
            <w:pPr>
              <w:pStyle w:val="ListParagraph"/>
              <w:numPr>
                <w:ilvl w:val="0"/>
                <w:numId w:val="1"/>
              </w:numPr>
              <w:spacing w:line="240" w:lineRule="auto"/>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Specific education for residents</w:t>
            </w:r>
          </w:p>
          <w:p w14:paraId="4C4186A6" w14:textId="77777777" w:rsidR="00E25FF9" w:rsidRPr="000B6311" w:rsidRDefault="00E25FF9" w:rsidP="00AF667D">
            <w:pPr>
              <w:pStyle w:val="ListParagraph"/>
              <w:numPr>
                <w:ilvl w:val="0"/>
                <w:numId w:val="1"/>
              </w:numPr>
              <w:spacing w:line="240" w:lineRule="auto"/>
              <w:rPr>
                <w:rFonts w:cstheme="minorHAnsi"/>
                <w:bCs w:val="0"/>
                <w:color w:val="000000" w:themeColor="text1"/>
                <w:sz w:val="28"/>
                <w:szCs w:val="28"/>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Resources</w:t>
            </w:r>
            <w:r w:rsidRPr="00011D5C">
              <w:rPr>
                <w:rFonts w:cstheme="minorHAnsi"/>
                <w:b w:val="0"/>
                <w:color w:val="000000" w:themeColor="text1"/>
                <w:sz w:val="28"/>
                <w:szCs w:val="28"/>
              </w:rPr>
              <w:t xml:space="preserve"> </w:t>
            </w:r>
          </w:p>
        </w:tc>
      </w:tr>
      <w:tr w:rsidR="00E620A4" w:rsidRPr="000402FF" w14:paraId="4C1546AB" w14:textId="77777777" w:rsidTr="79708F5B">
        <w:trPr>
          <w:trHeight w:val="113"/>
        </w:trPr>
        <w:tc>
          <w:tcPr>
            <w:cnfStyle w:val="001000000000" w:firstRow="0" w:lastRow="0" w:firstColumn="1" w:lastColumn="0" w:oddVBand="0" w:evenVBand="0" w:oddHBand="0" w:evenHBand="0" w:firstRowFirstColumn="0" w:firstRowLastColumn="0" w:lastRowFirstColumn="0" w:lastRowLastColumn="0"/>
            <w:tcW w:w="4488" w:type="dxa"/>
            <w:gridSpan w:val="2"/>
            <w:shd w:val="clear" w:color="auto" w:fill="4F81BD" w:themeFill="accent1"/>
          </w:tcPr>
          <w:p w14:paraId="3F3786A5" w14:textId="72DDDD57" w:rsidR="00E620A4" w:rsidRPr="00CE4C23" w:rsidRDefault="00E620A4" w:rsidP="00AF667D">
            <w:pPr>
              <w:spacing w:line="240" w:lineRule="auto"/>
              <w:jc w:val="center"/>
              <w:rPr>
                <w:rFonts w:cstheme="minorHAnsi"/>
                <w:color w:val="FFFFFF" w:themeColor="background1"/>
              </w:rPr>
            </w:pPr>
            <w:r w:rsidRPr="00CE4C23">
              <w:rPr>
                <w:rFonts w:cstheme="minorHAnsi"/>
                <w:color w:val="FFFFFF" w:themeColor="background1"/>
              </w:rPr>
              <w:t>ACTION</w:t>
            </w:r>
          </w:p>
        </w:tc>
        <w:tc>
          <w:tcPr>
            <w:tcW w:w="4301" w:type="dxa"/>
            <w:shd w:val="clear" w:color="auto" w:fill="4F81BD" w:themeFill="accent1"/>
          </w:tcPr>
          <w:p w14:paraId="50354560" w14:textId="1060654E" w:rsidR="00E620A4" w:rsidRPr="00CE4C23" w:rsidRDefault="00E620A4" w:rsidP="00AF667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b/>
                <w:bCs/>
                <w:color w:val="FFFFFF" w:themeColor="background1"/>
              </w:rPr>
              <w:t>DELIVERABLES</w:t>
            </w:r>
          </w:p>
        </w:tc>
        <w:tc>
          <w:tcPr>
            <w:tcW w:w="2693" w:type="dxa"/>
            <w:shd w:val="clear" w:color="auto" w:fill="4F81BD" w:themeFill="accent1"/>
          </w:tcPr>
          <w:p w14:paraId="7DBE5625" w14:textId="6127DE0E" w:rsidR="00E620A4" w:rsidRPr="00CE4C23" w:rsidRDefault="00E620A4" w:rsidP="00AF667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RESPONSIBLE</w:t>
            </w:r>
          </w:p>
        </w:tc>
        <w:tc>
          <w:tcPr>
            <w:tcW w:w="3828" w:type="dxa"/>
            <w:shd w:val="clear" w:color="auto" w:fill="4F81BD" w:themeFill="accent1"/>
          </w:tcPr>
          <w:p w14:paraId="26B3611F" w14:textId="5EF1CFD0" w:rsidR="00E620A4" w:rsidRPr="00CE4C23" w:rsidRDefault="00E620A4" w:rsidP="00AF667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sidRPr="00CE4C23">
              <w:rPr>
                <w:rFonts w:cstheme="minorHAnsi"/>
                <w:b/>
                <w:bCs/>
                <w:color w:val="FFFFFF" w:themeColor="background1"/>
              </w:rPr>
              <w:t>TIMEFRAME</w:t>
            </w:r>
          </w:p>
        </w:tc>
      </w:tr>
      <w:tr w:rsidR="00E620A4" w:rsidRPr="000402FF" w14:paraId="43AB4CB5" w14:textId="77777777" w:rsidTr="79708F5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488" w:type="dxa"/>
            <w:gridSpan w:val="2"/>
          </w:tcPr>
          <w:p w14:paraId="103222D1" w14:textId="76BA5A3C" w:rsidR="00E620A4" w:rsidRPr="00DC43C6" w:rsidRDefault="00E620A4" w:rsidP="004C0930">
            <w:pPr>
              <w:pStyle w:val="ListParagraph"/>
              <w:numPr>
                <w:ilvl w:val="1"/>
                <w:numId w:val="4"/>
              </w:numPr>
              <w:spacing w:line="240" w:lineRule="auto"/>
              <w:rPr>
                <w:rFonts w:cstheme="minorHAnsi"/>
              </w:rPr>
            </w:pPr>
            <w:r w:rsidRPr="00DC43C6">
              <w:rPr>
                <w:rFonts w:cstheme="minorHAnsi"/>
                <w:b w:val="0"/>
                <w:bCs w:val="0"/>
              </w:rPr>
              <w:lastRenderedPageBreak/>
              <w:t xml:space="preserve">Mandatory training for Clubs and Societies executives </w:t>
            </w:r>
          </w:p>
        </w:tc>
        <w:tc>
          <w:tcPr>
            <w:tcW w:w="4301" w:type="dxa"/>
          </w:tcPr>
          <w:p w14:paraId="27A01323" w14:textId="77777777" w:rsidR="00E620A4"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3178CF">
              <w:rPr>
                <w:rFonts w:cstheme="minorHAnsi"/>
              </w:rPr>
              <w:t xml:space="preserve">Consult with UNSA for review of current training for Clubs and Societies </w:t>
            </w:r>
            <w:proofErr w:type="gramStart"/>
            <w:r w:rsidRPr="003178CF">
              <w:rPr>
                <w:rFonts w:cstheme="minorHAnsi"/>
              </w:rPr>
              <w:t>executives</w:t>
            </w:r>
            <w:proofErr w:type="gramEnd"/>
          </w:p>
          <w:p w14:paraId="2553D596" w14:textId="797813B5" w:rsidR="00E620A4"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Deliver report with recommendations for C&amp;S training </w:t>
            </w:r>
            <w:proofErr w:type="gramStart"/>
            <w:r>
              <w:rPr>
                <w:rFonts w:cstheme="minorHAnsi"/>
              </w:rPr>
              <w:t>program</w:t>
            </w:r>
            <w:proofErr w:type="gramEnd"/>
          </w:p>
          <w:p w14:paraId="6E6E5C1A" w14:textId="0258FAFF" w:rsidR="00E620A4" w:rsidRPr="009167D0"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Implement recommendations </w:t>
            </w:r>
          </w:p>
        </w:tc>
        <w:tc>
          <w:tcPr>
            <w:tcW w:w="2693" w:type="dxa"/>
          </w:tcPr>
          <w:p w14:paraId="6F66332B" w14:textId="2FCCF985" w:rsidR="00E620A4" w:rsidRDefault="008E1A0D"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E1A0D">
              <w:rPr>
                <w:rFonts w:cstheme="minorHAnsi"/>
              </w:rPr>
              <w:t>UNSA General Manager</w:t>
            </w:r>
          </w:p>
        </w:tc>
        <w:tc>
          <w:tcPr>
            <w:tcW w:w="3828" w:type="dxa"/>
          </w:tcPr>
          <w:p w14:paraId="1AD049C8" w14:textId="2AB169C0" w:rsidR="00E620A4" w:rsidRPr="00043624" w:rsidRDefault="00AC0B73"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Medium</w:t>
            </w:r>
          </w:p>
        </w:tc>
      </w:tr>
      <w:tr w:rsidR="00E620A4" w:rsidRPr="000402FF" w14:paraId="08E78814" w14:textId="77777777" w:rsidTr="79708F5B">
        <w:trPr>
          <w:trHeight w:val="594"/>
        </w:trPr>
        <w:tc>
          <w:tcPr>
            <w:cnfStyle w:val="001000000000" w:firstRow="0" w:lastRow="0" w:firstColumn="1" w:lastColumn="0" w:oddVBand="0" w:evenVBand="0" w:oddHBand="0" w:evenHBand="0" w:firstRowFirstColumn="0" w:firstRowLastColumn="0" w:lastRowFirstColumn="0" w:lastRowLastColumn="0"/>
            <w:tcW w:w="4488" w:type="dxa"/>
            <w:gridSpan w:val="2"/>
          </w:tcPr>
          <w:p w14:paraId="65C64ECC" w14:textId="299BAB6D" w:rsidR="00E620A4" w:rsidRPr="00DC43C6" w:rsidRDefault="005B3F78" w:rsidP="004C0930">
            <w:pPr>
              <w:pStyle w:val="ListParagraph"/>
              <w:numPr>
                <w:ilvl w:val="1"/>
                <w:numId w:val="4"/>
              </w:numPr>
              <w:spacing w:line="240" w:lineRule="auto"/>
              <w:rPr>
                <w:rFonts w:cstheme="minorHAnsi"/>
                <w:b w:val="0"/>
                <w:bCs w:val="0"/>
              </w:rPr>
            </w:pPr>
            <w:r>
              <w:rPr>
                <w:rFonts w:cstheme="minorHAnsi"/>
                <w:b w:val="0"/>
                <w:bCs w:val="0"/>
              </w:rPr>
              <w:t>Review and update t</w:t>
            </w:r>
            <w:r w:rsidR="00E620A4" w:rsidRPr="00DC43C6">
              <w:rPr>
                <w:rFonts w:cstheme="minorHAnsi"/>
                <w:b w:val="0"/>
                <w:bCs w:val="0"/>
              </w:rPr>
              <w:t xml:space="preserve">raining for all staff </w:t>
            </w:r>
          </w:p>
        </w:tc>
        <w:tc>
          <w:tcPr>
            <w:tcW w:w="4301" w:type="dxa"/>
          </w:tcPr>
          <w:p w14:paraId="383520FB" w14:textId="6E069460" w:rsidR="00E620A4" w:rsidRPr="003178CF" w:rsidRDefault="00E620A4" w:rsidP="00536AD1">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Review current staff </w:t>
            </w:r>
            <w:proofErr w:type="gramStart"/>
            <w:r>
              <w:rPr>
                <w:rFonts w:cstheme="minorHAnsi"/>
              </w:rPr>
              <w:t>training</w:t>
            </w:r>
            <w:proofErr w:type="gramEnd"/>
          </w:p>
          <w:p w14:paraId="13EE6ED9" w14:textId="77777777" w:rsidR="00E620A4" w:rsidRPr="003178CF" w:rsidRDefault="00E620A4" w:rsidP="009B4055">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R</w:t>
            </w:r>
            <w:r>
              <w:rPr>
                <w:rFonts w:cstheme="minorHAnsi"/>
              </w:rPr>
              <w:t>eport</w:t>
            </w:r>
            <w:r w:rsidRPr="003178CF">
              <w:rPr>
                <w:rFonts w:cstheme="minorHAnsi"/>
              </w:rPr>
              <w:t xml:space="preserve"> </w:t>
            </w:r>
            <w:r>
              <w:rPr>
                <w:rFonts w:cstheme="minorHAnsi"/>
              </w:rPr>
              <w:t xml:space="preserve">completed </w:t>
            </w:r>
            <w:r w:rsidRPr="003178CF">
              <w:rPr>
                <w:rFonts w:cstheme="minorHAnsi"/>
              </w:rPr>
              <w:t>with recommendations</w:t>
            </w:r>
            <w:r>
              <w:rPr>
                <w:rFonts w:cstheme="minorHAnsi"/>
              </w:rPr>
              <w:t xml:space="preserve"> if </w:t>
            </w:r>
            <w:proofErr w:type="gramStart"/>
            <w:r>
              <w:rPr>
                <w:rFonts w:cstheme="minorHAnsi"/>
              </w:rPr>
              <w:t>required</w:t>
            </w:r>
            <w:proofErr w:type="gramEnd"/>
            <w:r w:rsidRPr="003178CF">
              <w:rPr>
                <w:rFonts w:cstheme="minorHAnsi"/>
              </w:rPr>
              <w:t xml:space="preserve"> </w:t>
            </w:r>
          </w:p>
          <w:p w14:paraId="358285EB" w14:textId="4787545D" w:rsidR="00E620A4" w:rsidRPr="003178CF" w:rsidRDefault="00E620A4" w:rsidP="00536AD1">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Recommendations assessed and final recommendations </w:t>
            </w:r>
            <w:proofErr w:type="gramStart"/>
            <w:r w:rsidRPr="003178CF">
              <w:rPr>
                <w:rFonts w:cstheme="minorHAnsi"/>
              </w:rPr>
              <w:t>provided</w:t>
            </w:r>
            <w:proofErr w:type="gramEnd"/>
          </w:p>
          <w:p w14:paraId="03C9C82C" w14:textId="2B7856F6" w:rsidR="00E620A4" w:rsidRPr="000402FF" w:rsidRDefault="00E620A4" w:rsidP="00536AD1">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Implement recommendations</w:t>
            </w:r>
          </w:p>
        </w:tc>
        <w:tc>
          <w:tcPr>
            <w:tcW w:w="2693" w:type="dxa"/>
          </w:tcPr>
          <w:p w14:paraId="5A374318" w14:textId="16396294" w:rsidR="00E620A4" w:rsidRDefault="008E1A0D"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E1A0D">
              <w:rPr>
                <w:rFonts w:cstheme="minorHAnsi"/>
              </w:rPr>
              <w:t xml:space="preserve">Associate Director, Wellbeing, </w:t>
            </w:r>
            <w:proofErr w:type="gramStart"/>
            <w:r w:rsidRPr="008E1A0D">
              <w:rPr>
                <w:rFonts w:cstheme="minorHAnsi"/>
              </w:rPr>
              <w:t>Health</w:t>
            </w:r>
            <w:proofErr w:type="gramEnd"/>
            <w:r w:rsidRPr="008E1A0D">
              <w:rPr>
                <w:rFonts w:cstheme="minorHAnsi"/>
              </w:rPr>
              <w:t xml:space="preserve"> and Safety</w:t>
            </w:r>
          </w:p>
        </w:tc>
        <w:tc>
          <w:tcPr>
            <w:tcW w:w="3828" w:type="dxa"/>
          </w:tcPr>
          <w:p w14:paraId="6F10EE36" w14:textId="4028043C" w:rsidR="00E620A4" w:rsidRPr="00043624"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Short</w:t>
            </w:r>
          </w:p>
        </w:tc>
      </w:tr>
      <w:tr w:rsidR="00E620A4" w:rsidRPr="000402FF" w14:paraId="48CF2526" w14:textId="77777777" w:rsidTr="79708F5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488" w:type="dxa"/>
            <w:gridSpan w:val="2"/>
          </w:tcPr>
          <w:p w14:paraId="6EDB000A" w14:textId="66DBE123" w:rsidR="00E620A4" w:rsidRPr="00DC43C6" w:rsidRDefault="00E620A4" w:rsidP="004C0930">
            <w:pPr>
              <w:pStyle w:val="ListParagraph"/>
              <w:numPr>
                <w:ilvl w:val="1"/>
                <w:numId w:val="4"/>
              </w:numPr>
              <w:spacing w:line="240" w:lineRule="auto"/>
              <w:rPr>
                <w:rFonts w:cstheme="minorHAnsi"/>
                <w:b w:val="0"/>
                <w:bCs w:val="0"/>
              </w:rPr>
            </w:pPr>
            <w:r w:rsidRPr="00DC43C6">
              <w:rPr>
                <w:rFonts w:cstheme="minorHAnsi"/>
                <w:b w:val="0"/>
                <w:bCs w:val="0"/>
              </w:rPr>
              <w:t>Review event framework for on-campus events</w:t>
            </w:r>
          </w:p>
        </w:tc>
        <w:tc>
          <w:tcPr>
            <w:tcW w:w="4301" w:type="dxa"/>
          </w:tcPr>
          <w:p w14:paraId="688F877A" w14:textId="76619AE7" w:rsidR="00E620A4" w:rsidRPr="00804713"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04713">
              <w:rPr>
                <w:rFonts w:cstheme="minorHAnsi"/>
              </w:rPr>
              <w:t>Consult with relevant stakeholders to determine existing event frameworks</w:t>
            </w:r>
            <w:r>
              <w:rPr>
                <w:rFonts w:cstheme="minorHAnsi"/>
              </w:rPr>
              <w:t xml:space="preserve"> across the </w:t>
            </w:r>
            <w:proofErr w:type="gramStart"/>
            <w:r>
              <w:rPr>
                <w:rFonts w:cstheme="minorHAnsi"/>
              </w:rPr>
              <w:t>university</w:t>
            </w:r>
            <w:proofErr w:type="gramEnd"/>
          </w:p>
          <w:p w14:paraId="4EBBA889" w14:textId="428316EE" w:rsidR="00E620A4" w:rsidRPr="00804713"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04713">
              <w:rPr>
                <w:rFonts w:cstheme="minorHAnsi"/>
              </w:rPr>
              <w:t xml:space="preserve">Review existing frameworks and report on recommendations if </w:t>
            </w:r>
            <w:proofErr w:type="gramStart"/>
            <w:r w:rsidRPr="00804713">
              <w:rPr>
                <w:rFonts w:cstheme="minorHAnsi"/>
              </w:rPr>
              <w:t>required</w:t>
            </w:r>
            <w:proofErr w:type="gramEnd"/>
          </w:p>
          <w:p w14:paraId="629D74E5" w14:textId="4E87B629" w:rsidR="00E620A4" w:rsidRPr="000402FF"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rPr>
              <w:t xml:space="preserve">Implement recommendations </w:t>
            </w:r>
          </w:p>
        </w:tc>
        <w:tc>
          <w:tcPr>
            <w:tcW w:w="2693" w:type="dxa"/>
          </w:tcPr>
          <w:p w14:paraId="4B3B87AF" w14:textId="732BF4E1" w:rsidR="00F56632" w:rsidRDefault="00F56632" w:rsidP="00F56632">
            <w:pPr>
              <w:cnfStyle w:val="000000100000" w:firstRow="0" w:lastRow="0" w:firstColumn="0" w:lastColumn="0" w:oddVBand="0" w:evenVBand="0" w:oddHBand="1" w:evenHBand="0" w:firstRowFirstColumn="0" w:firstRowLastColumn="0" w:lastRowFirstColumn="0" w:lastRowLastColumn="0"/>
            </w:pPr>
            <w:r>
              <w:rPr>
                <w:rStyle w:val="normaltextrun"/>
                <w:rFonts w:ascii="Calibri" w:hAnsi="Calibri" w:cs="Calibri"/>
                <w:color w:val="000000"/>
                <w:bdr w:val="none" w:sz="0" w:space="0" w:color="auto" w:frame="1"/>
              </w:rPr>
              <w:t>Associate Director Student Engagement + General Manager Student Living</w:t>
            </w:r>
            <w:r w:rsidR="3737070A">
              <w:rPr>
                <w:rStyle w:val="normaltextrun"/>
                <w:rFonts w:ascii="Calibri" w:hAnsi="Calibri" w:cs="Calibri"/>
                <w:color w:val="000000"/>
                <w:bdr w:val="none" w:sz="0" w:space="0" w:color="auto" w:frame="1"/>
              </w:rPr>
              <w:t xml:space="preserve"> +UNSA General Manager</w:t>
            </w:r>
          </w:p>
          <w:p w14:paraId="2127BBB6" w14:textId="77777777" w:rsidR="00E620A4"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28" w:type="dxa"/>
          </w:tcPr>
          <w:p w14:paraId="4D9A595F" w14:textId="4FB656AB" w:rsidR="00E620A4" w:rsidRPr="00043624"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Short</w:t>
            </w:r>
          </w:p>
        </w:tc>
      </w:tr>
      <w:tr w:rsidR="00E620A4" w:rsidRPr="000402FF" w14:paraId="550B8473" w14:textId="77777777" w:rsidTr="79708F5B">
        <w:trPr>
          <w:trHeight w:val="851"/>
        </w:trPr>
        <w:tc>
          <w:tcPr>
            <w:cnfStyle w:val="001000000000" w:firstRow="0" w:lastRow="0" w:firstColumn="1" w:lastColumn="0" w:oddVBand="0" w:evenVBand="0" w:oddHBand="0" w:evenHBand="0" w:firstRowFirstColumn="0" w:firstRowLastColumn="0" w:lastRowFirstColumn="0" w:lastRowLastColumn="0"/>
            <w:tcW w:w="4488" w:type="dxa"/>
            <w:gridSpan w:val="2"/>
          </w:tcPr>
          <w:p w14:paraId="38B5C44B" w14:textId="57F0448C" w:rsidR="00E620A4" w:rsidRPr="00DC43C6" w:rsidRDefault="00E620A4" w:rsidP="004C0930">
            <w:pPr>
              <w:pStyle w:val="ListParagraph"/>
              <w:numPr>
                <w:ilvl w:val="1"/>
                <w:numId w:val="4"/>
              </w:numPr>
              <w:spacing w:line="240" w:lineRule="auto"/>
              <w:rPr>
                <w:rFonts w:cstheme="minorHAnsi"/>
                <w:b w:val="0"/>
                <w:bCs w:val="0"/>
              </w:rPr>
            </w:pPr>
            <w:r w:rsidRPr="00DC43C6">
              <w:rPr>
                <w:rFonts w:cstheme="minorHAnsi"/>
                <w:b w:val="0"/>
                <w:bCs w:val="0"/>
              </w:rPr>
              <w:t>Review student Onboarding and orientation experience</w:t>
            </w:r>
            <w:r>
              <w:rPr>
                <w:rFonts w:cstheme="minorHAnsi"/>
                <w:b w:val="0"/>
                <w:bCs w:val="0"/>
              </w:rPr>
              <w:t xml:space="preserve">; </w:t>
            </w:r>
            <w:r w:rsidRPr="00DC43C6">
              <w:rPr>
                <w:rFonts w:cstheme="minorHAnsi"/>
                <w:b w:val="0"/>
                <w:bCs w:val="0"/>
              </w:rPr>
              <w:t xml:space="preserve">suggested name change </w:t>
            </w:r>
            <w:r>
              <w:rPr>
                <w:rFonts w:cstheme="minorHAnsi"/>
                <w:b w:val="0"/>
                <w:bCs w:val="0"/>
              </w:rPr>
              <w:t>to ‘</w:t>
            </w:r>
            <w:r w:rsidRPr="00DC43C6">
              <w:rPr>
                <w:rFonts w:cstheme="minorHAnsi"/>
                <w:b w:val="0"/>
                <w:bCs w:val="0"/>
              </w:rPr>
              <w:t>Welcome Week</w:t>
            </w:r>
            <w:r>
              <w:rPr>
                <w:rFonts w:cstheme="minorHAnsi"/>
                <w:b w:val="0"/>
                <w:bCs w:val="0"/>
              </w:rPr>
              <w:t xml:space="preserve">’ </w:t>
            </w:r>
          </w:p>
        </w:tc>
        <w:tc>
          <w:tcPr>
            <w:tcW w:w="4301" w:type="dxa"/>
          </w:tcPr>
          <w:p w14:paraId="749504E3" w14:textId="77777777" w:rsidR="00E620A4" w:rsidRPr="00EE2C83"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E2C83">
              <w:rPr>
                <w:rFonts w:cstheme="minorHAnsi"/>
              </w:rPr>
              <w:t xml:space="preserve">Reviewer </w:t>
            </w:r>
            <w:proofErr w:type="gramStart"/>
            <w:r w:rsidRPr="00EE2C83">
              <w:rPr>
                <w:rFonts w:cstheme="minorHAnsi"/>
              </w:rPr>
              <w:t>engaged</w:t>
            </w:r>
            <w:proofErr w:type="gramEnd"/>
          </w:p>
          <w:p w14:paraId="306F1101" w14:textId="77777777" w:rsidR="00E620A4" w:rsidRPr="00EE2C83"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E2C83">
              <w:rPr>
                <w:rFonts w:cstheme="minorHAnsi"/>
              </w:rPr>
              <w:t xml:space="preserve">Report on onboarding and orientation experience with recommendations if </w:t>
            </w:r>
            <w:proofErr w:type="gramStart"/>
            <w:r w:rsidRPr="00EE2C83">
              <w:rPr>
                <w:rFonts w:cstheme="minorHAnsi"/>
              </w:rPr>
              <w:t>required</w:t>
            </w:r>
            <w:proofErr w:type="gramEnd"/>
          </w:p>
          <w:p w14:paraId="52054C2D" w14:textId="68B492B0" w:rsidR="00E620A4" w:rsidRPr="003178CF" w:rsidRDefault="00E620A4" w:rsidP="00EE2C8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lastRenderedPageBreak/>
              <w:t xml:space="preserve">Recommendations assessed and final recommendations </w:t>
            </w:r>
            <w:proofErr w:type="gramStart"/>
            <w:r w:rsidRPr="003178CF">
              <w:rPr>
                <w:rFonts w:cstheme="minorHAnsi"/>
              </w:rPr>
              <w:t>provided</w:t>
            </w:r>
            <w:proofErr w:type="gramEnd"/>
          </w:p>
          <w:p w14:paraId="30384AF0" w14:textId="5CCE7DA0" w:rsidR="00E620A4" w:rsidRPr="000402FF" w:rsidRDefault="00E620A4" w:rsidP="00EE2C83">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Implement recommendations</w:t>
            </w:r>
          </w:p>
        </w:tc>
        <w:tc>
          <w:tcPr>
            <w:tcW w:w="2693" w:type="dxa"/>
          </w:tcPr>
          <w:p w14:paraId="7B2BAFE9" w14:textId="484FED52" w:rsidR="00E620A4" w:rsidRDefault="00281DD5"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81DD5">
              <w:rPr>
                <w:rFonts w:cstheme="minorHAnsi"/>
              </w:rPr>
              <w:lastRenderedPageBreak/>
              <w:t>Associate Director Student Engagement</w:t>
            </w:r>
          </w:p>
        </w:tc>
        <w:tc>
          <w:tcPr>
            <w:tcW w:w="3828" w:type="dxa"/>
          </w:tcPr>
          <w:p w14:paraId="7A9F9CEB" w14:textId="7332C722" w:rsidR="00E620A4" w:rsidRPr="00043624" w:rsidRDefault="00AC0B73"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D08D7">
              <w:rPr>
                <w:rFonts w:cstheme="minorHAnsi"/>
              </w:rPr>
              <w:t>Medium</w:t>
            </w:r>
          </w:p>
        </w:tc>
      </w:tr>
      <w:tr w:rsidR="00E620A4" w:rsidRPr="000402FF" w14:paraId="420FBE5D" w14:textId="77777777" w:rsidTr="79708F5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488" w:type="dxa"/>
            <w:gridSpan w:val="2"/>
          </w:tcPr>
          <w:p w14:paraId="2F3549B2" w14:textId="7A3D56E0" w:rsidR="00E620A4" w:rsidRPr="007564C6" w:rsidRDefault="00E620A4" w:rsidP="007564C6">
            <w:pPr>
              <w:pStyle w:val="ListParagraph"/>
              <w:numPr>
                <w:ilvl w:val="1"/>
                <w:numId w:val="4"/>
              </w:numPr>
              <w:spacing w:line="240" w:lineRule="auto"/>
              <w:rPr>
                <w:rFonts w:cstheme="minorHAnsi"/>
                <w:b w:val="0"/>
                <w:bCs w:val="0"/>
                <w:lang w:val="en-AU"/>
              </w:rPr>
            </w:pPr>
            <w:r w:rsidRPr="007564C6">
              <w:rPr>
                <w:rFonts w:cstheme="minorHAnsi"/>
                <w:b w:val="0"/>
                <w:bCs w:val="0"/>
              </w:rPr>
              <w:t xml:space="preserve">Review and improve </w:t>
            </w:r>
            <w:r w:rsidRPr="007564C6">
              <w:rPr>
                <w:rFonts w:cstheme="minorHAnsi"/>
                <w:b w:val="0"/>
                <w:bCs w:val="0"/>
                <w:lang w:val="en-AU"/>
              </w:rPr>
              <w:t>the 2022 Sex and Relationships Education</w:t>
            </w:r>
            <w:r>
              <w:rPr>
                <w:rFonts w:cstheme="minorHAnsi"/>
                <w:b w:val="0"/>
                <w:bCs w:val="0"/>
                <w:lang w:val="en-AU"/>
              </w:rPr>
              <w:t xml:space="preserve"> (SRE)</w:t>
            </w:r>
            <w:r w:rsidRPr="007564C6">
              <w:rPr>
                <w:rFonts w:cstheme="minorHAnsi"/>
                <w:b w:val="0"/>
                <w:bCs w:val="0"/>
                <w:lang w:val="en-AU"/>
              </w:rPr>
              <w:t xml:space="preserve"> Program at Student Living</w:t>
            </w:r>
          </w:p>
        </w:tc>
        <w:tc>
          <w:tcPr>
            <w:tcW w:w="4301" w:type="dxa"/>
          </w:tcPr>
          <w:p w14:paraId="4ECA6EA7" w14:textId="78B64BA6" w:rsidR="00E620A4" w:rsidRPr="00804713"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04713">
              <w:rPr>
                <w:rFonts w:cstheme="minorHAnsi"/>
              </w:rPr>
              <w:t>Create cross-portfolio team to review Student Living SRE Program</w:t>
            </w:r>
          </w:p>
          <w:p w14:paraId="31C86BB4" w14:textId="77777777" w:rsidR="00E620A4" w:rsidRPr="00804713" w:rsidRDefault="00E620A4" w:rsidP="005B37C5">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04713">
              <w:rPr>
                <w:rFonts w:cstheme="minorHAnsi"/>
              </w:rPr>
              <w:t xml:space="preserve">Report completed with recommendations if </w:t>
            </w:r>
            <w:proofErr w:type="gramStart"/>
            <w:r w:rsidRPr="00804713">
              <w:rPr>
                <w:rFonts w:cstheme="minorHAnsi"/>
              </w:rPr>
              <w:t>required</w:t>
            </w:r>
            <w:proofErr w:type="gramEnd"/>
          </w:p>
          <w:p w14:paraId="2A590F7A" w14:textId="654A752F" w:rsidR="00E620A4" w:rsidRPr="00804713" w:rsidRDefault="00E620A4" w:rsidP="005B37C5">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04713">
              <w:rPr>
                <w:rFonts w:cstheme="minorHAnsi"/>
              </w:rPr>
              <w:t xml:space="preserve">Program updated to incorporate </w:t>
            </w:r>
            <w:r>
              <w:rPr>
                <w:rFonts w:cstheme="minorHAnsi"/>
              </w:rPr>
              <w:t>recommendations</w:t>
            </w:r>
          </w:p>
        </w:tc>
        <w:tc>
          <w:tcPr>
            <w:tcW w:w="2693" w:type="dxa"/>
          </w:tcPr>
          <w:p w14:paraId="17A99944" w14:textId="16B4AEFE" w:rsidR="00E620A4" w:rsidRDefault="00281DD5"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81DD5">
              <w:rPr>
                <w:rFonts w:cstheme="minorHAnsi"/>
              </w:rPr>
              <w:t>General Manager Student Living</w:t>
            </w:r>
          </w:p>
        </w:tc>
        <w:tc>
          <w:tcPr>
            <w:tcW w:w="3828" w:type="dxa"/>
          </w:tcPr>
          <w:p w14:paraId="4BD949A1" w14:textId="77777777" w:rsidR="00E620A4"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Short</w:t>
            </w:r>
          </w:p>
          <w:p w14:paraId="35B37EAF" w14:textId="2D971266" w:rsidR="008F66C9" w:rsidRDefault="008F66C9"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620A4" w:rsidRPr="000402FF" w14:paraId="4EF860C9" w14:textId="77777777" w:rsidTr="79708F5B">
        <w:trPr>
          <w:trHeight w:val="851"/>
        </w:trPr>
        <w:tc>
          <w:tcPr>
            <w:cnfStyle w:val="001000000000" w:firstRow="0" w:lastRow="0" w:firstColumn="1" w:lastColumn="0" w:oddVBand="0" w:evenVBand="0" w:oddHBand="0" w:evenHBand="0" w:firstRowFirstColumn="0" w:firstRowLastColumn="0" w:lastRowFirstColumn="0" w:lastRowLastColumn="0"/>
            <w:tcW w:w="4488" w:type="dxa"/>
            <w:gridSpan w:val="2"/>
          </w:tcPr>
          <w:p w14:paraId="7D10203E" w14:textId="16FDFDCF" w:rsidR="00E620A4" w:rsidRPr="00DC43C6" w:rsidRDefault="00E620A4" w:rsidP="004C0930">
            <w:pPr>
              <w:pStyle w:val="ListParagraph"/>
              <w:numPr>
                <w:ilvl w:val="1"/>
                <w:numId w:val="4"/>
              </w:numPr>
              <w:spacing w:line="240" w:lineRule="auto"/>
              <w:rPr>
                <w:rFonts w:cstheme="minorHAnsi"/>
                <w:b w:val="0"/>
                <w:bCs w:val="0"/>
              </w:rPr>
            </w:pPr>
            <w:r>
              <w:rPr>
                <w:rFonts w:cstheme="minorHAnsi"/>
                <w:b w:val="0"/>
                <w:bCs w:val="0"/>
              </w:rPr>
              <w:t>Create and implement</w:t>
            </w:r>
            <w:r w:rsidRPr="00DC43C6">
              <w:rPr>
                <w:rFonts w:cstheme="minorHAnsi"/>
                <w:b w:val="0"/>
                <w:bCs w:val="0"/>
              </w:rPr>
              <w:t xml:space="preserve"> Safe and Respectful education content on </w:t>
            </w:r>
            <w:proofErr w:type="spellStart"/>
            <w:r w:rsidRPr="00DC43C6">
              <w:rPr>
                <w:rFonts w:cstheme="minorHAnsi"/>
                <w:b w:val="0"/>
                <w:bCs w:val="0"/>
              </w:rPr>
              <w:t>MyUni</w:t>
            </w:r>
            <w:proofErr w:type="spellEnd"/>
            <w:r w:rsidRPr="00DC43C6">
              <w:rPr>
                <w:rFonts w:cstheme="minorHAnsi"/>
                <w:b w:val="0"/>
                <w:bCs w:val="0"/>
              </w:rPr>
              <w:t xml:space="preserve"> app</w:t>
            </w:r>
          </w:p>
        </w:tc>
        <w:tc>
          <w:tcPr>
            <w:tcW w:w="4301" w:type="dxa"/>
          </w:tcPr>
          <w:p w14:paraId="077EB380" w14:textId="0D4B9159" w:rsidR="00E620A4" w:rsidRDefault="00E620A4" w:rsidP="001D4E88">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IT to provide recommendations on adding educational content to </w:t>
            </w:r>
            <w:proofErr w:type="gramStart"/>
            <w:r>
              <w:rPr>
                <w:rFonts w:cstheme="minorHAnsi"/>
              </w:rPr>
              <w:t>app</w:t>
            </w:r>
            <w:proofErr w:type="gramEnd"/>
          </w:p>
          <w:p w14:paraId="22B8E05C" w14:textId="7F6B67EC" w:rsidR="00E620A4" w:rsidRDefault="00E620A4" w:rsidP="001D4E88">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 content addition is feasible content created as required</w:t>
            </w:r>
          </w:p>
          <w:p w14:paraId="40B0B4AE" w14:textId="77777777" w:rsidR="00E620A4" w:rsidRPr="001F1003"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1F1003">
              <w:rPr>
                <w:rFonts w:cstheme="minorHAnsi"/>
              </w:rPr>
              <w:t xml:space="preserve">Development of appropriate educational content for </w:t>
            </w:r>
            <w:proofErr w:type="spellStart"/>
            <w:r w:rsidRPr="001F1003">
              <w:rPr>
                <w:rFonts w:cstheme="minorHAnsi"/>
              </w:rPr>
              <w:t>MyUni</w:t>
            </w:r>
            <w:proofErr w:type="spellEnd"/>
            <w:r w:rsidRPr="001F1003">
              <w:rPr>
                <w:rFonts w:cstheme="minorHAnsi"/>
              </w:rPr>
              <w:t xml:space="preserve"> app</w:t>
            </w:r>
          </w:p>
          <w:p w14:paraId="597C4A85" w14:textId="77777777" w:rsidR="00E620A4"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1F1003">
              <w:rPr>
                <w:rFonts w:cstheme="minorHAnsi"/>
              </w:rPr>
              <w:t>Uploading of content to app</w:t>
            </w:r>
          </w:p>
          <w:p w14:paraId="6EB1D2BF" w14:textId="5E90A826" w:rsidR="00E620A4" w:rsidRPr="001F1003"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Promotion of content to students</w:t>
            </w:r>
          </w:p>
        </w:tc>
        <w:tc>
          <w:tcPr>
            <w:tcW w:w="2693" w:type="dxa"/>
          </w:tcPr>
          <w:p w14:paraId="74EE2DFA" w14:textId="6A3C6E54" w:rsidR="00E620A4" w:rsidRDefault="00E85125"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85125">
              <w:rPr>
                <w:rFonts w:cstheme="minorHAnsi"/>
              </w:rPr>
              <w:t>IT Partner + Respectful Communities Coordinator</w:t>
            </w:r>
          </w:p>
        </w:tc>
        <w:tc>
          <w:tcPr>
            <w:tcW w:w="3828" w:type="dxa"/>
          </w:tcPr>
          <w:p w14:paraId="36EEDCB4" w14:textId="38356EF3" w:rsidR="00E620A4" w:rsidRPr="00043624"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Medium</w:t>
            </w:r>
          </w:p>
        </w:tc>
      </w:tr>
      <w:tr w:rsidR="00E620A4" w:rsidRPr="000402FF" w14:paraId="25CA88C7" w14:textId="77777777" w:rsidTr="79708F5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488" w:type="dxa"/>
            <w:gridSpan w:val="2"/>
          </w:tcPr>
          <w:p w14:paraId="5F22CA25" w14:textId="3B09EE80" w:rsidR="00E620A4" w:rsidRPr="00DC43C6" w:rsidRDefault="00E620A4" w:rsidP="004C0930">
            <w:pPr>
              <w:pStyle w:val="ListParagraph"/>
              <w:numPr>
                <w:ilvl w:val="1"/>
                <w:numId w:val="4"/>
              </w:numPr>
              <w:spacing w:line="240" w:lineRule="auto"/>
              <w:rPr>
                <w:rFonts w:cstheme="minorHAnsi"/>
                <w:b w:val="0"/>
                <w:bCs w:val="0"/>
              </w:rPr>
            </w:pPr>
            <w:r w:rsidRPr="00DC43C6">
              <w:rPr>
                <w:rFonts w:cstheme="minorHAnsi"/>
                <w:b w:val="0"/>
                <w:bCs w:val="0"/>
              </w:rPr>
              <w:t xml:space="preserve">Develop and deliver education/support </w:t>
            </w:r>
            <w:r>
              <w:rPr>
                <w:rFonts w:cstheme="minorHAnsi"/>
                <w:b w:val="0"/>
                <w:bCs w:val="0"/>
              </w:rPr>
              <w:t xml:space="preserve">training </w:t>
            </w:r>
            <w:r w:rsidRPr="00DC43C6">
              <w:rPr>
                <w:rFonts w:cstheme="minorHAnsi"/>
                <w:b w:val="0"/>
                <w:bCs w:val="0"/>
              </w:rPr>
              <w:t>module for all students before placement/field trips</w:t>
            </w:r>
          </w:p>
        </w:tc>
        <w:tc>
          <w:tcPr>
            <w:tcW w:w="4301" w:type="dxa"/>
          </w:tcPr>
          <w:p w14:paraId="5897DF0F" w14:textId="49D9A7E4" w:rsidR="00E620A4" w:rsidRPr="001F1003"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1F1003">
              <w:rPr>
                <w:rFonts w:cstheme="minorHAnsi"/>
              </w:rPr>
              <w:t xml:space="preserve">Form </w:t>
            </w:r>
            <w:r>
              <w:rPr>
                <w:rFonts w:cstheme="minorHAnsi"/>
              </w:rPr>
              <w:t xml:space="preserve">education/training module development </w:t>
            </w:r>
            <w:r w:rsidRPr="001F1003">
              <w:rPr>
                <w:rFonts w:cstheme="minorHAnsi"/>
              </w:rPr>
              <w:t>team with relevant stakeholders</w:t>
            </w:r>
          </w:p>
          <w:p w14:paraId="7FCE6054" w14:textId="20141371" w:rsidR="00E620A4" w:rsidRPr="001F1003"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1F1003">
              <w:rPr>
                <w:rFonts w:cstheme="minorHAnsi"/>
              </w:rPr>
              <w:t>Development of educational</w:t>
            </w:r>
            <w:r>
              <w:rPr>
                <w:rFonts w:cstheme="minorHAnsi"/>
              </w:rPr>
              <w:t>/training</w:t>
            </w:r>
            <w:r w:rsidRPr="001F1003">
              <w:rPr>
                <w:rFonts w:cstheme="minorHAnsi"/>
              </w:rPr>
              <w:t xml:space="preserve"> module</w:t>
            </w:r>
          </w:p>
          <w:p w14:paraId="54B1E806" w14:textId="3828F898" w:rsidR="00E620A4" w:rsidRPr="001F1003"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1F1003">
              <w:rPr>
                <w:rFonts w:cstheme="minorHAnsi"/>
              </w:rPr>
              <w:lastRenderedPageBreak/>
              <w:t>Delivery of module to students</w:t>
            </w:r>
          </w:p>
        </w:tc>
        <w:tc>
          <w:tcPr>
            <w:tcW w:w="2693" w:type="dxa"/>
          </w:tcPr>
          <w:p w14:paraId="612E6948" w14:textId="46BB3520" w:rsidR="00E620A4" w:rsidRDefault="00F96C28"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F96C28">
              <w:rPr>
                <w:rFonts w:cstheme="minorHAnsi"/>
              </w:rPr>
              <w:lastRenderedPageBreak/>
              <w:t xml:space="preserve">Respectful Communities Coordinator + Senior Manager Education and Innovation (College of Human and Social Futures/ </w:t>
            </w:r>
            <w:r w:rsidRPr="00F96C28">
              <w:rPr>
                <w:rFonts w:cstheme="minorHAnsi"/>
              </w:rPr>
              <w:lastRenderedPageBreak/>
              <w:t xml:space="preserve">College of Engineering, Science and Environment/ College of Health, </w:t>
            </w:r>
            <w:proofErr w:type="gramStart"/>
            <w:r w:rsidRPr="00F96C28">
              <w:rPr>
                <w:rFonts w:cstheme="minorHAnsi"/>
              </w:rPr>
              <w:t>Medicine</w:t>
            </w:r>
            <w:proofErr w:type="gramEnd"/>
            <w:r w:rsidRPr="00F96C28">
              <w:rPr>
                <w:rFonts w:cstheme="minorHAnsi"/>
              </w:rPr>
              <w:t xml:space="preserve"> and Wellbeing)</w:t>
            </w:r>
          </w:p>
        </w:tc>
        <w:tc>
          <w:tcPr>
            <w:tcW w:w="3828" w:type="dxa"/>
          </w:tcPr>
          <w:p w14:paraId="481F0E50" w14:textId="74AB0D69" w:rsidR="00E620A4" w:rsidRPr="00043624"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Medium</w:t>
            </w:r>
          </w:p>
        </w:tc>
      </w:tr>
      <w:tr w:rsidR="00E620A4" w:rsidRPr="000402FF" w14:paraId="2038C926" w14:textId="77777777" w:rsidTr="79708F5B">
        <w:trPr>
          <w:trHeight w:val="851"/>
        </w:trPr>
        <w:tc>
          <w:tcPr>
            <w:cnfStyle w:val="001000000000" w:firstRow="0" w:lastRow="0" w:firstColumn="1" w:lastColumn="0" w:oddVBand="0" w:evenVBand="0" w:oddHBand="0" w:evenHBand="0" w:firstRowFirstColumn="0" w:firstRowLastColumn="0" w:lastRowFirstColumn="0" w:lastRowLastColumn="0"/>
            <w:tcW w:w="4488" w:type="dxa"/>
            <w:gridSpan w:val="2"/>
          </w:tcPr>
          <w:p w14:paraId="533CB9B9" w14:textId="46376F79" w:rsidR="00E620A4" w:rsidRPr="00DC43C6" w:rsidRDefault="00E620A4" w:rsidP="004C0930">
            <w:pPr>
              <w:pStyle w:val="ListParagraph"/>
              <w:numPr>
                <w:ilvl w:val="1"/>
                <w:numId w:val="4"/>
              </w:numPr>
              <w:spacing w:line="240" w:lineRule="auto"/>
              <w:rPr>
                <w:rFonts w:cstheme="minorHAnsi"/>
                <w:b w:val="0"/>
                <w:bCs w:val="0"/>
              </w:rPr>
            </w:pPr>
            <w:r w:rsidRPr="00DC43C6">
              <w:rPr>
                <w:rFonts w:cstheme="minorHAnsi"/>
                <w:b w:val="0"/>
                <w:bCs w:val="0"/>
              </w:rPr>
              <w:t xml:space="preserve">Develop suite of contemporary, evidence-based </w:t>
            </w:r>
            <w:r>
              <w:rPr>
                <w:rFonts w:cstheme="minorHAnsi"/>
                <w:b w:val="0"/>
                <w:bCs w:val="0"/>
              </w:rPr>
              <w:t xml:space="preserve">primary prevention </w:t>
            </w:r>
            <w:r w:rsidRPr="00DC43C6">
              <w:rPr>
                <w:rFonts w:cstheme="minorHAnsi"/>
                <w:b w:val="0"/>
                <w:bCs w:val="0"/>
              </w:rPr>
              <w:t>education programs including targeted education for key population groups: Residents/ Club Executives/ CALD students/ International students</w:t>
            </w:r>
          </w:p>
        </w:tc>
        <w:tc>
          <w:tcPr>
            <w:tcW w:w="4301" w:type="dxa"/>
          </w:tcPr>
          <w:p w14:paraId="60C6961A" w14:textId="0339C9FE" w:rsidR="00E620A4" w:rsidRPr="001F1003"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1F1003">
              <w:rPr>
                <w:rFonts w:cstheme="minorHAnsi"/>
              </w:rPr>
              <w:t xml:space="preserve">Form </w:t>
            </w:r>
            <w:r>
              <w:rPr>
                <w:rFonts w:cstheme="minorHAnsi"/>
              </w:rPr>
              <w:t xml:space="preserve">primary prevention education program </w:t>
            </w:r>
            <w:r w:rsidRPr="001F1003">
              <w:rPr>
                <w:rFonts w:cstheme="minorHAnsi"/>
              </w:rPr>
              <w:t xml:space="preserve">project </w:t>
            </w:r>
            <w:proofErr w:type="gramStart"/>
            <w:r w:rsidRPr="001F1003">
              <w:rPr>
                <w:rFonts w:cstheme="minorHAnsi"/>
              </w:rPr>
              <w:t>team</w:t>
            </w:r>
            <w:proofErr w:type="gramEnd"/>
            <w:r w:rsidRPr="001F1003">
              <w:rPr>
                <w:rFonts w:cstheme="minorHAnsi"/>
              </w:rPr>
              <w:t xml:space="preserve"> </w:t>
            </w:r>
          </w:p>
          <w:p w14:paraId="1C24DD80" w14:textId="69570A71" w:rsidR="00E620A4" w:rsidRPr="001F1003"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1F1003">
              <w:rPr>
                <w:rFonts w:cstheme="minorHAnsi"/>
              </w:rPr>
              <w:t xml:space="preserve">Develop </w:t>
            </w:r>
            <w:r>
              <w:rPr>
                <w:rFonts w:cstheme="minorHAnsi"/>
              </w:rPr>
              <w:t xml:space="preserve">primary </w:t>
            </w:r>
            <w:r w:rsidRPr="001F1003">
              <w:rPr>
                <w:rFonts w:cstheme="minorHAnsi"/>
              </w:rPr>
              <w:t xml:space="preserve">prevention </w:t>
            </w:r>
            <w:r>
              <w:rPr>
                <w:rFonts w:cstheme="minorHAnsi"/>
              </w:rPr>
              <w:t xml:space="preserve">education </w:t>
            </w:r>
            <w:r w:rsidRPr="001F1003">
              <w:rPr>
                <w:rFonts w:cstheme="minorHAnsi"/>
              </w:rPr>
              <w:t>programs to build on Consent Labs</w:t>
            </w:r>
          </w:p>
          <w:p w14:paraId="28C269FD" w14:textId="77777777" w:rsidR="00E620A4"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1F1003">
              <w:rPr>
                <w:rFonts w:cstheme="minorHAnsi"/>
              </w:rPr>
              <w:t>Deliver programs</w:t>
            </w:r>
            <w:r>
              <w:rPr>
                <w:rFonts w:cstheme="minorHAnsi"/>
              </w:rPr>
              <w:t xml:space="preserve"> to </w:t>
            </w:r>
            <w:proofErr w:type="gramStart"/>
            <w:r>
              <w:rPr>
                <w:rFonts w:cstheme="minorHAnsi"/>
              </w:rPr>
              <w:t>students</w:t>
            </w:r>
            <w:proofErr w:type="gramEnd"/>
          </w:p>
          <w:p w14:paraId="5BADD409" w14:textId="44F6FE8E" w:rsidR="00E620A4" w:rsidRPr="001F1003"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Evaluate programs</w:t>
            </w:r>
          </w:p>
        </w:tc>
        <w:tc>
          <w:tcPr>
            <w:tcW w:w="2693" w:type="dxa"/>
          </w:tcPr>
          <w:p w14:paraId="338A195B" w14:textId="4BFA7F55" w:rsidR="00E620A4" w:rsidRDefault="00F96C28"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96C28">
              <w:rPr>
                <w:rFonts w:cstheme="minorHAnsi"/>
              </w:rPr>
              <w:t>Respectful Communities Coordinator</w:t>
            </w:r>
          </w:p>
        </w:tc>
        <w:tc>
          <w:tcPr>
            <w:tcW w:w="3828" w:type="dxa"/>
          </w:tcPr>
          <w:p w14:paraId="36AC3157" w14:textId="35AC717A" w:rsidR="00E620A4" w:rsidRPr="00043624"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Medium</w:t>
            </w:r>
          </w:p>
        </w:tc>
      </w:tr>
      <w:tr w:rsidR="00E620A4" w:rsidRPr="000402FF" w14:paraId="47790490" w14:textId="77777777" w:rsidTr="79708F5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488" w:type="dxa"/>
            <w:gridSpan w:val="2"/>
          </w:tcPr>
          <w:p w14:paraId="6F5923C9" w14:textId="6DBB3611" w:rsidR="00E620A4" w:rsidRPr="00DC43C6" w:rsidRDefault="00E620A4" w:rsidP="004C0930">
            <w:pPr>
              <w:pStyle w:val="ListParagraph"/>
              <w:numPr>
                <w:ilvl w:val="1"/>
                <w:numId w:val="4"/>
              </w:numPr>
              <w:spacing w:line="240" w:lineRule="auto"/>
              <w:rPr>
                <w:rFonts w:cstheme="minorHAnsi"/>
                <w:b w:val="0"/>
                <w:bCs w:val="0"/>
              </w:rPr>
            </w:pPr>
            <w:r w:rsidRPr="00DC43C6">
              <w:rPr>
                <w:rFonts w:cstheme="minorHAnsi"/>
                <w:b w:val="0"/>
                <w:bCs w:val="0"/>
              </w:rPr>
              <w:t>Creation of a University-wide SASH</w:t>
            </w:r>
            <w:r>
              <w:rPr>
                <w:rFonts w:cstheme="minorHAnsi"/>
                <w:b w:val="0"/>
                <w:bCs w:val="0"/>
              </w:rPr>
              <w:t xml:space="preserve">/GBV </w:t>
            </w:r>
            <w:r w:rsidRPr="00DC43C6">
              <w:rPr>
                <w:rFonts w:cstheme="minorHAnsi"/>
                <w:b w:val="0"/>
                <w:bCs w:val="0"/>
              </w:rPr>
              <w:t>Prevention strategy</w:t>
            </w:r>
          </w:p>
        </w:tc>
        <w:tc>
          <w:tcPr>
            <w:tcW w:w="4301" w:type="dxa"/>
          </w:tcPr>
          <w:p w14:paraId="670FD955" w14:textId="77777777" w:rsidR="00E620A4" w:rsidRPr="00F42DFF" w:rsidRDefault="00E620A4" w:rsidP="00967F65">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F42DFF">
              <w:rPr>
                <w:rFonts w:cstheme="minorHAnsi"/>
              </w:rPr>
              <w:t xml:space="preserve">Form project team </w:t>
            </w:r>
          </w:p>
          <w:p w14:paraId="49BEC55D" w14:textId="20DE9408" w:rsidR="00E620A4" w:rsidRPr="000402FF" w:rsidRDefault="00E620A4" w:rsidP="00967F65">
            <w:p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F42DFF">
              <w:rPr>
                <w:rFonts w:cstheme="minorHAnsi"/>
              </w:rPr>
              <w:t>Develop University-wide SASH/GBV Prevention strategy</w:t>
            </w:r>
          </w:p>
        </w:tc>
        <w:tc>
          <w:tcPr>
            <w:tcW w:w="2693" w:type="dxa"/>
          </w:tcPr>
          <w:p w14:paraId="15E97DDF" w14:textId="38135E63" w:rsidR="00E620A4" w:rsidRPr="00043624" w:rsidRDefault="004657B3"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657B3">
              <w:rPr>
                <w:rFonts w:cstheme="minorHAnsi"/>
              </w:rPr>
              <w:t>Respectful Communities Coordinator + Director, Centre of Excellence for Equity in Higher Education</w:t>
            </w:r>
          </w:p>
        </w:tc>
        <w:tc>
          <w:tcPr>
            <w:tcW w:w="3828" w:type="dxa"/>
          </w:tcPr>
          <w:p w14:paraId="36A657A1" w14:textId="57C40465" w:rsidR="00E620A4" w:rsidRPr="00043624" w:rsidRDefault="00E620A4" w:rsidP="004C0930">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43624">
              <w:rPr>
                <w:rFonts w:cstheme="minorHAnsi"/>
              </w:rPr>
              <w:t>Long</w:t>
            </w:r>
          </w:p>
        </w:tc>
      </w:tr>
      <w:tr w:rsidR="00E620A4" w:rsidRPr="000402FF" w14:paraId="48B44D78" w14:textId="77777777" w:rsidTr="79708F5B">
        <w:trPr>
          <w:trHeight w:val="851"/>
        </w:trPr>
        <w:tc>
          <w:tcPr>
            <w:cnfStyle w:val="001000000000" w:firstRow="0" w:lastRow="0" w:firstColumn="1" w:lastColumn="0" w:oddVBand="0" w:evenVBand="0" w:oddHBand="0" w:evenHBand="0" w:firstRowFirstColumn="0" w:firstRowLastColumn="0" w:lastRowFirstColumn="0" w:lastRowLastColumn="0"/>
            <w:tcW w:w="4488" w:type="dxa"/>
            <w:gridSpan w:val="2"/>
          </w:tcPr>
          <w:p w14:paraId="599F75AF" w14:textId="5B332097" w:rsidR="00E620A4" w:rsidRPr="00DC43C6" w:rsidRDefault="00E620A4" w:rsidP="004C0930">
            <w:pPr>
              <w:pStyle w:val="ListParagraph"/>
              <w:numPr>
                <w:ilvl w:val="1"/>
                <w:numId w:val="4"/>
              </w:numPr>
              <w:spacing w:line="240" w:lineRule="auto"/>
              <w:rPr>
                <w:rFonts w:cstheme="minorHAnsi"/>
                <w:b w:val="0"/>
                <w:bCs w:val="0"/>
              </w:rPr>
            </w:pPr>
            <w:r w:rsidRPr="00DC43C6">
              <w:rPr>
                <w:rFonts w:cstheme="minorHAnsi"/>
                <w:b w:val="0"/>
                <w:bCs w:val="0"/>
              </w:rPr>
              <w:t xml:space="preserve">Consult </w:t>
            </w:r>
            <w:r>
              <w:rPr>
                <w:rFonts w:cstheme="minorHAnsi"/>
                <w:b w:val="0"/>
                <w:bCs w:val="0"/>
              </w:rPr>
              <w:t xml:space="preserve">and engage </w:t>
            </w:r>
            <w:r w:rsidRPr="00DC43C6">
              <w:rPr>
                <w:rFonts w:cstheme="minorHAnsi"/>
                <w:b w:val="0"/>
                <w:bCs w:val="0"/>
              </w:rPr>
              <w:t xml:space="preserve">with multiple and diverse student groups including: </w:t>
            </w:r>
            <w:r w:rsidRPr="00B66E22">
              <w:rPr>
                <w:rFonts w:cstheme="minorHAnsi"/>
                <w:b w:val="0"/>
                <w:bCs w:val="0"/>
              </w:rPr>
              <w:t>UNSA; SRC Collective Convenors; Clubs and Societies/; Residents</w:t>
            </w:r>
            <w:r>
              <w:rPr>
                <w:rFonts w:cstheme="minorHAnsi"/>
                <w:b w:val="0"/>
                <w:bCs w:val="0"/>
              </w:rPr>
              <w:t>/Student Living</w:t>
            </w:r>
            <w:r w:rsidRPr="00B66E22">
              <w:rPr>
                <w:rFonts w:cstheme="minorHAnsi"/>
                <w:b w:val="0"/>
                <w:bCs w:val="0"/>
              </w:rPr>
              <w:t>; Aboriginal and Torres Strait Islander students; general student body; staff</w:t>
            </w:r>
          </w:p>
        </w:tc>
        <w:tc>
          <w:tcPr>
            <w:tcW w:w="4301" w:type="dxa"/>
          </w:tcPr>
          <w:p w14:paraId="3DE6FDDC" w14:textId="77777777" w:rsidR="00E620A4" w:rsidRDefault="00E620A4" w:rsidP="00DE6C9B">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Schedule for stakeholder engagement - including focus groups - is created in consultation with key stakeholders,</w:t>
            </w:r>
          </w:p>
          <w:p w14:paraId="55729024" w14:textId="61A5B0B8" w:rsidR="00E620A4" w:rsidRPr="000402FF" w:rsidRDefault="00E620A4" w:rsidP="00DE6C9B">
            <w:p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Stakeholder engagement schedule implemented</w:t>
            </w:r>
          </w:p>
        </w:tc>
        <w:tc>
          <w:tcPr>
            <w:tcW w:w="2693" w:type="dxa"/>
          </w:tcPr>
          <w:p w14:paraId="2105A56A" w14:textId="46E9E114" w:rsidR="00E620A4" w:rsidRPr="00043624" w:rsidRDefault="004657B3"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657B3">
              <w:rPr>
                <w:rFonts w:cstheme="minorHAnsi"/>
              </w:rPr>
              <w:t>Respectful Communities Coordinator</w:t>
            </w:r>
          </w:p>
        </w:tc>
        <w:tc>
          <w:tcPr>
            <w:tcW w:w="3828" w:type="dxa"/>
          </w:tcPr>
          <w:p w14:paraId="27109F8E" w14:textId="0ECE725A" w:rsidR="00E620A4" w:rsidRPr="00043624" w:rsidRDefault="00E620A4" w:rsidP="004C093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43624">
              <w:rPr>
                <w:rFonts w:cstheme="minorHAnsi"/>
              </w:rPr>
              <w:t>Ongoing</w:t>
            </w:r>
          </w:p>
        </w:tc>
      </w:tr>
    </w:tbl>
    <w:p w14:paraId="3A7C7CB5" w14:textId="77777777" w:rsidR="009F1136" w:rsidRDefault="009F1136"/>
    <w:tbl>
      <w:tblPr>
        <w:tblStyle w:val="GridTable4-Accent1"/>
        <w:tblW w:w="15451" w:type="dxa"/>
        <w:tblInd w:w="-714" w:type="dxa"/>
        <w:tblCellMar>
          <w:top w:w="170" w:type="dxa"/>
          <w:left w:w="170" w:type="dxa"/>
          <w:bottom w:w="170" w:type="dxa"/>
          <w:right w:w="170" w:type="dxa"/>
        </w:tblCellMar>
        <w:tblLook w:val="04A0" w:firstRow="1" w:lastRow="0" w:firstColumn="1" w:lastColumn="0" w:noHBand="0" w:noVBand="1"/>
      </w:tblPr>
      <w:tblGrid>
        <w:gridCol w:w="4678"/>
        <w:gridCol w:w="3969"/>
        <w:gridCol w:w="2936"/>
        <w:gridCol w:w="3868"/>
      </w:tblGrid>
      <w:tr w:rsidR="006552BC" w:rsidRPr="00EC2E34" w14:paraId="16821335" w14:textId="77777777" w:rsidTr="003E6E9A">
        <w:trPr>
          <w:cnfStyle w:val="100000000000" w:firstRow="1" w:lastRow="0" w:firstColumn="0" w:lastColumn="0" w:oddVBand="0" w:evenVBand="0" w:oddHBand="0" w:evenHBand="0" w:firstRowFirstColumn="0" w:firstRowLastColumn="0" w:lastRowFirstColumn="0" w:lastRowLastColumn="0"/>
          <w:trHeight w:val="3469"/>
        </w:trPr>
        <w:tc>
          <w:tcPr>
            <w:cnfStyle w:val="001000000000" w:firstRow="0" w:lastRow="0" w:firstColumn="1" w:lastColumn="0" w:oddVBand="0" w:evenVBand="0" w:oddHBand="0" w:evenHBand="0" w:firstRowFirstColumn="0" w:firstRowLastColumn="0" w:lastRowFirstColumn="0" w:lastRowLastColumn="0"/>
            <w:tcW w:w="15451" w:type="dxa"/>
            <w:gridSpan w:val="4"/>
            <w:shd w:val="clear" w:color="auto" w:fill="FDE9D9" w:themeFill="accent6" w:themeFillTint="33"/>
          </w:tcPr>
          <w:p w14:paraId="68B707BA" w14:textId="6FA1FB53" w:rsidR="006552BC" w:rsidRPr="008A7F2A" w:rsidRDefault="006552BC" w:rsidP="003F2788">
            <w:pPr>
              <w:spacing w:line="240" w:lineRule="auto"/>
              <w:jc w:val="center"/>
              <w:rPr>
                <w:color w:val="000000" w:themeColor="text1"/>
              </w:rPr>
            </w:pPr>
            <w:r w:rsidRPr="008A7F2A">
              <w:rPr>
                <w:color w:val="000000" w:themeColor="text1"/>
              </w:rPr>
              <w:lastRenderedPageBreak/>
              <w:t>FOCUS AREA - AWARENESS</w:t>
            </w:r>
          </w:p>
          <w:p w14:paraId="464AA5AB" w14:textId="77777777" w:rsidR="006552BC" w:rsidRPr="00EC2E34" w:rsidRDefault="006552BC" w:rsidP="003F2788">
            <w:pPr>
              <w:pStyle w:val="ListParagraph"/>
              <w:numPr>
                <w:ilvl w:val="0"/>
                <w:numId w:val="4"/>
              </w:numPr>
              <w:spacing w:line="240" w:lineRule="auto"/>
              <w:jc w:val="center"/>
              <w:rPr>
                <w:rFonts w:cstheme="minorHAnsi"/>
                <w:bCs w:val="0"/>
                <w:color w:val="000000" w:themeColor="text1"/>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color w:val="000000" w:themeColor="text1"/>
              </w:rPr>
              <w:t xml:space="preserve">ENGAGEMENT | </w:t>
            </w:r>
            <w:r w:rsidRPr="008A7F2A">
              <w:rPr>
                <w:color w:val="000000" w:themeColor="text1"/>
              </w:rPr>
              <w:t xml:space="preserve">COMMUNICATION | CONTENT </w:t>
            </w:r>
          </w:p>
          <w:p w14:paraId="12F50D9A" w14:textId="77777777" w:rsidR="006552BC" w:rsidRPr="00011D5C" w:rsidRDefault="006552BC" w:rsidP="003F2788">
            <w:pPr>
              <w:spacing w:line="240" w:lineRule="auto"/>
              <w:rPr>
                <w:rFonts w:cstheme="minorHAnsi"/>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Cs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Key community concerns</w:t>
            </w:r>
          </w:p>
          <w:p w14:paraId="5E178810" w14:textId="77777777" w:rsidR="006552BC" w:rsidRPr="00011D5C" w:rsidRDefault="006552BC" w:rsidP="003F2788">
            <w:pPr>
              <w:pStyle w:val="ListParagraph"/>
              <w:numPr>
                <w:ilvl w:val="0"/>
                <w:numId w:val="1"/>
              </w:numPr>
              <w:spacing w:line="240" w:lineRule="auto"/>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Language and content </w:t>
            </w:r>
            <w:proofErr w:type="gramStart"/>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is</w:t>
            </w:r>
            <w:proofErr w:type="gramEnd"/>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not Inclusive, accessible language and content</w:t>
            </w:r>
          </w:p>
          <w:p w14:paraId="47CBB3B7" w14:textId="77777777" w:rsidR="006552BC" w:rsidRPr="00011D5C" w:rsidRDefault="006552BC" w:rsidP="003F2788">
            <w:pPr>
              <w:pStyle w:val="ListParagraph"/>
              <w:numPr>
                <w:ilvl w:val="0"/>
                <w:numId w:val="1"/>
              </w:numPr>
              <w:spacing w:line="240" w:lineRule="auto"/>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Website is hard to </w:t>
            </w:r>
            <w:proofErr w:type="gramStart"/>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navigate</w:t>
            </w:r>
            <w:proofErr w:type="gramEnd"/>
          </w:p>
          <w:p w14:paraId="6CBA4E84" w14:textId="77777777" w:rsidR="006552BC" w:rsidRPr="00011D5C" w:rsidRDefault="006552BC" w:rsidP="003F2788">
            <w:pPr>
              <w:pStyle w:val="ListParagraph"/>
              <w:numPr>
                <w:ilvl w:val="0"/>
                <w:numId w:val="1"/>
              </w:numPr>
              <w:spacing w:line="240" w:lineRule="auto"/>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Communications need to be trauma-</w:t>
            </w:r>
            <w:proofErr w:type="gramStart"/>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informed</w:t>
            </w:r>
            <w:proofErr w:type="gramEnd"/>
          </w:p>
          <w:p w14:paraId="50B04CE0" w14:textId="42631264" w:rsidR="006552BC" w:rsidRPr="00EC2E34" w:rsidRDefault="006552BC" w:rsidP="003F2788">
            <w:pPr>
              <w:pStyle w:val="ListParagraph"/>
              <w:numPr>
                <w:ilvl w:val="0"/>
                <w:numId w:val="1"/>
              </w:numPr>
              <w:spacing w:line="240" w:lineRule="auto"/>
              <w:rPr>
                <w:rFonts w:cstheme="minorHAnsi"/>
                <w:b w:val="0"/>
                <w:color w:val="000000" w:themeColor="text1"/>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11D5C">
              <w:rPr>
                <w:rFonts w:cstheme="minorHAnsi"/>
                <w:b w:val="0"/>
                <w:color w:val="000000" w:themeColor="text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There is not enough communication around reporting and issues associated with SASH</w:t>
            </w:r>
          </w:p>
        </w:tc>
      </w:tr>
      <w:tr w:rsidR="00E25FF9" w:rsidRPr="000402FF" w14:paraId="61FF6A69" w14:textId="77777777" w:rsidTr="003E6E9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678" w:type="dxa"/>
            <w:shd w:val="clear" w:color="auto" w:fill="4F81BD" w:themeFill="accent1"/>
          </w:tcPr>
          <w:p w14:paraId="3735F611" w14:textId="637746EB" w:rsidR="00E25FF9" w:rsidRPr="009702DE" w:rsidRDefault="00E25FF9" w:rsidP="003F2788">
            <w:pPr>
              <w:spacing w:line="240" w:lineRule="auto"/>
              <w:jc w:val="center"/>
              <w:rPr>
                <w:rFonts w:cstheme="minorHAnsi"/>
                <w:color w:val="FFFFFF" w:themeColor="background1"/>
              </w:rPr>
            </w:pPr>
            <w:r w:rsidRPr="009702DE">
              <w:rPr>
                <w:rFonts w:cstheme="minorHAnsi"/>
                <w:color w:val="FFFFFF" w:themeColor="background1"/>
              </w:rPr>
              <w:t>ACTION</w:t>
            </w:r>
          </w:p>
        </w:tc>
        <w:tc>
          <w:tcPr>
            <w:tcW w:w="3969" w:type="dxa"/>
            <w:shd w:val="clear" w:color="auto" w:fill="4F81BD" w:themeFill="accent1"/>
          </w:tcPr>
          <w:p w14:paraId="2C2DAF30" w14:textId="19609347" w:rsidR="00E25FF9" w:rsidRPr="000402FF" w:rsidRDefault="00E25FF9" w:rsidP="003F278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CE4C23">
              <w:rPr>
                <w:rFonts w:cstheme="minorHAnsi"/>
                <w:b/>
                <w:bCs/>
                <w:color w:val="FFFFFF" w:themeColor="background1"/>
              </w:rPr>
              <w:t>OUTPUT</w:t>
            </w:r>
          </w:p>
        </w:tc>
        <w:tc>
          <w:tcPr>
            <w:tcW w:w="2936" w:type="dxa"/>
            <w:shd w:val="clear" w:color="auto" w:fill="4F81BD" w:themeFill="accent1"/>
          </w:tcPr>
          <w:p w14:paraId="1B9F7484" w14:textId="6C44759A" w:rsidR="00E25FF9" w:rsidRPr="00CE4C23" w:rsidRDefault="006552BC" w:rsidP="003F278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Pr>
                <w:rFonts w:cstheme="minorHAnsi"/>
                <w:b/>
                <w:bCs/>
                <w:color w:val="FFFFFF" w:themeColor="background1"/>
              </w:rPr>
              <w:t>RESPONSIBLE</w:t>
            </w:r>
          </w:p>
        </w:tc>
        <w:tc>
          <w:tcPr>
            <w:tcW w:w="3868" w:type="dxa"/>
            <w:shd w:val="clear" w:color="auto" w:fill="4F81BD" w:themeFill="accent1"/>
          </w:tcPr>
          <w:p w14:paraId="6FA68313" w14:textId="3799A017" w:rsidR="00E25FF9" w:rsidRPr="000402FF" w:rsidRDefault="00E25FF9" w:rsidP="003F278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CE4C23">
              <w:rPr>
                <w:rFonts w:cstheme="minorHAnsi"/>
                <w:b/>
                <w:bCs/>
                <w:color w:val="FFFFFF" w:themeColor="background1"/>
              </w:rPr>
              <w:t>TIMEFRAME</w:t>
            </w:r>
          </w:p>
        </w:tc>
      </w:tr>
      <w:tr w:rsidR="00E25FF9" w:rsidRPr="00DC43C6" w14:paraId="78BF154E" w14:textId="77777777" w:rsidTr="003E6E9A">
        <w:trPr>
          <w:trHeight w:val="851"/>
        </w:trPr>
        <w:tc>
          <w:tcPr>
            <w:cnfStyle w:val="001000000000" w:firstRow="0" w:lastRow="0" w:firstColumn="1" w:lastColumn="0" w:oddVBand="0" w:evenVBand="0" w:oddHBand="0" w:evenHBand="0" w:firstRowFirstColumn="0" w:firstRowLastColumn="0" w:lastRowFirstColumn="0" w:lastRowLastColumn="0"/>
            <w:tcW w:w="4678" w:type="dxa"/>
          </w:tcPr>
          <w:p w14:paraId="55082FE4" w14:textId="11EC9997" w:rsidR="00E25FF9" w:rsidRPr="00DC43C6" w:rsidRDefault="00E25FF9" w:rsidP="00AD1873">
            <w:pPr>
              <w:pStyle w:val="ListParagraph"/>
              <w:numPr>
                <w:ilvl w:val="1"/>
                <w:numId w:val="4"/>
              </w:numPr>
              <w:spacing w:line="240" w:lineRule="auto"/>
              <w:rPr>
                <w:rFonts w:cstheme="minorHAnsi"/>
                <w:b w:val="0"/>
                <w:bCs w:val="0"/>
              </w:rPr>
            </w:pPr>
            <w:r w:rsidRPr="00DC43C6">
              <w:rPr>
                <w:rFonts w:cstheme="minorHAnsi"/>
                <w:b w:val="0"/>
                <w:bCs w:val="0"/>
              </w:rPr>
              <w:t>Review/ evaluate</w:t>
            </w:r>
            <w:r>
              <w:rPr>
                <w:rFonts w:cstheme="minorHAnsi"/>
                <w:b w:val="0"/>
                <w:bCs w:val="0"/>
              </w:rPr>
              <w:t xml:space="preserve"> /update</w:t>
            </w:r>
            <w:r w:rsidRPr="00DC43C6">
              <w:rPr>
                <w:rFonts w:cstheme="minorHAnsi"/>
                <w:b w:val="0"/>
                <w:bCs w:val="0"/>
              </w:rPr>
              <w:t xml:space="preserve"> No Room For campaign site </w:t>
            </w:r>
            <w:r>
              <w:rPr>
                <w:rFonts w:cstheme="minorHAnsi"/>
                <w:b w:val="0"/>
                <w:bCs w:val="0"/>
              </w:rPr>
              <w:t>according to current best victi</w:t>
            </w:r>
            <w:r>
              <w:rPr>
                <w:rFonts w:cstheme="minorHAnsi"/>
              </w:rPr>
              <w:t>m</w:t>
            </w:r>
            <w:r>
              <w:rPr>
                <w:rFonts w:cstheme="minorHAnsi"/>
                <w:b w:val="0"/>
                <w:bCs w:val="0"/>
              </w:rPr>
              <w:t>-survivor centere</w:t>
            </w:r>
            <w:r>
              <w:rPr>
                <w:rFonts w:cstheme="minorHAnsi"/>
              </w:rPr>
              <w:t>d</w:t>
            </w:r>
            <w:r>
              <w:rPr>
                <w:rFonts w:cstheme="minorHAnsi"/>
                <w:b w:val="0"/>
                <w:bCs w:val="0"/>
              </w:rPr>
              <w:t xml:space="preserve"> practice and contemporary communication/social marketing principles and trends</w:t>
            </w:r>
          </w:p>
        </w:tc>
        <w:tc>
          <w:tcPr>
            <w:tcW w:w="3969" w:type="dxa"/>
          </w:tcPr>
          <w:p w14:paraId="0D08E7A5" w14:textId="0F48FD7E" w:rsidR="00E25FF9" w:rsidRPr="00804713" w:rsidRDefault="00E25FF9" w:rsidP="00AD187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04713">
              <w:rPr>
                <w:rFonts w:cstheme="minorHAnsi"/>
              </w:rPr>
              <w:t>Form project team with Student Comms and Web team and other relevant stakeholders including CAPS, Campus Care and Student Living to review No Room For</w:t>
            </w:r>
            <w:r>
              <w:rPr>
                <w:rFonts w:cstheme="minorHAnsi"/>
              </w:rPr>
              <w:t xml:space="preserve"> </w:t>
            </w:r>
            <w:proofErr w:type="gramStart"/>
            <w:r>
              <w:rPr>
                <w:rFonts w:cstheme="minorHAnsi"/>
              </w:rPr>
              <w:t>website</w:t>
            </w:r>
            <w:proofErr w:type="gramEnd"/>
            <w:r>
              <w:rPr>
                <w:rFonts w:cstheme="minorHAnsi"/>
              </w:rPr>
              <w:t xml:space="preserve"> </w:t>
            </w:r>
          </w:p>
          <w:p w14:paraId="47497FF3" w14:textId="461137E5" w:rsidR="00E25FF9" w:rsidRPr="00804713" w:rsidRDefault="00E25FF9" w:rsidP="00AD187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04713">
              <w:rPr>
                <w:rFonts w:cstheme="minorHAnsi"/>
              </w:rPr>
              <w:t xml:space="preserve">Report completed with </w:t>
            </w:r>
            <w:proofErr w:type="gramStart"/>
            <w:r w:rsidRPr="00804713">
              <w:rPr>
                <w:rFonts w:cstheme="minorHAnsi"/>
              </w:rPr>
              <w:t>recommendations</w:t>
            </w:r>
            <w:proofErr w:type="gramEnd"/>
          </w:p>
          <w:p w14:paraId="36221545" w14:textId="2D8C45B6" w:rsidR="00E25FF9" w:rsidRPr="00804713" w:rsidRDefault="00E25FF9" w:rsidP="00AD187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04713">
              <w:rPr>
                <w:rFonts w:cstheme="minorHAnsi"/>
              </w:rPr>
              <w:t>Recommendations implemented</w:t>
            </w:r>
          </w:p>
        </w:tc>
        <w:tc>
          <w:tcPr>
            <w:tcW w:w="2936" w:type="dxa"/>
          </w:tcPr>
          <w:p w14:paraId="0101237B" w14:textId="05296876" w:rsidR="00E25FF9" w:rsidRDefault="00262961" w:rsidP="00AD187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62961">
              <w:rPr>
                <w:rFonts w:cstheme="minorHAnsi"/>
              </w:rPr>
              <w:t>Respectful Communities Coordinator + Manager Student Information and Communications + Web Manager</w:t>
            </w:r>
          </w:p>
        </w:tc>
        <w:tc>
          <w:tcPr>
            <w:tcW w:w="3868" w:type="dxa"/>
          </w:tcPr>
          <w:p w14:paraId="5496D0EE" w14:textId="601E2F15" w:rsidR="00E25FF9" w:rsidRPr="00DC43C6" w:rsidRDefault="00E25FF9" w:rsidP="00AD187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Short</w:t>
            </w:r>
          </w:p>
        </w:tc>
      </w:tr>
      <w:tr w:rsidR="00E25FF9" w:rsidRPr="00DC43C6" w14:paraId="0D133111" w14:textId="77777777" w:rsidTr="003E6E9A">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678" w:type="dxa"/>
          </w:tcPr>
          <w:p w14:paraId="3B5C6004" w14:textId="0BEC8812" w:rsidR="00E25FF9" w:rsidRPr="00AD0A73" w:rsidRDefault="00E25FF9" w:rsidP="00AD1873">
            <w:pPr>
              <w:pStyle w:val="ListParagraph"/>
              <w:numPr>
                <w:ilvl w:val="1"/>
                <w:numId w:val="4"/>
              </w:numPr>
              <w:spacing w:line="240" w:lineRule="auto"/>
              <w:rPr>
                <w:rFonts w:cstheme="minorHAnsi"/>
                <w:b w:val="0"/>
                <w:bCs w:val="0"/>
              </w:rPr>
            </w:pPr>
            <w:r w:rsidRPr="00AD0A73">
              <w:rPr>
                <w:rFonts w:cstheme="minorHAnsi"/>
                <w:b w:val="0"/>
                <w:bCs w:val="0"/>
              </w:rPr>
              <w:t xml:space="preserve">Review/ evaluate/update all relevant SASH/sexual health/ respectful relationships web pages according to current best victim-survivor centered practice and contemporary </w:t>
            </w:r>
            <w:r w:rsidRPr="00AD0A73">
              <w:rPr>
                <w:rFonts w:cstheme="minorHAnsi"/>
                <w:b w:val="0"/>
                <w:bCs w:val="0"/>
              </w:rPr>
              <w:lastRenderedPageBreak/>
              <w:t>communication/social marketing principles and trends</w:t>
            </w:r>
          </w:p>
        </w:tc>
        <w:tc>
          <w:tcPr>
            <w:tcW w:w="3969" w:type="dxa"/>
          </w:tcPr>
          <w:p w14:paraId="338E8DE4" w14:textId="450ED37D" w:rsidR="00E25FF9" w:rsidRDefault="00E25FF9" w:rsidP="0094699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Form project team with Student Comms and Web team and other relevant stakeholders including CAPS, Campus Care and Student Living to review all relevant web </w:t>
            </w:r>
            <w:proofErr w:type="gramStart"/>
            <w:r>
              <w:rPr>
                <w:rFonts w:cstheme="minorHAnsi"/>
              </w:rPr>
              <w:t>pages</w:t>
            </w:r>
            <w:proofErr w:type="gramEnd"/>
          </w:p>
          <w:p w14:paraId="181F84BE" w14:textId="0388D636" w:rsidR="00E25FF9" w:rsidRDefault="00E25FF9" w:rsidP="0094699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Report completed with </w:t>
            </w:r>
            <w:proofErr w:type="gramStart"/>
            <w:r>
              <w:rPr>
                <w:rFonts w:cstheme="minorHAnsi"/>
              </w:rPr>
              <w:t>recommendations</w:t>
            </w:r>
            <w:proofErr w:type="gramEnd"/>
          </w:p>
          <w:p w14:paraId="61DC5397" w14:textId="24ECB61F" w:rsidR="00E25FF9" w:rsidRPr="00DC43C6" w:rsidRDefault="00E25FF9" w:rsidP="00AD1873">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Recommendations implemented</w:t>
            </w:r>
          </w:p>
        </w:tc>
        <w:tc>
          <w:tcPr>
            <w:tcW w:w="2936" w:type="dxa"/>
          </w:tcPr>
          <w:p w14:paraId="0DFADF9E" w14:textId="26B4CD48" w:rsidR="00E25FF9" w:rsidRDefault="00262961" w:rsidP="00AD1873">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62961">
              <w:rPr>
                <w:rFonts w:cstheme="minorHAnsi"/>
              </w:rPr>
              <w:lastRenderedPageBreak/>
              <w:t>Respectful Communities Coordinator + Manager Student Information and Communications + Web Manager</w:t>
            </w:r>
          </w:p>
        </w:tc>
        <w:tc>
          <w:tcPr>
            <w:tcW w:w="3868" w:type="dxa"/>
          </w:tcPr>
          <w:p w14:paraId="5C7FB566" w14:textId="77338178" w:rsidR="00E25FF9" w:rsidRPr="00DC43C6" w:rsidRDefault="00E25FF9" w:rsidP="00AD1873">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Short</w:t>
            </w:r>
          </w:p>
        </w:tc>
      </w:tr>
      <w:tr w:rsidR="00E25FF9" w:rsidRPr="00DC43C6" w14:paraId="5EB21CCD" w14:textId="77777777" w:rsidTr="003E6E9A">
        <w:trPr>
          <w:trHeight w:val="851"/>
        </w:trPr>
        <w:tc>
          <w:tcPr>
            <w:cnfStyle w:val="001000000000" w:firstRow="0" w:lastRow="0" w:firstColumn="1" w:lastColumn="0" w:oddVBand="0" w:evenVBand="0" w:oddHBand="0" w:evenHBand="0" w:firstRowFirstColumn="0" w:firstRowLastColumn="0" w:lastRowFirstColumn="0" w:lastRowLastColumn="0"/>
            <w:tcW w:w="4678" w:type="dxa"/>
          </w:tcPr>
          <w:p w14:paraId="0144250D" w14:textId="422C6C52" w:rsidR="00E25FF9" w:rsidRPr="00DC43C6" w:rsidRDefault="00E25FF9" w:rsidP="00AD1873">
            <w:pPr>
              <w:pStyle w:val="ListParagraph"/>
              <w:numPr>
                <w:ilvl w:val="1"/>
                <w:numId w:val="4"/>
              </w:numPr>
              <w:spacing w:line="240" w:lineRule="auto"/>
              <w:rPr>
                <w:rFonts w:cstheme="minorHAnsi"/>
                <w:b w:val="0"/>
                <w:bCs w:val="0"/>
              </w:rPr>
            </w:pPr>
            <w:r w:rsidRPr="00DC43C6">
              <w:rPr>
                <w:rFonts w:cstheme="minorHAnsi"/>
                <w:b w:val="0"/>
                <w:bCs w:val="0"/>
              </w:rPr>
              <w:t>Research and implement ‘quick exit’ button for relevant web pages</w:t>
            </w:r>
          </w:p>
        </w:tc>
        <w:tc>
          <w:tcPr>
            <w:tcW w:w="3969" w:type="dxa"/>
          </w:tcPr>
          <w:p w14:paraId="50222AB1" w14:textId="6F90EE7A" w:rsidR="00E25FF9" w:rsidRDefault="00E25FF9" w:rsidP="00AD187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Web team provide information re feasibility of ‘quick exit’ </w:t>
            </w:r>
            <w:proofErr w:type="gramStart"/>
            <w:r>
              <w:rPr>
                <w:rFonts w:cstheme="minorHAnsi"/>
              </w:rPr>
              <w:t>button</w:t>
            </w:r>
            <w:proofErr w:type="gramEnd"/>
          </w:p>
          <w:p w14:paraId="4315A82D" w14:textId="6F58BB85" w:rsidR="00E25FF9" w:rsidRDefault="00E25FF9" w:rsidP="00AD187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Relevant web pages for ‘quick exit’ button </w:t>
            </w:r>
            <w:proofErr w:type="gramStart"/>
            <w:r>
              <w:rPr>
                <w:rFonts w:cstheme="minorHAnsi"/>
              </w:rPr>
              <w:t>identified</w:t>
            </w:r>
            <w:proofErr w:type="gramEnd"/>
            <w:r>
              <w:rPr>
                <w:rFonts w:cstheme="minorHAnsi"/>
              </w:rPr>
              <w:t xml:space="preserve"> </w:t>
            </w:r>
          </w:p>
          <w:p w14:paraId="41143604" w14:textId="445F1180" w:rsidR="00E25FF9" w:rsidRDefault="00E25FF9" w:rsidP="00AD187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“Quick exit’ button added to relevant web </w:t>
            </w:r>
            <w:proofErr w:type="gramStart"/>
            <w:r>
              <w:rPr>
                <w:rFonts w:cstheme="minorHAnsi"/>
              </w:rPr>
              <w:t>pages</w:t>
            </w:r>
            <w:proofErr w:type="gramEnd"/>
          </w:p>
          <w:p w14:paraId="2E4E1F38" w14:textId="6A354B97" w:rsidR="00E25FF9" w:rsidRPr="00DC43C6" w:rsidRDefault="00E25FF9" w:rsidP="00AD187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936" w:type="dxa"/>
          </w:tcPr>
          <w:p w14:paraId="78A4500B" w14:textId="4E6B2977" w:rsidR="00E25FF9" w:rsidRDefault="00262961" w:rsidP="00AD187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62961">
              <w:rPr>
                <w:rFonts w:cstheme="minorHAnsi"/>
              </w:rPr>
              <w:t>Respectful Communities Coordinato</w:t>
            </w:r>
            <w:r>
              <w:rPr>
                <w:rFonts w:cstheme="minorHAnsi"/>
              </w:rPr>
              <w:t xml:space="preserve">r + </w:t>
            </w:r>
            <w:r w:rsidRPr="00262961">
              <w:rPr>
                <w:rFonts w:cstheme="minorHAnsi"/>
              </w:rPr>
              <w:t>Web Manager</w:t>
            </w:r>
          </w:p>
        </w:tc>
        <w:tc>
          <w:tcPr>
            <w:tcW w:w="3868" w:type="dxa"/>
          </w:tcPr>
          <w:p w14:paraId="06107A5D" w14:textId="5E442DF7" w:rsidR="00E25FF9" w:rsidRPr="00DC43C6" w:rsidRDefault="00E25FF9" w:rsidP="00AD187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Short</w:t>
            </w:r>
          </w:p>
        </w:tc>
      </w:tr>
      <w:tr w:rsidR="00E25FF9" w:rsidRPr="00DC43C6" w14:paraId="6016D8A5" w14:textId="77777777" w:rsidTr="003E6E9A">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678" w:type="dxa"/>
          </w:tcPr>
          <w:p w14:paraId="1E369285" w14:textId="64D07F15" w:rsidR="00E25FF9" w:rsidRPr="00DC43C6" w:rsidRDefault="00E25FF9" w:rsidP="00E00BAD">
            <w:pPr>
              <w:pStyle w:val="ListParagraph"/>
              <w:numPr>
                <w:ilvl w:val="1"/>
                <w:numId w:val="4"/>
              </w:numPr>
              <w:spacing w:line="240" w:lineRule="auto"/>
              <w:rPr>
                <w:rFonts w:cstheme="minorHAnsi"/>
                <w:b w:val="0"/>
                <w:bCs w:val="0"/>
              </w:rPr>
            </w:pPr>
            <w:r w:rsidRPr="00DC43C6">
              <w:rPr>
                <w:rFonts w:cstheme="minorHAnsi"/>
                <w:b w:val="0"/>
                <w:bCs w:val="0"/>
              </w:rPr>
              <w:t>Develop an “Always On’ Safe and Respectful Communities Communications campaign (staff and student audiences)</w:t>
            </w:r>
          </w:p>
        </w:tc>
        <w:tc>
          <w:tcPr>
            <w:tcW w:w="3969" w:type="dxa"/>
          </w:tcPr>
          <w:p w14:paraId="0D8B65CD" w14:textId="32EADB74" w:rsidR="00E25FF9" w:rsidRDefault="00E25FF9" w:rsidP="00E00BAD">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Engage with Student and staff communications teams to develop ‘always on’ SARC communications </w:t>
            </w:r>
            <w:proofErr w:type="gramStart"/>
            <w:r>
              <w:rPr>
                <w:rFonts w:cstheme="minorHAnsi"/>
              </w:rPr>
              <w:t>plan</w:t>
            </w:r>
            <w:proofErr w:type="gramEnd"/>
          </w:p>
          <w:p w14:paraId="2E9FCB43" w14:textId="4BA95F62" w:rsidR="00E25FF9" w:rsidRPr="00DC43C6" w:rsidRDefault="00E25FF9" w:rsidP="00E00BAD">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Plan implemented</w:t>
            </w:r>
          </w:p>
        </w:tc>
        <w:tc>
          <w:tcPr>
            <w:tcW w:w="2936" w:type="dxa"/>
          </w:tcPr>
          <w:p w14:paraId="25C47723" w14:textId="2253E4C3" w:rsidR="00E25FF9" w:rsidRDefault="001B757E" w:rsidP="00E00BAD">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1B757E">
              <w:rPr>
                <w:rFonts w:cstheme="minorHAnsi"/>
              </w:rPr>
              <w:t>Manager Student Information and Communications</w:t>
            </w:r>
          </w:p>
        </w:tc>
        <w:tc>
          <w:tcPr>
            <w:tcW w:w="3868" w:type="dxa"/>
          </w:tcPr>
          <w:p w14:paraId="4345A61A" w14:textId="2FBAA123" w:rsidR="00E25FF9" w:rsidRPr="00DC43C6" w:rsidRDefault="00E25FF9" w:rsidP="00E00BAD">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Short - Medium</w:t>
            </w:r>
          </w:p>
        </w:tc>
      </w:tr>
      <w:tr w:rsidR="00E25FF9" w:rsidRPr="00DC43C6" w14:paraId="00D886E4" w14:textId="77777777" w:rsidTr="003E6E9A">
        <w:trPr>
          <w:trHeight w:val="851"/>
        </w:trPr>
        <w:tc>
          <w:tcPr>
            <w:cnfStyle w:val="001000000000" w:firstRow="0" w:lastRow="0" w:firstColumn="1" w:lastColumn="0" w:oddVBand="0" w:evenVBand="0" w:oddHBand="0" w:evenHBand="0" w:firstRowFirstColumn="0" w:firstRowLastColumn="0" w:lastRowFirstColumn="0" w:lastRowLastColumn="0"/>
            <w:tcW w:w="4678" w:type="dxa"/>
          </w:tcPr>
          <w:p w14:paraId="2F087BB8" w14:textId="33A826CE" w:rsidR="00E25FF9" w:rsidRPr="00DC43C6" w:rsidRDefault="00E25FF9" w:rsidP="00E00BAD">
            <w:pPr>
              <w:pStyle w:val="ListParagraph"/>
              <w:numPr>
                <w:ilvl w:val="1"/>
                <w:numId w:val="4"/>
              </w:numPr>
              <w:spacing w:line="240" w:lineRule="auto"/>
              <w:rPr>
                <w:rFonts w:cstheme="minorHAnsi"/>
              </w:rPr>
            </w:pPr>
            <w:r w:rsidRPr="00DC43C6">
              <w:rPr>
                <w:rFonts w:cstheme="minorHAnsi"/>
                <w:b w:val="0"/>
                <w:bCs w:val="0"/>
              </w:rPr>
              <w:t xml:space="preserve">Engage accessibility expert for web content  </w:t>
            </w:r>
          </w:p>
        </w:tc>
        <w:tc>
          <w:tcPr>
            <w:tcW w:w="3969" w:type="dxa"/>
          </w:tcPr>
          <w:p w14:paraId="65DA9AC6" w14:textId="77777777" w:rsidR="00E25FF9" w:rsidRPr="003178CF" w:rsidRDefault="00E25FF9" w:rsidP="0080471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Engage external expert </w:t>
            </w:r>
            <w:proofErr w:type="gramStart"/>
            <w:r w:rsidRPr="003178CF">
              <w:rPr>
                <w:rFonts w:cstheme="minorHAnsi"/>
              </w:rPr>
              <w:t>reviewer</w:t>
            </w:r>
            <w:proofErr w:type="gramEnd"/>
          </w:p>
          <w:p w14:paraId="0E708E7A" w14:textId="77777777" w:rsidR="00E25FF9" w:rsidRPr="003178CF" w:rsidRDefault="00E25FF9" w:rsidP="0080471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R</w:t>
            </w:r>
            <w:r>
              <w:rPr>
                <w:rFonts w:cstheme="minorHAnsi"/>
              </w:rPr>
              <w:t>eport</w:t>
            </w:r>
            <w:r w:rsidRPr="003178CF">
              <w:rPr>
                <w:rFonts w:cstheme="minorHAnsi"/>
              </w:rPr>
              <w:t xml:space="preserve"> </w:t>
            </w:r>
            <w:r>
              <w:rPr>
                <w:rFonts w:cstheme="minorHAnsi"/>
              </w:rPr>
              <w:t xml:space="preserve">completed </w:t>
            </w:r>
            <w:r w:rsidRPr="003178CF">
              <w:rPr>
                <w:rFonts w:cstheme="minorHAnsi"/>
              </w:rPr>
              <w:t>with recommendations</w:t>
            </w:r>
            <w:r>
              <w:rPr>
                <w:rFonts w:cstheme="minorHAnsi"/>
              </w:rPr>
              <w:t xml:space="preserve"> if </w:t>
            </w:r>
            <w:proofErr w:type="gramStart"/>
            <w:r>
              <w:rPr>
                <w:rFonts w:cstheme="minorHAnsi"/>
              </w:rPr>
              <w:t>required</w:t>
            </w:r>
            <w:proofErr w:type="gramEnd"/>
            <w:r w:rsidRPr="003178CF">
              <w:rPr>
                <w:rFonts w:cstheme="minorHAnsi"/>
              </w:rPr>
              <w:t xml:space="preserve"> </w:t>
            </w:r>
          </w:p>
          <w:p w14:paraId="0F168B0E" w14:textId="77777777" w:rsidR="00E25FF9" w:rsidRPr="003178CF" w:rsidRDefault="00E25FF9" w:rsidP="0080471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 xml:space="preserve">Recommendations assessed internally and final recommendations </w:t>
            </w:r>
            <w:proofErr w:type="gramStart"/>
            <w:r w:rsidRPr="003178CF">
              <w:rPr>
                <w:rFonts w:cstheme="minorHAnsi"/>
              </w:rPr>
              <w:t>provided</w:t>
            </w:r>
            <w:proofErr w:type="gramEnd"/>
          </w:p>
          <w:p w14:paraId="737F0820" w14:textId="6EE15C6B" w:rsidR="00E25FF9" w:rsidRPr="00DC43C6" w:rsidRDefault="00E25FF9" w:rsidP="00804713">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3178CF">
              <w:rPr>
                <w:rFonts w:cstheme="minorHAnsi"/>
              </w:rPr>
              <w:t>Updates completed as per final recommendations</w:t>
            </w:r>
          </w:p>
        </w:tc>
        <w:tc>
          <w:tcPr>
            <w:tcW w:w="2936" w:type="dxa"/>
          </w:tcPr>
          <w:p w14:paraId="53ABD9AF" w14:textId="4C8798F5" w:rsidR="00E25FF9" w:rsidRDefault="001B757E" w:rsidP="00E00BAD">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Web Manager</w:t>
            </w:r>
          </w:p>
        </w:tc>
        <w:tc>
          <w:tcPr>
            <w:tcW w:w="3868" w:type="dxa"/>
          </w:tcPr>
          <w:p w14:paraId="6B679BFF" w14:textId="58DDE520" w:rsidR="00E25FF9" w:rsidRDefault="00E25FF9" w:rsidP="00E00BAD">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Medium</w:t>
            </w:r>
          </w:p>
        </w:tc>
      </w:tr>
      <w:tr w:rsidR="00E25FF9" w:rsidRPr="00DC43C6" w14:paraId="1CA6423C" w14:textId="77777777" w:rsidTr="003E6E9A">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678" w:type="dxa"/>
          </w:tcPr>
          <w:p w14:paraId="11820CC0" w14:textId="76A89136" w:rsidR="00E25FF9" w:rsidRPr="00DC43C6" w:rsidRDefault="00E25FF9" w:rsidP="00E00BAD">
            <w:pPr>
              <w:pStyle w:val="ListParagraph"/>
              <w:numPr>
                <w:ilvl w:val="1"/>
                <w:numId w:val="4"/>
              </w:numPr>
              <w:spacing w:line="240" w:lineRule="auto"/>
              <w:rPr>
                <w:rFonts w:cstheme="minorHAnsi"/>
                <w:b w:val="0"/>
                <w:bCs w:val="0"/>
              </w:rPr>
            </w:pPr>
            <w:r>
              <w:rPr>
                <w:rFonts w:cstheme="minorHAnsi"/>
                <w:b w:val="0"/>
                <w:bCs w:val="0"/>
              </w:rPr>
              <w:lastRenderedPageBreak/>
              <w:t>Develop and implement</w:t>
            </w:r>
            <w:r w:rsidRPr="00DC43C6">
              <w:rPr>
                <w:rFonts w:cstheme="minorHAnsi"/>
                <w:b w:val="0"/>
                <w:bCs w:val="0"/>
              </w:rPr>
              <w:t xml:space="preserve"> Safe and Respectful Community education content on </w:t>
            </w:r>
            <w:proofErr w:type="spellStart"/>
            <w:r w:rsidRPr="00DC43C6">
              <w:rPr>
                <w:rFonts w:cstheme="minorHAnsi"/>
                <w:b w:val="0"/>
                <w:bCs w:val="0"/>
              </w:rPr>
              <w:t>MyUni</w:t>
            </w:r>
            <w:proofErr w:type="spellEnd"/>
            <w:r w:rsidRPr="00DC43C6">
              <w:rPr>
                <w:rFonts w:cstheme="minorHAnsi"/>
                <w:b w:val="0"/>
                <w:bCs w:val="0"/>
              </w:rPr>
              <w:t xml:space="preserve"> app</w:t>
            </w:r>
            <w:r>
              <w:rPr>
                <w:rFonts w:cstheme="minorHAnsi"/>
                <w:b w:val="0"/>
                <w:bCs w:val="0"/>
              </w:rPr>
              <w:t xml:space="preserve"> (as per item 3.6)</w:t>
            </w:r>
          </w:p>
        </w:tc>
        <w:tc>
          <w:tcPr>
            <w:tcW w:w="3969" w:type="dxa"/>
          </w:tcPr>
          <w:p w14:paraId="54296A5F" w14:textId="77777777" w:rsidR="00E25FF9" w:rsidRPr="00804713" w:rsidRDefault="00E25FF9" w:rsidP="00804713">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04713">
              <w:rPr>
                <w:rFonts w:cstheme="minorHAnsi"/>
              </w:rPr>
              <w:t xml:space="preserve">Development of appropriate educational content for </w:t>
            </w:r>
            <w:proofErr w:type="spellStart"/>
            <w:r w:rsidRPr="00804713">
              <w:rPr>
                <w:rFonts w:cstheme="minorHAnsi"/>
              </w:rPr>
              <w:t>MyUni</w:t>
            </w:r>
            <w:proofErr w:type="spellEnd"/>
            <w:r w:rsidRPr="00804713">
              <w:rPr>
                <w:rFonts w:cstheme="minorHAnsi"/>
              </w:rPr>
              <w:t xml:space="preserve"> app</w:t>
            </w:r>
          </w:p>
          <w:p w14:paraId="452FD59A" w14:textId="53E29B59" w:rsidR="00E25FF9" w:rsidRPr="00DC43C6" w:rsidRDefault="00E25FF9" w:rsidP="00804713">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04713">
              <w:rPr>
                <w:rFonts w:cstheme="minorHAnsi"/>
              </w:rPr>
              <w:t>Uploading of content to app</w:t>
            </w:r>
          </w:p>
        </w:tc>
        <w:tc>
          <w:tcPr>
            <w:tcW w:w="2936" w:type="dxa"/>
          </w:tcPr>
          <w:p w14:paraId="624C8AB8" w14:textId="74E91F72" w:rsidR="00E25FF9" w:rsidRDefault="00B129F5" w:rsidP="00E00BAD">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129F5">
              <w:rPr>
                <w:rFonts w:cstheme="minorHAnsi"/>
              </w:rPr>
              <w:t>IT Partner + Respectful Communities Coordinator</w:t>
            </w:r>
          </w:p>
        </w:tc>
        <w:tc>
          <w:tcPr>
            <w:tcW w:w="3868" w:type="dxa"/>
          </w:tcPr>
          <w:p w14:paraId="57224318" w14:textId="1DFBDCA6" w:rsidR="00E25FF9" w:rsidRPr="00DC43C6" w:rsidRDefault="00E25FF9" w:rsidP="00E00BAD">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Medium</w:t>
            </w:r>
          </w:p>
        </w:tc>
      </w:tr>
      <w:tr w:rsidR="00E25FF9" w:rsidRPr="00DC43C6" w14:paraId="6E8C5988" w14:textId="77777777" w:rsidTr="003E6E9A">
        <w:trPr>
          <w:trHeight w:val="851"/>
        </w:trPr>
        <w:tc>
          <w:tcPr>
            <w:cnfStyle w:val="001000000000" w:firstRow="0" w:lastRow="0" w:firstColumn="1" w:lastColumn="0" w:oddVBand="0" w:evenVBand="0" w:oddHBand="0" w:evenHBand="0" w:firstRowFirstColumn="0" w:firstRowLastColumn="0" w:lastRowFirstColumn="0" w:lastRowLastColumn="0"/>
            <w:tcW w:w="4678" w:type="dxa"/>
          </w:tcPr>
          <w:p w14:paraId="305D675F" w14:textId="77047826" w:rsidR="00E25FF9" w:rsidRPr="00DC43C6" w:rsidRDefault="00E25FF9" w:rsidP="00E00BAD">
            <w:pPr>
              <w:pStyle w:val="ListParagraph"/>
              <w:numPr>
                <w:ilvl w:val="1"/>
                <w:numId w:val="4"/>
              </w:numPr>
              <w:spacing w:line="240" w:lineRule="auto"/>
              <w:rPr>
                <w:rFonts w:cstheme="minorHAnsi"/>
                <w:b w:val="0"/>
                <w:bCs w:val="0"/>
              </w:rPr>
            </w:pPr>
            <w:r w:rsidRPr="00DC43C6">
              <w:rPr>
                <w:rFonts w:cstheme="minorHAnsi"/>
                <w:b w:val="0"/>
                <w:bCs w:val="0"/>
              </w:rPr>
              <w:t xml:space="preserve">Consult </w:t>
            </w:r>
            <w:r>
              <w:rPr>
                <w:rFonts w:cstheme="minorHAnsi"/>
                <w:b w:val="0"/>
                <w:bCs w:val="0"/>
              </w:rPr>
              <w:t xml:space="preserve">and engage </w:t>
            </w:r>
            <w:r w:rsidRPr="00DC43C6">
              <w:rPr>
                <w:rFonts w:cstheme="minorHAnsi"/>
                <w:b w:val="0"/>
                <w:bCs w:val="0"/>
              </w:rPr>
              <w:t xml:space="preserve">with multiple and diverse student groups including: </w:t>
            </w:r>
            <w:r w:rsidRPr="00B66E22">
              <w:rPr>
                <w:rFonts w:cstheme="minorHAnsi"/>
                <w:b w:val="0"/>
                <w:bCs w:val="0"/>
              </w:rPr>
              <w:t>UNSA; SRC Collective Convenors; Clubs and Societies/; Residents</w:t>
            </w:r>
            <w:r>
              <w:rPr>
                <w:rFonts w:cstheme="minorHAnsi"/>
                <w:b w:val="0"/>
                <w:bCs w:val="0"/>
              </w:rPr>
              <w:t>/Student Living</w:t>
            </w:r>
            <w:r w:rsidRPr="00B66E22">
              <w:rPr>
                <w:rFonts w:cstheme="minorHAnsi"/>
                <w:b w:val="0"/>
                <w:bCs w:val="0"/>
              </w:rPr>
              <w:t>; Aboriginal and Torres Strait Islander students; general student body; staff</w:t>
            </w:r>
          </w:p>
        </w:tc>
        <w:tc>
          <w:tcPr>
            <w:tcW w:w="3969" w:type="dxa"/>
          </w:tcPr>
          <w:p w14:paraId="16FC4ED7" w14:textId="77777777" w:rsidR="00E25FF9" w:rsidRDefault="00E25FF9" w:rsidP="00DE6C9B">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Schedule for stakeholder engagement - including focus groups - is created in consultation with key stakeholders,</w:t>
            </w:r>
          </w:p>
          <w:p w14:paraId="0A53712B" w14:textId="68694CAB" w:rsidR="00E25FF9" w:rsidRPr="00DC43C6" w:rsidRDefault="00E25FF9" w:rsidP="00DE6C9B">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Stakeholder engagement schedule implemented</w:t>
            </w:r>
          </w:p>
        </w:tc>
        <w:tc>
          <w:tcPr>
            <w:tcW w:w="2936" w:type="dxa"/>
          </w:tcPr>
          <w:p w14:paraId="0CECECDB" w14:textId="69832617" w:rsidR="00E25FF9" w:rsidRDefault="00B129F5" w:rsidP="00E00BAD">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B129F5">
              <w:rPr>
                <w:rFonts w:cstheme="minorHAnsi"/>
              </w:rPr>
              <w:t>Respectful Communities Coordinator</w:t>
            </w:r>
          </w:p>
        </w:tc>
        <w:tc>
          <w:tcPr>
            <w:tcW w:w="3868" w:type="dxa"/>
          </w:tcPr>
          <w:p w14:paraId="3E29474D" w14:textId="18DDB81D" w:rsidR="00E25FF9" w:rsidRPr="00DC43C6" w:rsidRDefault="00E25FF9" w:rsidP="00E00BAD">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Ongoing</w:t>
            </w:r>
          </w:p>
        </w:tc>
      </w:tr>
    </w:tbl>
    <w:p w14:paraId="484C66E6" w14:textId="77777777" w:rsidR="00EC1764" w:rsidRPr="000B328C" w:rsidRDefault="00EC1764" w:rsidP="000B328C">
      <w:pPr>
        <w:pStyle w:val="Heading1"/>
        <w:spacing w:line="360" w:lineRule="auto"/>
        <w:rPr>
          <w:rFonts w:cstheme="minorHAnsi"/>
        </w:rPr>
      </w:pPr>
      <w:r>
        <w:rPr>
          <w:rFonts w:cstheme="minorHAnsi"/>
        </w:rPr>
        <w:t>CONSIDERATIONS</w:t>
      </w:r>
    </w:p>
    <w:p w14:paraId="3614586D" w14:textId="77777777" w:rsidR="00EC1764" w:rsidRDefault="00EC1764" w:rsidP="000B328C">
      <w:pPr>
        <w:pStyle w:val="ListParagraph"/>
        <w:numPr>
          <w:ilvl w:val="0"/>
          <w:numId w:val="3"/>
        </w:numPr>
        <w:spacing w:line="360" w:lineRule="auto"/>
        <w:ind w:left="714" w:hanging="357"/>
        <w:rPr>
          <w:rFonts w:cstheme="minorHAnsi"/>
        </w:rPr>
      </w:pPr>
      <w:r w:rsidRPr="00E1779F">
        <w:rPr>
          <w:rFonts w:cstheme="minorHAnsi"/>
        </w:rPr>
        <w:t>Consideration 1 – Key population groups</w:t>
      </w:r>
    </w:p>
    <w:p w14:paraId="31E8B7D1" w14:textId="2410E5EC" w:rsidR="00FF120A" w:rsidRPr="00E1779F" w:rsidRDefault="00FF120A" w:rsidP="000B328C">
      <w:pPr>
        <w:pStyle w:val="ListParagraph"/>
        <w:numPr>
          <w:ilvl w:val="0"/>
          <w:numId w:val="3"/>
        </w:numPr>
        <w:spacing w:line="360" w:lineRule="auto"/>
        <w:ind w:left="714" w:hanging="357"/>
        <w:rPr>
          <w:rFonts w:cstheme="minorHAnsi"/>
        </w:rPr>
      </w:pPr>
      <w:r>
        <w:rPr>
          <w:rFonts w:cstheme="minorHAnsi"/>
        </w:rPr>
        <w:t>Consideration 2 – Priority locations</w:t>
      </w:r>
      <w:r w:rsidR="00F05C7B">
        <w:rPr>
          <w:rFonts w:cstheme="minorHAnsi"/>
        </w:rPr>
        <w:t xml:space="preserve"> (Library, Student Living, </w:t>
      </w:r>
      <w:r w:rsidR="000C65F5">
        <w:rPr>
          <w:rFonts w:cstheme="minorHAnsi"/>
        </w:rPr>
        <w:t xml:space="preserve">individual campus locations, external education providers, placement locations) </w:t>
      </w:r>
    </w:p>
    <w:p w14:paraId="45912364" w14:textId="77777777" w:rsidR="00EC1764" w:rsidRDefault="00EC1764" w:rsidP="000B328C">
      <w:pPr>
        <w:pStyle w:val="ListParagraph"/>
        <w:numPr>
          <w:ilvl w:val="0"/>
          <w:numId w:val="3"/>
        </w:numPr>
        <w:spacing w:line="360" w:lineRule="auto"/>
        <w:ind w:left="714" w:hanging="357"/>
        <w:rPr>
          <w:rFonts w:cstheme="minorHAnsi"/>
        </w:rPr>
      </w:pPr>
      <w:r>
        <w:rPr>
          <w:rFonts w:cstheme="minorHAnsi"/>
        </w:rPr>
        <w:t>Consideration 3 - Time frames – short (quick wins), medium, long</w:t>
      </w:r>
    </w:p>
    <w:p w14:paraId="6C078C57" w14:textId="77777777" w:rsidR="00EC1764" w:rsidRDefault="00EC1764" w:rsidP="000B328C">
      <w:pPr>
        <w:pStyle w:val="ListParagraph"/>
        <w:numPr>
          <w:ilvl w:val="0"/>
          <w:numId w:val="3"/>
        </w:numPr>
        <w:spacing w:line="360" w:lineRule="auto"/>
        <w:ind w:left="714" w:hanging="357"/>
        <w:rPr>
          <w:rFonts w:cstheme="minorHAnsi"/>
        </w:rPr>
      </w:pPr>
      <w:r>
        <w:rPr>
          <w:rFonts w:cstheme="minorHAnsi"/>
        </w:rPr>
        <w:t>Consideration 4 – Responsibilities</w:t>
      </w:r>
    </w:p>
    <w:p w14:paraId="789FDDB6" w14:textId="77777777" w:rsidR="00EC1764" w:rsidRDefault="00EC1764" w:rsidP="000B328C">
      <w:pPr>
        <w:pStyle w:val="ListParagraph"/>
        <w:numPr>
          <w:ilvl w:val="0"/>
          <w:numId w:val="3"/>
        </w:numPr>
        <w:spacing w:line="360" w:lineRule="auto"/>
        <w:ind w:left="714" w:hanging="357"/>
        <w:rPr>
          <w:rFonts w:cstheme="minorHAnsi"/>
        </w:rPr>
      </w:pPr>
      <w:r>
        <w:rPr>
          <w:rFonts w:cstheme="minorHAnsi"/>
        </w:rPr>
        <w:t xml:space="preserve">Consideration 5 – Resourcing </w:t>
      </w:r>
    </w:p>
    <w:p w14:paraId="280995EA" w14:textId="77777777" w:rsidR="00EC1764" w:rsidRPr="00CA6098" w:rsidRDefault="00EC1764" w:rsidP="000B328C">
      <w:pPr>
        <w:pStyle w:val="ListParagraph"/>
        <w:numPr>
          <w:ilvl w:val="0"/>
          <w:numId w:val="3"/>
        </w:numPr>
        <w:spacing w:line="360" w:lineRule="auto"/>
        <w:ind w:left="714" w:hanging="357"/>
        <w:rPr>
          <w:rFonts w:cstheme="minorHAnsi"/>
        </w:rPr>
      </w:pPr>
      <w:r>
        <w:rPr>
          <w:rFonts w:cstheme="minorHAnsi"/>
        </w:rPr>
        <w:t xml:space="preserve">Consideration 6 – Tracking, measuring, review and </w:t>
      </w:r>
      <w:proofErr w:type="gramStart"/>
      <w:r>
        <w:rPr>
          <w:rFonts w:cstheme="minorHAnsi"/>
        </w:rPr>
        <w:t>evaluation</w:t>
      </w:r>
      <w:proofErr w:type="gramEnd"/>
    </w:p>
    <w:p w14:paraId="12C90329" w14:textId="77777777" w:rsidR="00EC1764" w:rsidRDefault="00EC1764" w:rsidP="000B328C">
      <w:pPr>
        <w:pStyle w:val="ListParagraph"/>
        <w:numPr>
          <w:ilvl w:val="0"/>
          <w:numId w:val="3"/>
        </w:numPr>
        <w:spacing w:line="360" w:lineRule="auto"/>
        <w:ind w:left="714" w:hanging="357"/>
        <w:rPr>
          <w:rFonts w:cstheme="minorHAnsi"/>
        </w:rPr>
      </w:pPr>
      <w:r>
        <w:rPr>
          <w:rFonts w:cstheme="minorHAnsi"/>
        </w:rPr>
        <w:t xml:space="preserve">Consideration 7 – </w:t>
      </w:r>
      <w:r w:rsidRPr="00E1779F">
        <w:rPr>
          <w:rFonts w:cstheme="minorHAnsi"/>
        </w:rPr>
        <w:t>R</w:t>
      </w:r>
      <w:r>
        <w:rPr>
          <w:rFonts w:cstheme="minorHAnsi"/>
        </w:rPr>
        <w:t xml:space="preserve">esearch + Evidence base for initiatives </w:t>
      </w:r>
    </w:p>
    <w:p w14:paraId="448AE481" w14:textId="77777777" w:rsidR="00EC1764" w:rsidRDefault="00EC1764" w:rsidP="000B328C">
      <w:pPr>
        <w:pStyle w:val="ListParagraph"/>
        <w:numPr>
          <w:ilvl w:val="0"/>
          <w:numId w:val="3"/>
        </w:numPr>
        <w:spacing w:line="360" w:lineRule="auto"/>
        <w:ind w:left="714" w:hanging="357"/>
        <w:rPr>
          <w:rFonts w:cstheme="minorHAnsi"/>
        </w:rPr>
      </w:pPr>
      <w:r>
        <w:rPr>
          <w:rFonts w:cstheme="minorHAnsi"/>
        </w:rPr>
        <w:t>Consideration 8 – Data Reporting</w:t>
      </w:r>
    </w:p>
    <w:p w14:paraId="610EB4AC" w14:textId="77777777" w:rsidR="000B328C" w:rsidRDefault="000B328C" w:rsidP="000B328C">
      <w:pPr>
        <w:spacing w:line="360" w:lineRule="auto"/>
        <w:rPr>
          <w:rFonts w:cstheme="minorHAnsi"/>
        </w:rPr>
      </w:pPr>
    </w:p>
    <w:p w14:paraId="4C787DD2" w14:textId="1C41565D" w:rsidR="00311C61" w:rsidRPr="00DC43C6" w:rsidRDefault="00311C61" w:rsidP="005B4FC6">
      <w:pPr>
        <w:rPr>
          <w:rFonts w:cstheme="minorHAnsi"/>
        </w:rPr>
      </w:pPr>
    </w:p>
    <w:sectPr w:rsidR="00311C61" w:rsidRPr="00DC43C6" w:rsidSect="00DD1FCC">
      <w:headerReference w:type="even" r:id="rId23"/>
      <w:headerReference w:type="default" r:id="rId24"/>
      <w:headerReference w:type="first" r:id="rId25"/>
      <w:pgSz w:w="16840" w:h="11900" w:orient="landscape"/>
      <w:pgMar w:top="1418" w:right="2421" w:bottom="981" w:left="1219" w:header="709"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E040" w14:textId="77777777" w:rsidR="00DD1FCC" w:rsidRDefault="00DD1FCC">
      <w:r>
        <w:separator/>
      </w:r>
    </w:p>
  </w:endnote>
  <w:endnote w:type="continuationSeparator" w:id="0">
    <w:p w14:paraId="7FD7E25B" w14:textId="77777777" w:rsidR="00DD1FCC" w:rsidRDefault="00DD1FCC">
      <w:r>
        <w:continuationSeparator/>
      </w:r>
    </w:p>
  </w:endnote>
  <w:endnote w:type="continuationNotice" w:id="1">
    <w:p w14:paraId="47E34A00" w14:textId="77777777" w:rsidR="00DD1FCC" w:rsidRDefault="00DD1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F1C8" w14:textId="77777777" w:rsidR="00DD1FCC" w:rsidRDefault="00DD1FCC">
      <w:r>
        <w:separator/>
      </w:r>
    </w:p>
  </w:footnote>
  <w:footnote w:type="continuationSeparator" w:id="0">
    <w:p w14:paraId="37CEE8E7" w14:textId="77777777" w:rsidR="00DD1FCC" w:rsidRDefault="00DD1FCC">
      <w:r>
        <w:continuationSeparator/>
      </w:r>
    </w:p>
  </w:footnote>
  <w:footnote w:type="continuationNotice" w:id="1">
    <w:p w14:paraId="313E8D9E" w14:textId="77777777" w:rsidR="00DD1FCC" w:rsidRDefault="00DD1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0D28" w14:textId="190FE4E7" w:rsidR="00206B0C" w:rsidRDefault="00DD1FCC">
    <w:pPr>
      <w:pStyle w:val="Header"/>
    </w:pPr>
    <w:r>
      <w:rPr>
        <w:noProof/>
      </w:rPr>
      <w:pict w14:anchorId="1F351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02282" o:spid="_x0000_s1026" type="#_x0000_t136" alt="" style="position:absolute;margin-left:0;margin-top:0;width:519.2pt;height:173.05pt;rotation:315;z-index:-251658238;mso-wrap-edited:f;mso-width-percent:0;mso-height-percent:0;mso-position-horizontal:center;mso-position-horizontal-relative:margin;mso-position-vertical:center;mso-position-vertical-relative:margin;mso-width-percent:0;mso-height-percent:0" o:allowincell="f" fillcolor="#d8d8d8 [2732]" stroked="f">
          <v:fill opacity="30146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AB7E" w14:textId="72181652" w:rsidR="006F5655" w:rsidRPr="00392B8E" w:rsidRDefault="002C6951" w:rsidP="003B0F9B">
    <w:pPr>
      <w:pStyle w:val="Header"/>
      <w:jc w:val="center"/>
    </w:pPr>
    <w:r>
      <w:rPr>
        <w:noProof/>
      </w:rPr>
      <mc:AlternateContent>
        <mc:Choice Requires="wps">
          <w:drawing>
            <wp:anchor distT="0" distB="0" distL="114300" distR="114300" simplePos="0" relativeHeight="251658240" behindDoc="0" locked="0" layoutInCell="1" allowOverlap="1" wp14:anchorId="20AAC516" wp14:editId="7FA2E4D5">
              <wp:simplePos x="0" y="0"/>
              <wp:positionH relativeFrom="page">
                <wp:posOffset>469900</wp:posOffset>
              </wp:positionH>
              <wp:positionV relativeFrom="page">
                <wp:posOffset>139700</wp:posOffset>
              </wp:positionV>
              <wp:extent cx="9780905" cy="749300"/>
              <wp:effectExtent l="0" t="0" r="0" b="0"/>
              <wp:wrapNone/>
              <wp:docPr id="3" name="Rectangle 3" title="Document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0905" cy="749300"/>
                      </a:xfrm>
                      <a:prstGeom prst="rect">
                        <a:avLst/>
                      </a:prstGeom>
                      <a:gradFill>
                        <a:gsLst>
                          <a:gs pos="0">
                            <a:schemeClr val="accent1">
                              <a:lumMod val="5000"/>
                              <a:lumOff val="95000"/>
                            </a:schemeClr>
                          </a:gs>
                          <a:gs pos="79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cap="flat" cmpd="sng" algn="ctr">
                        <a:noFill/>
                        <a:prstDash val="solid"/>
                      </a:ln>
                      <a:effectLst/>
                    </wps:spPr>
                    <wps:txbx>
                      <w:txbxContent>
                        <w:p w14:paraId="0E1398BF" w14:textId="2384B80E" w:rsidR="001D3915" w:rsidRDefault="00000000" w:rsidP="003B0F9B">
                          <w:pPr>
                            <w:pStyle w:val="NoSpacing"/>
                            <w:jc w:val="center"/>
                            <w:rPr>
                              <w:b/>
                              <w:caps/>
                              <w:spacing w:val="20"/>
                              <w:sz w:val="28"/>
                              <w:szCs w:val="28"/>
                            </w:rPr>
                          </w:pPr>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r w:rsidR="003B0F9B">
                                <w:rPr>
                                  <w:b/>
                                  <w:caps/>
                                  <w:spacing w:val="20"/>
                                  <w:sz w:val="28"/>
                                  <w:szCs w:val="28"/>
                                </w:rPr>
                                <w:t xml:space="preserve">ACTION PLAN FOR THE PREVENTION OF SEXUAL ASSAULT AND SEXUAL HARASSMENT AT THE UNIVERSITY OF NEWCASTLE -  </w:t>
                              </w:r>
                            </w:sdtContent>
                          </w:sdt>
                          <w:r w:rsidR="00913140">
                            <w:rPr>
                              <w:b/>
                              <w:caps/>
                              <w:spacing w:val="20"/>
                              <w:sz w:val="28"/>
                              <w:szCs w:val="28"/>
                            </w:rPr>
                            <w:t>2022-2025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AAC516" id="Rectangle 3" o:spid="_x0000_s1026" alt="Title: Document Title" style="position:absolute;left:0;text-align:left;margin-left:37pt;margin-top:11pt;width:770.15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" fillcolor="#f6f8fb [180]" stroked="f" strokeweight="2pt">
              <v:fill color2="#cad9eb [980]" colors="0 #f6f9fc;51773f #b0c6e1;54395f #b0c6e1;1 #cad9eb" focus="100%" type="gradient"/>
              <v:textbox inset=",0,,0">
                <w:txbxContent>
                  <w:p w14:paraId="0E1398BF" w14:textId="2384B80E" w:rsidR="001D3915" w:rsidRDefault="00000000" w:rsidP="003B0F9B">
                    <w:pPr>
                      <w:pStyle w:val="NoSpacing"/>
                      <w:jc w:val="center"/>
                      <w:rPr>
                        <w:b/>
                        <w:caps/>
                        <w:spacing w:val="20"/>
                        <w:sz w:val="28"/>
                        <w:szCs w:val="28"/>
                      </w:rPr>
                    </w:pPr>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r w:rsidR="003B0F9B">
                          <w:rPr>
                            <w:b/>
                            <w:caps/>
                            <w:spacing w:val="20"/>
                            <w:sz w:val="28"/>
                            <w:szCs w:val="28"/>
                          </w:rPr>
                          <w:t xml:space="preserve">ACTION PLAN FOR THE PREVENTION OF SEXUAL ASSAULT AND SEXUAL HARASSMENT AT THE UNIVERSITY OF NEWCASTLE -  </w:t>
                        </w:r>
                      </w:sdtContent>
                    </w:sdt>
                    <w:r w:rsidR="00913140">
                      <w:rPr>
                        <w:b/>
                        <w:caps/>
                        <w:spacing w:val="20"/>
                        <w:sz w:val="28"/>
                        <w:szCs w:val="28"/>
                      </w:rPr>
                      <w:t>2022-2025</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EF10" w14:textId="0648A38E" w:rsidR="00206B0C" w:rsidRDefault="00DD1FCC">
    <w:pPr>
      <w:pStyle w:val="Header"/>
    </w:pPr>
    <w:r>
      <w:rPr>
        <w:noProof/>
      </w:rPr>
      <w:pict w14:anchorId="299B0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02281" o:spid="_x0000_s1025" type="#_x0000_t136" alt="" style="position:absolute;margin-left:0;margin-top:0;width:519.2pt;height:173.05pt;rotation:315;z-index:-251658239;mso-wrap-edited:f;mso-width-percent:0;mso-height-percent:0;mso-position-horizontal:center;mso-position-horizontal-relative:margin;mso-position-vertical:center;mso-position-vertical-relative:margin;mso-width-percent:0;mso-height-percent:0" o:allowincell="f" fillcolor="#d8d8d8 [2732]" stroked="f">
          <v:fill opacity="30146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4658"/>
    <w:multiLevelType w:val="multilevel"/>
    <w:tmpl w:val="E61E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D48F6"/>
    <w:multiLevelType w:val="hybridMultilevel"/>
    <w:tmpl w:val="AF90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B64FC"/>
    <w:multiLevelType w:val="multilevel"/>
    <w:tmpl w:val="68E45F64"/>
    <w:lvl w:ilvl="0">
      <w:start w:val="1"/>
      <w:numFmt w:val="bullet"/>
      <w:lvlText w:val=""/>
      <w:lvlJc w:val="left"/>
      <w:pPr>
        <w:tabs>
          <w:tab w:val="num" w:pos="720"/>
        </w:tabs>
        <w:ind w:left="720" w:hanging="360"/>
      </w:pPr>
      <w:rPr>
        <w:rFonts w:ascii="Symbol" w:hAnsi="Symbol" w:hint="default"/>
        <w:sz w:val="20"/>
      </w:rPr>
    </w:lvl>
    <w:lvl w:ilvl="1">
      <w:start w:val="2017"/>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46755"/>
    <w:multiLevelType w:val="multilevel"/>
    <w:tmpl w:val="4CAE11EE"/>
    <w:lvl w:ilvl="0">
      <w:start w:val="1"/>
      <w:numFmt w:val="decimal"/>
      <w:lvlText w:val="%1."/>
      <w:lvlJc w:val="left"/>
      <w:pPr>
        <w:ind w:left="360" w:hanging="360"/>
      </w:pPr>
      <w:rPr>
        <w:rFonts w:hint="default"/>
        <w:color w:val="000000" w:themeColor="text1"/>
        <w:sz w:val="20"/>
        <w:szCs w:val="2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B42017"/>
    <w:multiLevelType w:val="multilevel"/>
    <w:tmpl w:val="A15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A754F5"/>
    <w:multiLevelType w:val="hybridMultilevel"/>
    <w:tmpl w:val="61209B4C"/>
    <w:lvl w:ilvl="0" w:tplc="3720555C">
      <w:start w:val="1"/>
      <w:numFmt w:val="bullet"/>
      <w:lvlText w:val="-"/>
      <w:lvlJc w:val="left"/>
      <w:pPr>
        <w:ind w:left="720" w:hanging="360"/>
      </w:pPr>
      <w:rPr>
        <w:rFonts w:ascii="Calibri" w:hAnsi="Calibri" w:hint="default"/>
      </w:rPr>
    </w:lvl>
    <w:lvl w:ilvl="1" w:tplc="0B064A74">
      <w:start w:val="1"/>
      <w:numFmt w:val="bullet"/>
      <w:lvlText w:val="o"/>
      <w:lvlJc w:val="left"/>
      <w:pPr>
        <w:ind w:left="1440" w:hanging="360"/>
      </w:pPr>
      <w:rPr>
        <w:rFonts w:ascii="Courier New" w:hAnsi="Courier New" w:hint="default"/>
      </w:rPr>
    </w:lvl>
    <w:lvl w:ilvl="2" w:tplc="AB1E26C0">
      <w:start w:val="1"/>
      <w:numFmt w:val="bullet"/>
      <w:lvlText w:val=""/>
      <w:lvlJc w:val="left"/>
      <w:pPr>
        <w:ind w:left="2160" w:hanging="360"/>
      </w:pPr>
      <w:rPr>
        <w:rFonts w:ascii="Wingdings" w:hAnsi="Wingdings" w:hint="default"/>
      </w:rPr>
    </w:lvl>
    <w:lvl w:ilvl="3" w:tplc="D73E0A6A">
      <w:start w:val="1"/>
      <w:numFmt w:val="bullet"/>
      <w:lvlText w:val=""/>
      <w:lvlJc w:val="left"/>
      <w:pPr>
        <w:ind w:left="2880" w:hanging="360"/>
      </w:pPr>
      <w:rPr>
        <w:rFonts w:ascii="Symbol" w:hAnsi="Symbol" w:hint="default"/>
      </w:rPr>
    </w:lvl>
    <w:lvl w:ilvl="4" w:tplc="F542943E">
      <w:start w:val="1"/>
      <w:numFmt w:val="bullet"/>
      <w:lvlText w:val="o"/>
      <w:lvlJc w:val="left"/>
      <w:pPr>
        <w:ind w:left="3600" w:hanging="360"/>
      </w:pPr>
      <w:rPr>
        <w:rFonts w:ascii="Courier New" w:hAnsi="Courier New" w:hint="default"/>
      </w:rPr>
    </w:lvl>
    <w:lvl w:ilvl="5" w:tplc="AB72B478">
      <w:start w:val="1"/>
      <w:numFmt w:val="bullet"/>
      <w:lvlText w:val=""/>
      <w:lvlJc w:val="left"/>
      <w:pPr>
        <w:ind w:left="4320" w:hanging="360"/>
      </w:pPr>
      <w:rPr>
        <w:rFonts w:ascii="Wingdings" w:hAnsi="Wingdings" w:hint="default"/>
      </w:rPr>
    </w:lvl>
    <w:lvl w:ilvl="6" w:tplc="EBFCA748">
      <w:start w:val="1"/>
      <w:numFmt w:val="bullet"/>
      <w:lvlText w:val=""/>
      <w:lvlJc w:val="left"/>
      <w:pPr>
        <w:ind w:left="5040" w:hanging="360"/>
      </w:pPr>
      <w:rPr>
        <w:rFonts w:ascii="Symbol" w:hAnsi="Symbol" w:hint="default"/>
      </w:rPr>
    </w:lvl>
    <w:lvl w:ilvl="7" w:tplc="F61AD2A2">
      <w:start w:val="1"/>
      <w:numFmt w:val="bullet"/>
      <w:lvlText w:val="o"/>
      <w:lvlJc w:val="left"/>
      <w:pPr>
        <w:ind w:left="5760" w:hanging="360"/>
      </w:pPr>
      <w:rPr>
        <w:rFonts w:ascii="Courier New" w:hAnsi="Courier New" w:hint="default"/>
      </w:rPr>
    </w:lvl>
    <w:lvl w:ilvl="8" w:tplc="1952B094">
      <w:start w:val="1"/>
      <w:numFmt w:val="bullet"/>
      <w:lvlText w:val=""/>
      <w:lvlJc w:val="left"/>
      <w:pPr>
        <w:ind w:left="6480" w:hanging="360"/>
      </w:pPr>
      <w:rPr>
        <w:rFonts w:ascii="Wingdings" w:hAnsi="Wingdings" w:hint="default"/>
      </w:rPr>
    </w:lvl>
  </w:abstractNum>
  <w:abstractNum w:abstractNumId="6" w15:restartNumberingAfterBreak="0">
    <w:nsid w:val="33B3265C"/>
    <w:multiLevelType w:val="multilevel"/>
    <w:tmpl w:val="868C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E72E3C"/>
    <w:multiLevelType w:val="hybridMultilevel"/>
    <w:tmpl w:val="3D32193E"/>
    <w:lvl w:ilvl="0" w:tplc="F0A8EC3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80794"/>
    <w:multiLevelType w:val="hybridMultilevel"/>
    <w:tmpl w:val="566A7C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8961F0"/>
    <w:multiLevelType w:val="hybridMultilevel"/>
    <w:tmpl w:val="616A96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390F76"/>
    <w:multiLevelType w:val="hybridMultilevel"/>
    <w:tmpl w:val="B76E9A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EE11AE"/>
    <w:multiLevelType w:val="multilevel"/>
    <w:tmpl w:val="CEC6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BC5A6B"/>
    <w:multiLevelType w:val="hybridMultilevel"/>
    <w:tmpl w:val="E74A82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564E27"/>
    <w:multiLevelType w:val="hybridMultilevel"/>
    <w:tmpl w:val="29A4C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934CD"/>
    <w:multiLevelType w:val="hybridMultilevel"/>
    <w:tmpl w:val="A6024C06"/>
    <w:lvl w:ilvl="0" w:tplc="025E4234">
      <w:start w:val="4"/>
      <w:numFmt w:val="bullet"/>
      <w:lvlText w:val="-"/>
      <w:lvlJc w:val="left"/>
      <w:pPr>
        <w:ind w:left="1080" w:hanging="360"/>
      </w:pPr>
      <w:rPr>
        <w:rFonts w:ascii="Calibri" w:eastAsia="Arial"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A4A2473"/>
    <w:multiLevelType w:val="hybridMultilevel"/>
    <w:tmpl w:val="1A7E9F06"/>
    <w:lvl w:ilvl="0" w:tplc="025E4234">
      <w:start w:val="4"/>
      <w:numFmt w:val="bullet"/>
      <w:lvlText w:val="-"/>
      <w:lvlJc w:val="left"/>
      <w:pPr>
        <w:ind w:left="1080" w:hanging="360"/>
      </w:pPr>
      <w:rPr>
        <w:rFonts w:ascii="Calibri" w:eastAsia="Arial" w:hAnsi="Calibri" w:cs="Calibr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5FE47C2B"/>
    <w:multiLevelType w:val="hybridMultilevel"/>
    <w:tmpl w:val="DAAEDC24"/>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95358C"/>
    <w:multiLevelType w:val="hybridMultilevel"/>
    <w:tmpl w:val="3702A6CC"/>
    <w:lvl w:ilvl="0" w:tplc="047E930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D2975"/>
    <w:multiLevelType w:val="hybridMultilevel"/>
    <w:tmpl w:val="999EEB4A"/>
    <w:lvl w:ilvl="0" w:tplc="627CA6A0">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B2754"/>
    <w:multiLevelType w:val="hybridMultilevel"/>
    <w:tmpl w:val="482ACCEE"/>
    <w:lvl w:ilvl="0" w:tplc="025E4234">
      <w:start w:val="4"/>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07B1F"/>
    <w:multiLevelType w:val="hybridMultilevel"/>
    <w:tmpl w:val="36DCF2C6"/>
    <w:lvl w:ilvl="0" w:tplc="1776925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4D5016"/>
    <w:multiLevelType w:val="hybridMultilevel"/>
    <w:tmpl w:val="358821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B873EB"/>
    <w:multiLevelType w:val="hybridMultilevel"/>
    <w:tmpl w:val="F7C4A49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618686798">
    <w:abstractNumId w:val="18"/>
  </w:num>
  <w:num w:numId="2" w16cid:durableId="328367864">
    <w:abstractNumId w:val="9"/>
  </w:num>
  <w:num w:numId="3" w16cid:durableId="1950744976">
    <w:abstractNumId w:val="7"/>
  </w:num>
  <w:num w:numId="4" w16cid:durableId="94979961">
    <w:abstractNumId w:val="3"/>
  </w:num>
  <w:num w:numId="5" w16cid:durableId="1337152096">
    <w:abstractNumId w:val="6"/>
  </w:num>
  <w:num w:numId="6" w16cid:durableId="1576669808">
    <w:abstractNumId w:val="1"/>
  </w:num>
  <w:num w:numId="7" w16cid:durableId="40248268">
    <w:abstractNumId w:val="13"/>
  </w:num>
  <w:num w:numId="8" w16cid:durableId="205334289">
    <w:abstractNumId w:val="22"/>
  </w:num>
  <w:num w:numId="9" w16cid:durableId="350880268">
    <w:abstractNumId w:val="12"/>
  </w:num>
  <w:num w:numId="10" w16cid:durableId="1036811838">
    <w:abstractNumId w:val="10"/>
  </w:num>
  <w:num w:numId="11" w16cid:durableId="290135289">
    <w:abstractNumId w:val="21"/>
  </w:num>
  <w:num w:numId="12" w16cid:durableId="1279413149">
    <w:abstractNumId w:val="8"/>
  </w:num>
  <w:num w:numId="13" w16cid:durableId="958796950">
    <w:abstractNumId w:val="17"/>
  </w:num>
  <w:num w:numId="14" w16cid:durableId="140780498">
    <w:abstractNumId w:val="19"/>
  </w:num>
  <w:num w:numId="15" w16cid:durableId="468979856">
    <w:abstractNumId w:val="16"/>
  </w:num>
  <w:num w:numId="16" w16cid:durableId="42142504">
    <w:abstractNumId w:val="15"/>
  </w:num>
  <w:num w:numId="17" w16cid:durableId="2117207332">
    <w:abstractNumId w:val="14"/>
  </w:num>
  <w:num w:numId="18" w16cid:durableId="1044985979">
    <w:abstractNumId w:val="20"/>
  </w:num>
  <w:num w:numId="19" w16cid:durableId="877861570">
    <w:abstractNumId w:val="5"/>
  </w:num>
  <w:num w:numId="20" w16cid:durableId="1272709466">
    <w:abstractNumId w:val="2"/>
  </w:num>
  <w:num w:numId="21" w16cid:durableId="106314624">
    <w:abstractNumId w:val="4"/>
  </w:num>
  <w:num w:numId="22" w16cid:durableId="663323">
    <w:abstractNumId w:val="11"/>
  </w:num>
  <w:num w:numId="23" w16cid:durableId="152836888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55"/>
    <w:rsid w:val="00000625"/>
    <w:rsid w:val="00000A50"/>
    <w:rsid w:val="00000AA1"/>
    <w:rsid w:val="00002D5E"/>
    <w:rsid w:val="000062C5"/>
    <w:rsid w:val="00006F8D"/>
    <w:rsid w:val="000111D1"/>
    <w:rsid w:val="00011D5C"/>
    <w:rsid w:val="00016DAE"/>
    <w:rsid w:val="00020C85"/>
    <w:rsid w:val="00025732"/>
    <w:rsid w:val="00027471"/>
    <w:rsid w:val="000305B4"/>
    <w:rsid w:val="000321B2"/>
    <w:rsid w:val="000329CC"/>
    <w:rsid w:val="00033232"/>
    <w:rsid w:val="000355E1"/>
    <w:rsid w:val="00036F1B"/>
    <w:rsid w:val="00036FDB"/>
    <w:rsid w:val="00037C7D"/>
    <w:rsid w:val="000402FF"/>
    <w:rsid w:val="000413B1"/>
    <w:rsid w:val="000419A9"/>
    <w:rsid w:val="00042E63"/>
    <w:rsid w:val="00043624"/>
    <w:rsid w:val="000452E3"/>
    <w:rsid w:val="00045B79"/>
    <w:rsid w:val="00047A27"/>
    <w:rsid w:val="00054D6A"/>
    <w:rsid w:val="000563FE"/>
    <w:rsid w:val="0005656B"/>
    <w:rsid w:val="00060091"/>
    <w:rsid w:val="00060250"/>
    <w:rsid w:val="00062462"/>
    <w:rsid w:val="000737B8"/>
    <w:rsid w:val="000778D0"/>
    <w:rsid w:val="000800F3"/>
    <w:rsid w:val="0008182D"/>
    <w:rsid w:val="000832A3"/>
    <w:rsid w:val="00085154"/>
    <w:rsid w:val="00085F75"/>
    <w:rsid w:val="00085F98"/>
    <w:rsid w:val="00091F4B"/>
    <w:rsid w:val="000958B7"/>
    <w:rsid w:val="0009637C"/>
    <w:rsid w:val="00097B2E"/>
    <w:rsid w:val="000A182A"/>
    <w:rsid w:val="000A1C46"/>
    <w:rsid w:val="000A47B5"/>
    <w:rsid w:val="000A57B2"/>
    <w:rsid w:val="000A64D9"/>
    <w:rsid w:val="000A6844"/>
    <w:rsid w:val="000A7FE0"/>
    <w:rsid w:val="000B17EA"/>
    <w:rsid w:val="000B2E4B"/>
    <w:rsid w:val="000B328C"/>
    <w:rsid w:val="000B3A06"/>
    <w:rsid w:val="000B6311"/>
    <w:rsid w:val="000B67DE"/>
    <w:rsid w:val="000C0C7A"/>
    <w:rsid w:val="000C4251"/>
    <w:rsid w:val="000C50CB"/>
    <w:rsid w:val="000C65F5"/>
    <w:rsid w:val="000C6813"/>
    <w:rsid w:val="000C6AEA"/>
    <w:rsid w:val="000C6FEA"/>
    <w:rsid w:val="000D023E"/>
    <w:rsid w:val="000D08D7"/>
    <w:rsid w:val="000D11AE"/>
    <w:rsid w:val="000D1783"/>
    <w:rsid w:val="000D1B13"/>
    <w:rsid w:val="000D5DA2"/>
    <w:rsid w:val="000D6CFE"/>
    <w:rsid w:val="000E0027"/>
    <w:rsid w:val="000E34F5"/>
    <w:rsid w:val="000E3D67"/>
    <w:rsid w:val="000E709C"/>
    <w:rsid w:val="000F14AD"/>
    <w:rsid w:val="000F1F3C"/>
    <w:rsid w:val="000F4E93"/>
    <w:rsid w:val="000F548E"/>
    <w:rsid w:val="000F5E64"/>
    <w:rsid w:val="000F727F"/>
    <w:rsid w:val="0010474A"/>
    <w:rsid w:val="00105313"/>
    <w:rsid w:val="001110C3"/>
    <w:rsid w:val="001135DE"/>
    <w:rsid w:val="00116B7A"/>
    <w:rsid w:val="00121CA9"/>
    <w:rsid w:val="001268F4"/>
    <w:rsid w:val="00126D33"/>
    <w:rsid w:val="00127D16"/>
    <w:rsid w:val="001301BC"/>
    <w:rsid w:val="00130852"/>
    <w:rsid w:val="00133502"/>
    <w:rsid w:val="001338DB"/>
    <w:rsid w:val="00135A3C"/>
    <w:rsid w:val="00137FF8"/>
    <w:rsid w:val="001404DE"/>
    <w:rsid w:val="00140CD5"/>
    <w:rsid w:val="001424FC"/>
    <w:rsid w:val="001458D2"/>
    <w:rsid w:val="001464D0"/>
    <w:rsid w:val="00152B1C"/>
    <w:rsid w:val="00152B29"/>
    <w:rsid w:val="001540AE"/>
    <w:rsid w:val="001555AB"/>
    <w:rsid w:val="00155A5D"/>
    <w:rsid w:val="00155E57"/>
    <w:rsid w:val="0015744B"/>
    <w:rsid w:val="001613F8"/>
    <w:rsid w:val="00161F80"/>
    <w:rsid w:val="00163E50"/>
    <w:rsid w:val="001827D5"/>
    <w:rsid w:val="00184819"/>
    <w:rsid w:val="001913BD"/>
    <w:rsid w:val="001923E4"/>
    <w:rsid w:val="001935FB"/>
    <w:rsid w:val="001A1E17"/>
    <w:rsid w:val="001A2712"/>
    <w:rsid w:val="001A295F"/>
    <w:rsid w:val="001A4B2B"/>
    <w:rsid w:val="001A55AE"/>
    <w:rsid w:val="001A56E5"/>
    <w:rsid w:val="001A6397"/>
    <w:rsid w:val="001A672D"/>
    <w:rsid w:val="001B2A41"/>
    <w:rsid w:val="001B6AB0"/>
    <w:rsid w:val="001B71E1"/>
    <w:rsid w:val="001B757E"/>
    <w:rsid w:val="001C3710"/>
    <w:rsid w:val="001C484D"/>
    <w:rsid w:val="001C4CDD"/>
    <w:rsid w:val="001C6D15"/>
    <w:rsid w:val="001D2AC0"/>
    <w:rsid w:val="001D3915"/>
    <w:rsid w:val="001D3B42"/>
    <w:rsid w:val="001D4E88"/>
    <w:rsid w:val="001E15AF"/>
    <w:rsid w:val="001E4000"/>
    <w:rsid w:val="001E5F4D"/>
    <w:rsid w:val="001F05E0"/>
    <w:rsid w:val="001F1003"/>
    <w:rsid w:val="001F2051"/>
    <w:rsid w:val="001F3314"/>
    <w:rsid w:val="001F5A67"/>
    <w:rsid w:val="001F6E6E"/>
    <w:rsid w:val="0020182F"/>
    <w:rsid w:val="00202FCE"/>
    <w:rsid w:val="00204124"/>
    <w:rsid w:val="002052A9"/>
    <w:rsid w:val="00206B0C"/>
    <w:rsid w:val="00206BE6"/>
    <w:rsid w:val="002073E8"/>
    <w:rsid w:val="00207DA4"/>
    <w:rsid w:val="00215066"/>
    <w:rsid w:val="00215A4A"/>
    <w:rsid w:val="00215A59"/>
    <w:rsid w:val="00216207"/>
    <w:rsid w:val="00217D5E"/>
    <w:rsid w:val="00221246"/>
    <w:rsid w:val="00223725"/>
    <w:rsid w:val="002237B8"/>
    <w:rsid w:val="00223A6A"/>
    <w:rsid w:val="00230C29"/>
    <w:rsid w:val="00232CC9"/>
    <w:rsid w:val="00233BD9"/>
    <w:rsid w:val="0023415C"/>
    <w:rsid w:val="0023446F"/>
    <w:rsid w:val="00236141"/>
    <w:rsid w:val="00236F4F"/>
    <w:rsid w:val="002370D7"/>
    <w:rsid w:val="00241EF5"/>
    <w:rsid w:val="00243B4B"/>
    <w:rsid w:val="00243CF2"/>
    <w:rsid w:val="00245489"/>
    <w:rsid w:val="00246BA7"/>
    <w:rsid w:val="002509EB"/>
    <w:rsid w:val="00251635"/>
    <w:rsid w:val="00253984"/>
    <w:rsid w:val="002563BA"/>
    <w:rsid w:val="002569FA"/>
    <w:rsid w:val="00256B6C"/>
    <w:rsid w:val="00257415"/>
    <w:rsid w:val="0026018D"/>
    <w:rsid w:val="00260833"/>
    <w:rsid w:val="00262961"/>
    <w:rsid w:val="0026774D"/>
    <w:rsid w:val="00267D87"/>
    <w:rsid w:val="00270D9F"/>
    <w:rsid w:val="00271401"/>
    <w:rsid w:val="002753DC"/>
    <w:rsid w:val="00275A97"/>
    <w:rsid w:val="0027650A"/>
    <w:rsid w:val="00276B5C"/>
    <w:rsid w:val="00280B6A"/>
    <w:rsid w:val="00281B0C"/>
    <w:rsid w:val="00281DD5"/>
    <w:rsid w:val="002875B6"/>
    <w:rsid w:val="00294343"/>
    <w:rsid w:val="002958C7"/>
    <w:rsid w:val="002960FB"/>
    <w:rsid w:val="002A2B09"/>
    <w:rsid w:val="002A34DF"/>
    <w:rsid w:val="002A3746"/>
    <w:rsid w:val="002A3CCB"/>
    <w:rsid w:val="002A3E21"/>
    <w:rsid w:val="002A706E"/>
    <w:rsid w:val="002A72E5"/>
    <w:rsid w:val="002A79A2"/>
    <w:rsid w:val="002A7F26"/>
    <w:rsid w:val="002B406E"/>
    <w:rsid w:val="002C32B4"/>
    <w:rsid w:val="002C4655"/>
    <w:rsid w:val="002C6951"/>
    <w:rsid w:val="002C6E7B"/>
    <w:rsid w:val="002D351F"/>
    <w:rsid w:val="002D37F1"/>
    <w:rsid w:val="002D3C54"/>
    <w:rsid w:val="002D52D5"/>
    <w:rsid w:val="002D571C"/>
    <w:rsid w:val="002D6271"/>
    <w:rsid w:val="002D6BB7"/>
    <w:rsid w:val="002D6CC1"/>
    <w:rsid w:val="002E2672"/>
    <w:rsid w:val="002E3330"/>
    <w:rsid w:val="002F2A3B"/>
    <w:rsid w:val="00301FBA"/>
    <w:rsid w:val="00305391"/>
    <w:rsid w:val="00305AD1"/>
    <w:rsid w:val="00307DDD"/>
    <w:rsid w:val="00311C61"/>
    <w:rsid w:val="003152D7"/>
    <w:rsid w:val="003178CF"/>
    <w:rsid w:val="0032102E"/>
    <w:rsid w:val="00321E33"/>
    <w:rsid w:val="00324393"/>
    <w:rsid w:val="00325333"/>
    <w:rsid w:val="0032543D"/>
    <w:rsid w:val="00326B79"/>
    <w:rsid w:val="00333E1F"/>
    <w:rsid w:val="00334558"/>
    <w:rsid w:val="00336065"/>
    <w:rsid w:val="003407E9"/>
    <w:rsid w:val="00341C1F"/>
    <w:rsid w:val="00343842"/>
    <w:rsid w:val="00350096"/>
    <w:rsid w:val="00352CA8"/>
    <w:rsid w:val="003533F0"/>
    <w:rsid w:val="0036047F"/>
    <w:rsid w:val="00362FCC"/>
    <w:rsid w:val="00364E90"/>
    <w:rsid w:val="003662D5"/>
    <w:rsid w:val="00366BD5"/>
    <w:rsid w:val="00373716"/>
    <w:rsid w:val="003765E7"/>
    <w:rsid w:val="00380A42"/>
    <w:rsid w:val="0038263A"/>
    <w:rsid w:val="003826AA"/>
    <w:rsid w:val="00382774"/>
    <w:rsid w:val="00390872"/>
    <w:rsid w:val="00390A1D"/>
    <w:rsid w:val="00391F63"/>
    <w:rsid w:val="00392B8E"/>
    <w:rsid w:val="0039470D"/>
    <w:rsid w:val="00395B0B"/>
    <w:rsid w:val="00396C39"/>
    <w:rsid w:val="00396D80"/>
    <w:rsid w:val="003976EB"/>
    <w:rsid w:val="003A0050"/>
    <w:rsid w:val="003A4A69"/>
    <w:rsid w:val="003A51A5"/>
    <w:rsid w:val="003A6EF4"/>
    <w:rsid w:val="003A7582"/>
    <w:rsid w:val="003A7653"/>
    <w:rsid w:val="003B0E3E"/>
    <w:rsid w:val="003B0F9B"/>
    <w:rsid w:val="003B318C"/>
    <w:rsid w:val="003B31EF"/>
    <w:rsid w:val="003B54BB"/>
    <w:rsid w:val="003B7139"/>
    <w:rsid w:val="003B7FC1"/>
    <w:rsid w:val="003C37A2"/>
    <w:rsid w:val="003C39AD"/>
    <w:rsid w:val="003C3EE9"/>
    <w:rsid w:val="003C56B7"/>
    <w:rsid w:val="003C6E13"/>
    <w:rsid w:val="003D2B31"/>
    <w:rsid w:val="003D437D"/>
    <w:rsid w:val="003D574E"/>
    <w:rsid w:val="003D5C46"/>
    <w:rsid w:val="003D5ED9"/>
    <w:rsid w:val="003D6F3A"/>
    <w:rsid w:val="003D7F46"/>
    <w:rsid w:val="003E1DF1"/>
    <w:rsid w:val="003E2460"/>
    <w:rsid w:val="003E5225"/>
    <w:rsid w:val="003E6E9A"/>
    <w:rsid w:val="003F13A4"/>
    <w:rsid w:val="003F2788"/>
    <w:rsid w:val="003F3D71"/>
    <w:rsid w:val="003F58CE"/>
    <w:rsid w:val="003F6FFB"/>
    <w:rsid w:val="00400618"/>
    <w:rsid w:val="0040066B"/>
    <w:rsid w:val="0040197B"/>
    <w:rsid w:val="00405EBD"/>
    <w:rsid w:val="00413925"/>
    <w:rsid w:val="0041476D"/>
    <w:rsid w:val="00420FBB"/>
    <w:rsid w:val="00422D50"/>
    <w:rsid w:val="00423FA2"/>
    <w:rsid w:val="004250A7"/>
    <w:rsid w:val="0042518B"/>
    <w:rsid w:val="004276FC"/>
    <w:rsid w:val="00431780"/>
    <w:rsid w:val="00435CD1"/>
    <w:rsid w:val="00436286"/>
    <w:rsid w:val="00440B2A"/>
    <w:rsid w:val="004419D8"/>
    <w:rsid w:val="00442430"/>
    <w:rsid w:val="004467F0"/>
    <w:rsid w:val="0044788E"/>
    <w:rsid w:val="00447E45"/>
    <w:rsid w:val="00451184"/>
    <w:rsid w:val="0045148A"/>
    <w:rsid w:val="00454E75"/>
    <w:rsid w:val="00454F21"/>
    <w:rsid w:val="00455ACA"/>
    <w:rsid w:val="004579E9"/>
    <w:rsid w:val="004610F3"/>
    <w:rsid w:val="00463E8E"/>
    <w:rsid w:val="004657B3"/>
    <w:rsid w:val="0047089E"/>
    <w:rsid w:val="00474B91"/>
    <w:rsid w:val="00474BBA"/>
    <w:rsid w:val="0047608C"/>
    <w:rsid w:val="00476EC4"/>
    <w:rsid w:val="00477167"/>
    <w:rsid w:val="004816C3"/>
    <w:rsid w:val="004822BF"/>
    <w:rsid w:val="004823F0"/>
    <w:rsid w:val="00485C1A"/>
    <w:rsid w:val="00492100"/>
    <w:rsid w:val="004943BF"/>
    <w:rsid w:val="004975FA"/>
    <w:rsid w:val="004A29BE"/>
    <w:rsid w:val="004A5507"/>
    <w:rsid w:val="004B06DA"/>
    <w:rsid w:val="004B0A51"/>
    <w:rsid w:val="004B1DDD"/>
    <w:rsid w:val="004B5194"/>
    <w:rsid w:val="004B6426"/>
    <w:rsid w:val="004B746E"/>
    <w:rsid w:val="004C0930"/>
    <w:rsid w:val="004C18DA"/>
    <w:rsid w:val="004C4679"/>
    <w:rsid w:val="004D07F4"/>
    <w:rsid w:val="004D0B02"/>
    <w:rsid w:val="004D257B"/>
    <w:rsid w:val="004D32E4"/>
    <w:rsid w:val="004D7145"/>
    <w:rsid w:val="004E2400"/>
    <w:rsid w:val="004E2577"/>
    <w:rsid w:val="004E618B"/>
    <w:rsid w:val="004E6FF6"/>
    <w:rsid w:val="004E7D70"/>
    <w:rsid w:val="004F013F"/>
    <w:rsid w:val="004F090E"/>
    <w:rsid w:val="004F17DD"/>
    <w:rsid w:val="004F2500"/>
    <w:rsid w:val="004F3158"/>
    <w:rsid w:val="004F3738"/>
    <w:rsid w:val="004F422C"/>
    <w:rsid w:val="004F55AC"/>
    <w:rsid w:val="00505482"/>
    <w:rsid w:val="00510A92"/>
    <w:rsid w:val="0051257B"/>
    <w:rsid w:val="005166EE"/>
    <w:rsid w:val="00517CB7"/>
    <w:rsid w:val="00520020"/>
    <w:rsid w:val="00520C58"/>
    <w:rsid w:val="00522E00"/>
    <w:rsid w:val="0052637F"/>
    <w:rsid w:val="00526867"/>
    <w:rsid w:val="00527C2C"/>
    <w:rsid w:val="00530283"/>
    <w:rsid w:val="0053049E"/>
    <w:rsid w:val="00533424"/>
    <w:rsid w:val="00533512"/>
    <w:rsid w:val="00534420"/>
    <w:rsid w:val="00535C1A"/>
    <w:rsid w:val="00536070"/>
    <w:rsid w:val="00536AD1"/>
    <w:rsid w:val="005376E6"/>
    <w:rsid w:val="005377C7"/>
    <w:rsid w:val="00537F5A"/>
    <w:rsid w:val="00540F8B"/>
    <w:rsid w:val="0054382A"/>
    <w:rsid w:val="00543F20"/>
    <w:rsid w:val="00547AF2"/>
    <w:rsid w:val="005503BF"/>
    <w:rsid w:val="00551B3B"/>
    <w:rsid w:val="005527E9"/>
    <w:rsid w:val="00552B3C"/>
    <w:rsid w:val="005573FF"/>
    <w:rsid w:val="0056182B"/>
    <w:rsid w:val="005626CD"/>
    <w:rsid w:val="00563A1F"/>
    <w:rsid w:val="0056451E"/>
    <w:rsid w:val="00566F96"/>
    <w:rsid w:val="005678FA"/>
    <w:rsid w:val="00573146"/>
    <w:rsid w:val="00573636"/>
    <w:rsid w:val="0058441D"/>
    <w:rsid w:val="00591830"/>
    <w:rsid w:val="005923E5"/>
    <w:rsid w:val="00593874"/>
    <w:rsid w:val="00597B4F"/>
    <w:rsid w:val="005A2B9E"/>
    <w:rsid w:val="005B2E04"/>
    <w:rsid w:val="005B32C9"/>
    <w:rsid w:val="005B37C5"/>
    <w:rsid w:val="005B3F78"/>
    <w:rsid w:val="005B4349"/>
    <w:rsid w:val="005B4FC6"/>
    <w:rsid w:val="005B6373"/>
    <w:rsid w:val="005B77BF"/>
    <w:rsid w:val="005C0629"/>
    <w:rsid w:val="005C2293"/>
    <w:rsid w:val="005C46CC"/>
    <w:rsid w:val="005D04C7"/>
    <w:rsid w:val="005D1008"/>
    <w:rsid w:val="005D7175"/>
    <w:rsid w:val="005D72C5"/>
    <w:rsid w:val="005E12E2"/>
    <w:rsid w:val="005E2195"/>
    <w:rsid w:val="005E2819"/>
    <w:rsid w:val="005E29D6"/>
    <w:rsid w:val="005E4E70"/>
    <w:rsid w:val="005E5C96"/>
    <w:rsid w:val="005E61F0"/>
    <w:rsid w:val="005F0C0F"/>
    <w:rsid w:val="005F0F89"/>
    <w:rsid w:val="005F27D8"/>
    <w:rsid w:val="00600183"/>
    <w:rsid w:val="00604CB4"/>
    <w:rsid w:val="00606BE0"/>
    <w:rsid w:val="006110FB"/>
    <w:rsid w:val="00612FEE"/>
    <w:rsid w:val="00615825"/>
    <w:rsid w:val="00616C23"/>
    <w:rsid w:val="00617251"/>
    <w:rsid w:val="00621825"/>
    <w:rsid w:val="006239A7"/>
    <w:rsid w:val="00626FB0"/>
    <w:rsid w:val="00634610"/>
    <w:rsid w:val="00641ED5"/>
    <w:rsid w:val="00642B7C"/>
    <w:rsid w:val="00643059"/>
    <w:rsid w:val="00645251"/>
    <w:rsid w:val="006465B6"/>
    <w:rsid w:val="00650F51"/>
    <w:rsid w:val="006515A0"/>
    <w:rsid w:val="00652E62"/>
    <w:rsid w:val="0065380B"/>
    <w:rsid w:val="00654AED"/>
    <w:rsid w:val="006552BC"/>
    <w:rsid w:val="00655310"/>
    <w:rsid w:val="0065619A"/>
    <w:rsid w:val="00657E0D"/>
    <w:rsid w:val="0066349C"/>
    <w:rsid w:val="00666643"/>
    <w:rsid w:val="00673152"/>
    <w:rsid w:val="00673CD2"/>
    <w:rsid w:val="00675183"/>
    <w:rsid w:val="00681107"/>
    <w:rsid w:val="006860A1"/>
    <w:rsid w:val="006910BD"/>
    <w:rsid w:val="00692B38"/>
    <w:rsid w:val="006967CA"/>
    <w:rsid w:val="00696961"/>
    <w:rsid w:val="006A23DE"/>
    <w:rsid w:val="006A335B"/>
    <w:rsid w:val="006A508B"/>
    <w:rsid w:val="006A582A"/>
    <w:rsid w:val="006A74E3"/>
    <w:rsid w:val="006A7A6B"/>
    <w:rsid w:val="006B1301"/>
    <w:rsid w:val="006B1A4A"/>
    <w:rsid w:val="006B1F86"/>
    <w:rsid w:val="006B3B2B"/>
    <w:rsid w:val="006B42AE"/>
    <w:rsid w:val="006C200E"/>
    <w:rsid w:val="006C291C"/>
    <w:rsid w:val="006C2EEB"/>
    <w:rsid w:val="006C3EF5"/>
    <w:rsid w:val="006C79F5"/>
    <w:rsid w:val="006D468C"/>
    <w:rsid w:val="006D5255"/>
    <w:rsid w:val="006E1D43"/>
    <w:rsid w:val="006E1E2E"/>
    <w:rsid w:val="006E20A5"/>
    <w:rsid w:val="006E309D"/>
    <w:rsid w:val="006E4DBB"/>
    <w:rsid w:val="006E6705"/>
    <w:rsid w:val="006F5655"/>
    <w:rsid w:val="00702489"/>
    <w:rsid w:val="00702F36"/>
    <w:rsid w:val="00703746"/>
    <w:rsid w:val="0070377A"/>
    <w:rsid w:val="00704A4F"/>
    <w:rsid w:val="00704D5C"/>
    <w:rsid w:val="00706B2A"/>
    <w:rsid w:val="00706E7D"/>
    <w:rsid w:val="007072D6"/>
    <w:rsid w:val="007109AF"/>
    <w:rsid w:val="007125B7"/>
    <w:rsid w:val="007165BF"/>
    <w:rsid w:val="00716BE9"/>
    <w:rsid w:val="007176CA"/>
    <w:rsid w:val="00720778"/>
    <w:rsid w:val="00721108"/>
    <w:rsid w:val="00722A6D"/>
    <w:rsid w:val="007264AB"/>
    <w:rsid w:val="007275F4"/>
    <w:rsid w:val="00731A52"/>
    <w:rsid w:val="00733AE7"/>
    <w:rsid w:val="00733DE7"/>
    <w:rsid w:val="0073795D"/>
    <w:rsid w:val="00740A4C"/>
    <w:rsid w:val="007440B1"/>
    <w:rsid w:val="00745FEF"/>
    <w:rsid w:val="00747D15"/>
    <w:rsid w:val="00750C23"/>
    <w:rsid w:val="007548C9"/>
    <w:rsid w:val="007564C6"/>
    <w:rsid w:val="00762EF0"/>
    <w:rsid w:val="007675EA"/>
    <w:rsid w:val="00771A97"/>
    <w:rsid w:val="007743E5"/>
    <w:rsid w:val="007744F2"/>
    <w:rsid w:val="00776110"/>
    <w:rsid w:val="0077633A"/>
    <w:rsid w:val="00776814"/>
    <w:rsid w:val="00776E03"/>
    <w:rsid w:val="0077788C"/>
    <w:rsid w:val="00780FE4"/>
    <w:rsid w:val="0078114D"/>
    <w:rsid w:val="00784770"/>
    <w:rsid w:val="007850D4"/>
    <w:rsid w:val="0079368D"/>
    <w:rsid w:val="00794C98"/>
    <w:rsid w:val="007951A6"/>
    <w:rsid w:val="00796355"/>
    <w:rsid w:val="0079787B"/>
    <w:rsid w:val="0079793D"/>
    <w:rsid w:val="007A1DB8"/>
    <w:rsid w:val="007A308C"/>
    <w:rsid w:val="007A43E7"/>
    <w:rsid w:val="007B035A"/>
    <w:rsid w:val="007B24C3"/>
    <w:rsid w:val="007C2AF3"/>
    <w:rsid w:val="007D0C71"/>
    <w:rsid w:val="007D44A2"/>
    <w:rsid w:val="007D52B0"/>
    <w:rsid w:val="007D54BC"/>
    <w:rsid w:val="007D5D05"/>
    <w:rsid w:val="007D6337"/>
    <w:rsid w:val="007E37EE"/>
    <w:rsid w:val="007E4973"/>
    <w:rsid w:val="007E54E6"/>
    <w:rsid w:val="007E59CC"/>
    <w:rsid w:val="007E6048"/>
    <w:rsid w:val="007E6FB9"/>
    <w:rsid w:val="007E6FBC"/>
    <w:rsid w:val="007E7315"/>
    <w:rsid w:val="007F04B1"/>
    <w:rsid w:val="007F3777"/>
    <w:rsid w:val="007F3DE4"/>
    <w:rsid w:val="008001A5"/>
    <w:rsid w:val="0080021A"/>
    <w:rsid w:val="00801064"/>
    <w:rsid w:val="00804274"/>
    <w:rsid w:val="00804713"/>
    <w:rsid w:val="0081120B"/>
    <w:rsid w:val="00813AC0"/>
    <w:rsid w:val="00820AFC"/>
    <w:rsid w:val="0082125F"/>
    <w:rsid w:val="008217DC"/>
    <w:rsid w:val="00821852"/>
    <w:rsid w:val="00822A2D"/>
    <w:rsid w:val="00823118"/>
    <w:rsid w:val="00823892"/>
    <w:rsid w:val="00826907"/>
    <w:rsid w:val="008350C5"/>
    <w:rsid w:val="00837764"/>
    <w:rsid w:val="00842372"/>
    <w:rsid w:val="00842D48"/>
    <w:rsid w:val="00844666"/>
    <w:rsid w:val="00844FE6"/>
    <w:rsid w:val="00846664"/>
    <w:rsid w:val="00846A2A"/>
    <w:rsid w:val="00847495"/>
    <w:rsid w:val="00850DDB"/>
    <w:rsid w:val="00852C71"/>
    <w:rsid w:val="00853368"/>
    <w:rsid w:val="0085515F"/>
    <w:rsid w:val="00856B15"/>
    <w:rsid w:val="00863430"/>
    <w:rsid w:val="00864663"/>
    <w:rsid w:val="00865A61"/>
    <w:rsid w:val="00876C3C"/>
    <w:rsid w:val="00881B82"/>
    <w:rsid w:val="0089135A"/>
    <w:rsid w:val="0089177C"/>
    <w:rsid w:val="008922C9"/>
    <w:rsid w:val="00895FFC"/>
    <w:rsid w:val="008A1338"/>
    <w:rsid w:val="008A22E3"/>
    <w:rsid w:val="008A4B42"/>
    <w:rsid w:val="008A5444"/>
    <w:rsid w:val="008A5877"/>
    <w:rsid w:val="008A627F"/>
    <w:rsid w:val="008A7F2A"/>
    <w:rsid w:val="008B0893"/>
    <w:rsid w:val="008B0E2E"/>
    <w:rsid w:val="008B4B52"/>
    <w:rsid w:val="008C152C"/>
    <w:rsid w:val="008C3B17"/>
    <w:rsid w:val="008C6B96"/>
    <w:rsid w:val="008D067E"/>
    <w:rsid w:val="008D2383"/>
    <w:rsid w:val="008D37B6"/>
    <w:rsid w:val="008D672A"/>
    <w:rsid w:val="008E1A0D"/>
    <w:rsid w:val="008E28EF"/>
    <w:rsid w:val="008E2A1E"/>
    <w:rsid w:val="008E3AC3"/>
    <w:rsid w:val="008F042E"/>
    <w:rsid w:val="008F17FA"/>
    <w:rsid w:val="008F355F"/>
    <w:rsid w:val="008F388F"/>
    <w:rsid w:val="008F66C9"/>
    <w:rsid w:val="008F681A"/>
    <w:rsid w:val="008F6E39"/>
    <w:rsid w:val="00904453"/>
    <w:rsid w:val="00905AF7"/>
    <w:rsid w:val="00907B36"/>
    <w:rsid w:val="00907C2D"/>
    <w:rsid w:val="00910222"/>
    <w:rsid w:val="00913140"/>
    <w:rsid w:val="00913639"/>
    <w:rsid w:val="009167D0"/>
    <w:rsid w:val="00917285"/>
    <w:rsid w:val="009174B9"/>
    <w:rsid w:val="00921253"/>
    <w:rsid w:val="00921DF8"/>
    <w:rsid w:val="009231C6"/>
    <w:rsid w:val="0092334D"/>
    <w:rsid w:val="009236BF"/>
    <w:rsid w:val="00923F04"/>
    <w:rsid w:val="00925FE9"/>
    <w:rsid w:val="009342EC"/>
    <w:rsid w:val="009352A5"/>
    <w:rsid w:val="00937BB3"/>
    <w:rsid w:val="009404CD"/>
    <w:rsid w:val="009453B2"/>
    <w:rsid w:val="0094597D"/>
    <w:rsid w:val="009464FB"/>
    <w:rsid w:val="00946999"/>
    <w:rsid w:val="009506A6"/>
    <w:rsid w:val="009530A8"/>
    <w:rsid w:val="00953895"/>
    <w:rsid w:val="00954852"/>
    <w:rsid w:val="00954AF3"/>
    <w:rsid w:val="009604A8"/>
    <w:rsid w:val="00962F96"/>
    <w:rsid w:val="009646FF"/>
    <w:rsid w:val="00965DC5"/>
    <w:rsid w:val="0096701C"/>
    <w:rsid w:val="00967F65"/>
    <w:rsid w:val="009702DE"/>
    <w:rsid w:val="0097128E"/>
    <w:rsid w:val="00972E5C"/>
    <w:rsid w:val="009737A8"/>
    <w:rsid w:val="009750E6"/>
    <w:rsid w:val="009764FA"/>
    <w:rsid w:val="009807B2"/>
    <w:rsid w:val="00980982"/>
    <w:rsid w:val="009837BA"/>
    <w:rsid w:val="00985879"/>
    <w:rsid w:val="00985CD8"/>
    <w:rsid w:val="0099069B"/>
    <w:rsid w:val="00991314"/>
    <w:rsid w:val="00991E61"/>
    <w:rsid w:val="00995A8D"/>
    <w:rsid w:val="00997507"/>
    <w:rsid w:val="00997EE2"/>
    <w:rsid w:val="009A0380"/>
    <w:rsid w:val="009A0E05"/>
    <w:rsid w:val="009A0F62"/>
    <w:rsid w:val="009A3416"/>
    <w:rsid w:val="009A3725"/>
    <w:rsid w:val="009A3CCF"/>
    <w:rsid w:val="009A3D3B"/>
    <w:rsid w:val="009A56E0"/>
    <w:rsid w:val="009A688E"/>
    <w:rsid w:val="009A775A"/>
    <w:rsid w:val="009B1E19"/>
    <w:rsid w:val="009B2109"/>
    <w:rsid w:val="009B336E"/>
    <w:rsid w:val="009B3670"/>
    <w:rsid w:val="009B398B"/>
    <w:rsid w:val="009B4055"/>
    <w:rsid w:val="009B6D6D"/>
    <w:rsid w:val="009C0FF3"/>
    <w:rsid w:val="009C61F9"/>
    <w:rsid w:val="009C686D"/>
    <w:rsid w:val="009D30D2"/>
    <w:rsid w:val="009D3E63"/>
    <w:rsid w:val="009D534D"/>
    <w:rsid w:val="009D7B2A"/>
    <w:rsid w:val="009E28CB"/>
    <w:rsid w:val="009E2DBC"/>
    <w:rsid w:val="009E4672"/>
    <w:rsid w:val="009E4C01"/>
    <w:rsid w:val="009F0D96"/>
    <w:rsid w:val="009F1136"/>
    <w:rsid w:val="009F131D"/>
    <w:rsid w:val="009F2167"/>
    <w:rsid w:val="009F722D"/>
    <w:rsid w:val="00A03636"/>
    <w:rsid w:val="00A075BE"/>
    <w:rsid w:val="00A12AB4"/>
    <w:rsid w:val="00A14060"/>
    <w:rsid w:val="00A140AC"/>
    <w:rsid w:val="00A1584B"/>
    <w:rsid w:val="00A219BE"/>
    <w:rsid w:val="00A228D2"/>
    <w:rsid w:val="00A23A83"/>
    <w:rsid w:val="00A23B41"/>
    <w:rsid w:val="00A24CBD"/>
    <w:rsid w:val="00A26AFF"/>
    <w:rsid w:val="00A27464"/>
    <w:rsid w:val="00A32E05"/>
    <w:rsid w:val="00A33E72"/>
    <w:rsid w:val="00A35576"/>
    <w:rsid w:val="00A37FCA"/>
    <w:rsid w:val="00A40D4D"/>
    <w:rsid w:val="00A423EA"/>
    <w:rsid w:val="00A432A7"/>
    <w:rsid w:val="00A44525"/>
    <w:rsid w:val="00A46AAC"/>
    <w:rsid w:val="00A46FBE"/>
    <w:rsid w:val="00A4705C"/>
    <w:rsid w:val="00A47345"/>
    <w:rsid w:val="00A47819"/>
    <w:rsid w:val="00A51ABB"/>
    <w:rsid w:val="00A52C10"/>
    <w:rsid w:val="00A53A02"/>
    <w:rsid w:val="00A53A7D"/>
    <w:rsid w:val="00A60320"/>
    <w:rsid w:val="00A607B5"/>
    <w:rsid w:val="00A62662"/>
    <w:rsid w:val="00A628C1"/>
    <w:rsid w:val="00A6379C"/>
    <w:rsid w:val="00A65E7D"/>
    <w:rsid w:val="00A66356"/>
    <w:rsid w:val="00A67B79"/>
    <w:rsid w:val="00A70B75"/>
    <w:rsid w:val="00A71281"/>
    <w:rsid w:val="00A7457A"/>
    <w:rsid w:val="00A74CFF"/>
    <w:rsid w:val="00A77D68"/>
    <w:rsid w:val="00A81587"/>
    <w:rsid w:val="00A837AD"/>
    <w:rsid w:val="00A837ED"/>
    <w:rsid w:val="00A85ADD"/>
    <w:rsid w:val="00A8663D"/>
    <w:rsid w:val="00A92CF1"/>
    <w:rsid w:val="00A936A2"/>
    <w:rsid w:val="00A947DE"/>
    <w:rsid w:val="00A96015"/>
    <w:rsid w:val="00AA07D8"/>
    <w:rsid w:val="00AA1016"/>
    <w:rsid w:val="00AA6CF5"/>
    <w:rsid w:val="00AB134B"/>
    <w:rsid w:val="00AB136A"/>
    <w:rsid w:val="00AB230D"/>
    <w:rsid w:val="00AB4810"/>
    <w:rsid w:val="00AC0B73"/>
    <w:rsid w:val="00AC1652"/>
    <w:rsid w:val="00AC3D8A"/>
    <w:rsid w:val="00AC72C2"/>
    <w:rsid w:val="00AD0A73"/>
    <w:rsid w:val="00AD1873"/>
    <w:rsid w:val="00AE075C"/>
    <w:rsid w:val="00AE0D97"/>
    <w:rsid w:val="00AE5736"/>
    <w:rsid w:val="00AE6C7C"/>
    <w:rsid w:val="00AE768E"/>
    <w:rsid w:val="00AE7B9F"/>
    <w:rsid w:val="00AE7FA9"/>
    <w:rsid w:val="00AF220C"/>
    <w:rsid w:val="00AF667D"/>
    <w:rsid w:val="00AF6FA7"/>
    <w:rsid w:val="00B01CA9"/>
    <w:rsid w:val="00B02929"/>
    <w:rsid w:val="00B05B76"/>
    <w:rsid w:val="00B10578"/>
    <w:rsid w:val="00B11409"/>
    <w:rsid w:val="00B11745"/>
    <w:rsid w:val="00B129F5"/>
    <w:rsid w:val="00B16614"/>
    <w:rsid w:val="00B16CAC"/>
    <w:rsid w:val="00B17B99"/>
    <w:rsid w:val="00B213C3"/>
    <w:rsid w:val="00B21C73"/>
    <w:rsid w:val="00B2377B"/>
    <w:rsid w:val="00B244AB"/>
    <w:rsid w:val="00B2638F"/>
    <w:rsid w:val="00B2748A"/>
    <w:rsid w:val="00B30ECF"/>
    <w:rsid w:val="00B31FDF"/>
    <w:rsid w:val="00B3642B"/>
    <w:rsid w:val="00B368E0"/>
    <w:rsid w:val="00B3724C"/>
    <w:rsid w:val="00B44808"/>
    <w:rsid w:val="00B46A28"/>
    <w:rsid w:val="00B47BFF"/>
    <w:rsid w:val="00B547E6"/>
    <w:rsid w:val="00B54C55"/>
    <w:rsid w:val="00B57DFB"/>
    <w:rsid w:val="00B57EEB"/>
    <w:rsid w:val="00B60386"/>
    <w:rsid w:val="00B612A5"/>
    <w:rsid w:val="00B63026"/>
    <w:rsid w:val="00B63046"/>
    <w:rsid w:val="00B636D2"/>
    <w:rsid w:val="00B63DE2"/>
    <w:rsid w:val="00B64795"/>
    <w:rsid w:val="00B66E22"/>
    <w:rsid w:val="00B73F0F"/>
    <w:rsid w:val="00B752FC"/>
    <w:rsid w:val="00B80B5B"/>
    <w:rsid w:val="00B81733"/>
    <w:rsid w:val="00B82F5A"/>
    <w:rsid w:val="00B83F89"/>
    <w:rsid w:val="00B860EB"/>
    <w:rsid w:val="00B90298"/>
    <w:rsid w:val="00B903D8"/>
    <w:rsid w:val="00B90DA8"/>
    <w:rsid w:val="00B96505"/>
    <w:rsid w:val="00BA3721"/>
    <w:rsid w:val="00BA577A"/>
    <w:rsid w:val="00BA70AB"/>
    <w:rsid w:val="00BB687C"/>
    <w:rsid w:val="00BC10E9"/>
    <w:rsid w:val="00BC1C6D"/>
    <w:rsid w:val="00BC2D99"/>
    <w:rsid w:val="00BC403C"/>
    <w:rsid w:val="00BD0669"/>
    <w:rsid w:val="00BD28D6"/>
    <w:rsid w:val="00BE4F52"/>
    <w:rsid w:val="00BE5F39"/>
    <w:rsid w:val="00BE6E3A"/>
    <w:rsid w:val="00BF11E0"/>
    <w:rsid w:val="00BF1462"/>
    <w:rsid w:val="00BF1FAD"/>
    <w:rsid w:val="00BF222C"/>
    <w:rsid w:val="00C01F56"/>
    <w:rsid w:val="00C03BDC"/>
    <w:rsid w:val="00C0615F"/>
    <w:rsid w:val="00C07837"/>
    <w:rsid w:val="00C12632"/>
    <w:rsid w:val="00C14C5A"/>
    <w:rsid w:val="00C157C3"/>
    <w:rsid w:val="00C15D98"/>
    <w:rsid w:val="00C21F0A"/>
    <w:rsid w:val="00C2789F"/>
    <w:rsid w:val="00C32A28"/>
    <w:rsid w:val="00C3330D"/>
    <w:rsid w:val="00C34C5A"/>
    <w:rsid w:val="00C35FBE"/>
    <w:rsid w:val="00C4133B"/>
    <w:rsid w:val="00C42980"/>
    <w:rsid w:val="00C43C09"/>
    <w:rsid w:val="00C47DC8"/>
    <w:rsid w:val="00C52220"/>
    <w:rsid w:val="00C52EFD"/>
    <w:rsid w:val="00C536E3"/>
    <w:rsid w:val="00C544F0"/>
    <w:rsid w:val="00C54FA6"/>
    <w:rsid w:val="00C57A8E"/>
    <w:rsid w:val="00C57B59"/>
    <w:rsid w:val="00C623A0"/>
    <w:rsid w:val="00C6269A"/>
    <w:rsid w:val="00C66336"/>
    <w:rsid w:val="00C7005F"/>
    <w:rsid w:val="00C70455"/>
    <w:rsid w:val="00C7129E"/>
    <w:rsid w:val="00C72EE6"/>
    <w:rsid w:val="00C740B8"/>
    <w:rsid w:val="00C76346"/>
    <w:rsid w:val="00C8019D"/>
    <w:rsid w:val="00C802F5"/>
    <w:rsid w:val="00C80EF8"/>
    <w:rsid w:val="00C81F0D"/>
    <w:rsid w:val="00C851C2"/>
    <w:rsid w:val="00C858BC"/>
    <w:rsid w:val="00C87ACA"/>
    <w:rsid w:val="00C87BD1"/>
    <w:rsid w:val="00C918E9"/>
    <w:rsid w:val="00C9583F"/>
    <w:rsid w:val="00CA000E"/>
    <w:rsid w:val="00CA1532"/>
    <w:rsid w:val="00CA2E34"/>
    <w:rsid w:val="00CA516B"/>
    <w:rsid w:val="00CA5447"/>
    <w:rsid w:val="00CA6098"/>
    <w:rsid w:val="00CA6763"/>
    <w:rsid w:val="00CB071C"/>
    <w:rsid w:val="00CB0954"/>
    <w:rsid w:val="00CB1AC2"/>
    <w:rsid w:val="00CB2602"/>
    <w:rsid w:val="00CB729C"/>
    <w:rsid w:val="00CC72EF"/>
    <w:rsid w:val="00CD7412"/>
    <w:rsid w:val="00CE0871"/>
    <w:rsid w:val="00CE3085"/>
    <w:rsid w:val="00CE4C23"/>
    <w:rsid w:val="00CF51BB"/>
    <w:rsid w:val="00CF64FA"/>
    <w:rsid w:val="00CF7D46"/>
    <w:rsid w:val="00CF7DD4"/>
    <w:rsid w:val="00D00C60"/>
    <w:rsid w:val="00D0440F"/>
    <w:rsid w:val="00D046F5"/>
    <w:rsid w:val="00D07FE9"/>
    <w:rsid w:val="00D129B6"/>
    <w:rsid w:val="00D1325B"/>
    <w:rsid w:val="00D13A38"/>
    <w:rsid w:val="00D14456"/>
    <w:rsid w:val="00D14842"/>
    <w:rsid w:val="00D16607"/>
    <w:rsid w:val="00D207C0"/>
    <w:rsid w:val="00D2298C"/>
    <w:rsid w:val="00D260B1"/>
    <w:rsid w:val="00D3105F"/>
    <w:rsid w:val="00D33040"/>
    <w:rsid w:val="00D339D1"/>
    <w:rsid w:val="00D37224"/>
    <w:rsid w:val="00D37922"/>
    <w:rsid w:val="00D37F9A"/>
    <w:rsid w:val="00D40560"/>
    <w:rsid w:val="00D410BC"/>
    <w:rsid w:val="00D410CA"/>
    <w:rsid w:val="00D413BA"/>
    <w:rsid w:val="00D41F61"/>
    <w:rsid w:val="00D429FA"/>
    <w:rsid w:val="00D463EB"/>
    <w:rsid w:val="00D46BF3"/>
    <w:rsid w:val="00D4745F"/>
    <w:rsid w:val="00D478CE"/>
    <w:rsid w:val="00D50D12"/>
    <w:rsid w:val="00D57698"/>
    <w:rsid w:val="00D6156A"/>
    <w:rsid w:val="00D626ED"/>
    <w:rsid w:val="00D6338B"/>
    <w:rsid w:val="00D6399C"/>
    <w:rsid w:val="00D640B7"/>
    <w:rsid w:val="00D66918"/>
    <w:rsid w:val="00D67EEE"/>
    <w:rsid w:val="00D733DA"/>
    <w:rsid w:val="00D74A07"/>
    <w:rsid w:val="00D74B4B"/>
    <w:rsid w:val="00D74DA5"/>
    <w:rsid w:val="00D752CC"/>
    <w:rsid w:val="00D76915"/>
    <w:rsid w:val="00D8040B"/>
    <w:rsid w:val="00D805FE"/>
    <w:rsid w:val="00D81C18"/>
    <w:rsid w:val="00D82EAD"/>
    <w:rsid w:val="00D83CE6"/>
    <w:rsid w:val="00D8589E"/>
    <w:rsid w:val="00D858E4"/>
    <w:rsid w:val="00D91ED9"/>
    <w:rsid w:val="00D92086"/>
    <w:rsid w:val="00D9550B"/>
    <w:rsid w:val="00D965C3"/>
    <w:rsid w:val="00DA0BBE"/>
    <w:rsid w:val="00DA46FB"/>
    <w:rsid w:val="00DA566F"/>
    <w:rsid w:val="00DA610C"/>
    <w:rsid w:val="00DA62DE"/>
    <w:rsid w:val="00DA6549"/>
    <w:rsid w:val="00DB2FEE"/>
    <w:rsid w:val="00DB41A1"/>
    <w:rsid w:val="00DB4900"/>
    <w:rsid w:val="00DB674F"/>
    <w:rsid w:val="00DC30A3"/>
    <w:rsid w:val="00DC43C6"/>
    <w:rsid w:val="00DC7684"/>
    <w:rsid w:val="00DC7DB4"/>
    <w:rsid w:val="00DD01CC"/>
    <w:rsid w:val="00DD1685"/>
    <w:rsid w:val="00DD1FCC"/>
    <w:rsid w:val="00DD531D"/>
    <w:rsid w:val="00DD62D4"/>
    <w:rsid w:val="00DD6945"/>
    <w:rsid w:val="00DD6F33"/>
    <w:rsid w:val="00DE0FE7"/>
    <w:rsid w:val="00DE1CB3"/>
    <w:rsid w:val="00DE2FE1"/>
    <w:rsid w:val="00DE436F"/>
    <w:rsid w:val="00DE6C9B"/>
    <w:rsid w:val="00DF6ABC"/>
    <w:rsid w:val="00E00BAD"/>
    <w:rsid w:val="00E034C2"/>
    <w:rsid w:val="00E051E3"/>
    <w:rsid w:val="00E05F42"/>
    <w:rsid w:val="00E07256"/>
    <w:rsid w:val="00E07628"/>
    <w:rsid w:val="00E103AE"/>
    <w:rsid w:val="00E11042"/>
    <w:rsid w:val="00E1425C"/>
    <w:rsid w:val="00E14303"/>
    <w:rsid w:val="00E14EA6"/>
    <w:rsid w:val="00E1779F"/>
    <w:rsid w:val="00E22125"/>
    <w:rsid w:val="00E235C9"/>
    <w:rsid w:val="00E25FF9"/>
    <w:rsid w:val="00E308D3"/>
    <w:rsid w:val="00E371DE"/>
    <w:rsid w:val="00E40AEF"/>
    <w:rsid w:val="00E41290"/>
    <w:rsid w:val="00E426E1"/>
    <w:rsid w:val="00E447F0"/>
    <w:rsid w:val="00E50E4A"/>
    <w:rsid w:val="00E55CE7"/>
    <w:rsid w:val="00E5773E"/>
    <w:rsid w:val="00E609E6"/>
    <w:rsid w:val="00E620A4"/>
    <w:rsid w:val="00E6361D"/>
    <w:rsid w:val="00E63A30"/>
    <w:rsid w:val="00E65B66"/>
    <w:rsid w:val="00E65CAE"/>
    <w:rsid w:val="00E76742"/>
    <w:rsid w:val="00E77EA9"/>
    <w:rsid w:val="00E8013C"/>
    <w:rsid w:val="00E8029F"/>
    <w:rsid w:val="00E842FB"/>
    <w:rsid w:val="00E85125"/>
    <w:rsid w:val="00E87587"/>
    <w:rsid w:val="00E90347"/>
    <w:rsid w:val="00E95CD8"/>
    <w:rsid w:val="00E96486"/>
    <w:rsid w:val="00EA0FF0"/>
    <w:rsid w:val="00EA1722"/>
    <w:rsid w:val="00EA189D"/>
    <w:rsid w:val="00EA229D"/>
    <w:rsid w:val="00EA402F"/>
    <w:rsid w:val="00EA42C9"/>
    <w:rsid w:val="00EA7420"/>
    <w:rsid w:val="00EA7FDA"/>
    <w:rsid w:val="00EB17E8"/>
    <w:rsid w:val="00EB3D2A"/>
    <w:rsid w:val="00EB460A"/>
    <w:rsid w:val="00EC1745"/>
    <w:rsid w:val="00EC1764"/>
    <w:rsid w:val="00EC1E4C"/>
    <w:rsid w:val="00EC20A4"/>
    <w:rsid w:val="00EC2E34"/>
    <w:rsid w:val="00EC3E10"/>
    <w:rsid w:val="00EC4009"/>
    <w:rsid w:val="00EC5586"/>
    <w:rsid w:val="00EC622D"/>
    <w:rsid w:val="00EC6571"/>
    <w:rsid w:val="00ED28AB"/>
    <w:rsid w:val="00ED3048"/>
    <w:rsid w:val="00ED52A5"/>
    <w:rsid w:val="00ED5493"/>
    <w:rsid w:val="00ED57B7"/>
    <w:rsid w:val="00ED5D51"/>
    <w:rsid w:val="00ED79FD"/>
    <w:rsid w:val="00EE071F"/>
    <w:rsid w:val="00EE0AD7"/>
    <w:rsid w:val="00EE1A10"/>
    <w:rsid w:val="00EE1C36"/>
    <w:rsid w:val="00EE1E17"/>
    <w:rsid w:val="00EE2C83"/>
    <w:rsid w:val="00EE2CE6"/>
    <w:rsid w:val="00EE3B58"/>
    <w:rsid w:val="00EE4855"/>
    <w:rsid w:val="00EE5FEE"/>
    <w:rsid w:val="00F00061"/>
    <w:rsid w:val="00F003C3"/>
    <w:rsid w:val="00F0234F"/>
    <w:rsid w:val="00F0296B"/>
    <w:rsid w:val="00F0579A"/>
    <w:rsid w:val="00F05C7B"/>
    <w:rsid w:val="00F07215"/>
    <w:rsid w:val="00F1259F"/>
    <w:rsid w:val="00F13514"/>
    <w:rsid w:val="00F1465F"/>
    <w:rsid w:val="00F15244"/>
    <w:rsid w:val="00F15644"/>
    <w:rsid w:val="00F1794D"/>
    <w:rsid w:val="00F21F90"/>
    <w:rsid w:val="00F22F99"/>
    <w:rsid w:val="00F25AC9"/>
    <w:rsid w:val="00F3013A"/>
    <w:rsid w:val="00F332DE"/>
    <w:rsid w:val="00F35631"/>
    <w:rsid w:val="00F424B5"/>
    <w:rsid w:val="00F42DFF"/>
    <w:rsid w:val="00F44481"/>
    <w:rsid w:val="00F444D1"/>
    <w:rsid w:val="00F44B15"/>
    <w:rsid w:val="00F46737"/>
    <w:rsid w:val="00F4697F"/>
    <w:rsid w:val="00F477D3"/>
    <w:rsid w:val="00F500AD"/>
    <w:rsid w:val="00F52F4A"/>
    <w:rsid w:val="00F54728"/>
    <w:rsid w:val="00F551BE"/>
    <w:rsid w:val="00F55FB5"/>
    <w:rsid w:val="00F56632"/>
    <w:rsid w:val="00F576E1"/>
    <w:rsid w:val="00F57719"/>
    <w:rsid w:val="00F60BA3"/>
    <w:rsid w:val="00F61420"/>
    <w:rsid w:val="00F62B7A"/>
    <w:rsid w:val="00F65BEF"/>
    <w:rsid w:val="00F72550"/>
    <w:rsid w:val="00F725BF"/>
    <w:rsid w:val="00F72874"/>
    <w:rsid w:val="00F765FE"/>
    <w:rsid w:val="00F76FA8"/>
    <w:rsid w:val="00F77BCA"/>
    <w:rsid w:val="00F80864"/>
    <w:rsid w:val="00F81223"/>
    <w:rsid w:val="00F832A2"/>
    <w:rsid w:val="00F847DE"/>
    <w:rsid w:val="00F866FB"/>
    <w:rsid w:val="00F90CC9"/>
    <w:rsid w:val="00F92ADC"/>
    <w:rsid w:val="00F9410E"/>
    <w:rsid w:val="00F94198"/>
    <w:rsid w:val="00F96C28"/>
    <w:rsid w:val="00FA3CAB"/>
    <w:rsid w:val="00FA49BB"/>
    <w:rsid w:val="00FA4FF9"/>
    <w:rsid w:val="00FA5472"/>
    <w:rsid w:val="00FB2342"/>
    <w:rsid w:val="00FB6BB8"/>
    <w:rsid w:val="00FC0D4F"/>
    <w:rsid w:val="00FC22E7"/>
    <w:rsid w:val="00FC55C4"/>
    <w:rsid w:val="00FC594E"/>
    <w:rsid w:val="00FD09B2"/>
    <w:rsid w:val="00FD5DD1"/>
    <w:rsid w:val="00FD7F23"/>
    <w:rsid w:val="00FE2B69"/>
    <w:rsid w:val="00FE3DE5"/>
    <w:rsid w:val="00FE543A"/>
    <w:rsid w:val="00FE5BF0"/>
    <w:rsid w:val="00FE5E26"/>
    <w:rsid w:val="00FE6776"/>
    <w:rsid w:val="00FE6BBD"/>
    <w:rsid w:val="00FF120A"/>
    <w:rsid w:val="00FF5FB7"/>
    <w:rsid w:val="054D9DBF"/>
    <w:rsid w:val="0A5D3D2A"/>
    <w:rsid w:val="0A64114C"/>
    <w:rsid w:val="0E5E6CFC"/>
    <w:rsid w:val="10F05F5D"/>
    <w:rsid w:val="134AE868"/>
    <w:rsid w:val="13B00524"/>
    <w:rsid w:val="148A6434"/>
    <w:rsid w:val="1871FFEA"/>
    <w:rsid w:val="1CA317B6"/>
    <w:rsid w:val="1D3C178D"/>
    <w:rsid w:val="229DF34F"/>
    <w:rsid w:val="302572DB"/>
    <w:rsid w:val="326A336F"/>
    <w:rsid w:val="32C92C61"/>
    <w:rsid w:val="339FD88B"/>
    <w:rsid w:val="3737070A"/>
    <w:rsid w:val="3D534240"/>
    <w:rsid w:val="3E6F9DC6"/>
    <w:rsid w:val="418FA363"/>
    <w:rsid w:val="46E0FC29"/>
    <w:rsid w:val="49111A5F"/>
    <w:rsid w:val="59B73960"/>
    <w:rsid w:val="647A97AF"/>
    <w:rsid w:val="6AB31D04"/>
    <w:rsid w:val="6E4D3778"/>
    <w:rsid w:val="744EDA06"/>
    <w:rsid w:val="74E37A4A"/>
    <w:rsid w:val="7523144E"/>
    <w:rsid w:val="75EAAA67"/>
    <w:rsid w:val="7634D8C8"/>
    <w:rsid w:val="79708F5B"/>
    <w:rsid w:val="79F2C38D"/>
    <w:rsid w:val="7AEF26CD"/>
    <w:rsid w:val="7D636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AAF8"/>
  <w15:docId w15:val="{0B64AEC5-BB46-432C-9F90-C83C3466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FB0"/>
    <w:rPr>
      <w:sz w:val="20"/>
      <w:szCs w:val="20"/>
    </w:rPr>
  </w:style>
  <w:style w:type="paragraph" w:styleId="Heading1">
    <w:name w:val="heading 1"/>
    <w:basedOn w:val="Normal"/>
    <w:next w:val="Normal"/>
    <w:link w:val="Heading1Char"/>
    <w:uiPriority w:val="9"/>
    <w:qFormat/>
    <w:rsid w:val="00626FB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26F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26FB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26FB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626FB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26FB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26FB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26FB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26FB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b/>
      <w:bCs/>
    </w:rPr>
  </w:style>
  <w:style w:type="paragraph" w:styleId="ListParagraph">
    <w:name w:val="List Paragraph"/>
    <w:basedOn w:val="Normal"/>
    <w:uiPriority w:val="34"/>
    <w:qFormat/>
    <w:rsid w:val="00626FB0"/>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846A2A"/>
    <w:pPr>
      <w:tabs>
        <w:tab w:val="center" w:pos="4513"/>
        <w:tab w:val="right" w:pos="9026"/>
      </w:tabs>
    </w:pPr>
  </w:style>
  <w:style w:type="character" w:customStyle="1" w:styleId="HeaderChar">
    <w:name w:val="Header Char"/>
    <w:basedOn w:val="DefaultParagraphFont"/>
    <w:link w:val="Header"/>
    <w:uiPriority w:val="99"/>
    <w:rsid w:val="00846A2A"/>
    <w:rPr>
      <w:rFonts w:ascii="Arial" w:eastAsia="Arial" w:hAnsi="Arial" w:cs="Arial"/>
    </w:rPr>
  </w:style>
  <w:style w:type="paragraph" w:styleId="Footer">
    <w:name w:val="footer"/>
    <w:basedOn w:val="Normal"/>
    <w:link w:val="FooterChar"/>
    <w:uiPriority w:val="99"/>
    <w:unhideWhenUsed/>
    <w:rsid w:val="00846A2A"/>
    <w:pPr>
      <w:tabs>
        <w:tab w:val="center" w:pos="4513"/>
        <w:tab w:val="right" w:pos="9026"/>
      </w:tabs>
    </w:pPr>
  </w:style>
  <w:style w:type="character" w:customStyle="1" w:styleId="FooterChar">
    <w:name w:val="Footer Char"/>
    <w:basedOn w:val="DefaultParagraphFont"/>
    <w:link w:val="Footer"/>
    <w:uiPriority w:val="99"/>
    <w:rsid w:val="00846A2A"/>
    <w:rPr>
      <w:rFonts w:ascii="Arial" w:eastAsia="Arial" w:hAnsi="Arial" w:cs="Arial"/>
    </w:rPr>
  </w:style>
  <w:style w:type="paragraph" w:styleId="NoSpacing">
    <w:name w:val="No Spacing"/>
    <w:basedOn w:val="Normal"/>
    <w:link w:val="NoSpacingChar"/>
    <w:uiPriority w:val="1"/>
    <w:qFormat/>
    <w:rsid w:val="00626FB0"/>
    <w:pPr>
      <w:spacing w:before="0" w:after="0" w:line="240" w:lineRule="auto"/>
    </w:pPr>
  </w:style>
  <w:style w:type="table" w:styleId="TableGrid">
    <w:name w:val="Table Grid"/>
    <w:basedOn w:val="TableNormal"/>
    <w:uiPriority w:val="39"/>
    <w:rsid w:val="0008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5163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5163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25163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4">
    <w:name w:val="Grid Table 5 Dark Accent 4"/>
    <w:basedOn w:val="TableNormal"/>
    <w:uiPriority w:val="50"/>
    <w:rsid w:val="00D46B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D46B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
    <w:name w:val="Grid Table 5 Dark"/>
    <w:basedOn w:val="TableNormal"/>
    <w:uiPriority w:val="50"/>
    <w:rsid w:val="00D46B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6">
    <w:name w:val="Grid Table 5 Dark Accent 6"/>
    <w:basedOn w:val="TableNormal"/>
    <w:uiPriority w:val="50"/>
    <w:rsid w:val="00D46B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shd w:val="clear" w:color="auto" w:fill="FABF8F" w:themeFill="accent6" w:themeFillTint="99"/>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shd w:val="clear" w:color="auto" w:fill="FABF8F" w:themeFill="accent6" w:themeFillTint="99"/>
      </w:tcPr>
    </w:tblStylePr>
    <w:tblStylePr w:type="lastCol">
      <w:rPr>
        <w:b/>
        <w:bCs/>
        <w:color w:val="FFFFFF" w:themeColor="background1"/>
      </w:rPr>
      <w:tblPr/>
      <w:tcPr>
        <w:shd w:val="clear" w:color="auto" w:fill="FABF8F" w:themeFill="accent6" w:themeFillTint="99"/>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1Light-Accent3">
    <w:name w:val="List Table 1 Light Accent 3"/>
    <w:basedOn w:val="TableNormal"/>
    <w:uiPriority w:val="46"/>
    <w:rsid w:val="00D46BF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7ColourfulAccent6">
    <w:name w:val="Grid Table 7 Colorful Accent 6"/>
    <w:basedOn w:val="TableNormal"/>
    <w:uiPriority w:val="52"/>
    <w:rsid w:val="00D46BF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urfulAccent5">
    <w:name w:val="Grid Table 7 Colorful Accent 5"/>
    <w:basedOn w:val="TableNormal"/>
    <w:uiPriority w:val="52"/>
    <w:rsid w:val="00D46BF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
    <w:name w:val="Grid Table 7 Colorful"/>
    <w:basedOn w:val="TableNormal"/>
    <w:uiPriority w:val="52"/>
    <w:rsid w:val="00D46B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urfulAccent3">
    <w:name w:val="Grid Table 6 Colorful Accent 3"/>
    <w:basedOn w:val="TableNormal"/>
    <w:uiPriority w:val="51"/>
    <w:rsid w:val="00D46BF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1">
    <w:name w:val="Grid Table 6 Colorful Accent 1"/>
    <w:basedOn w:val="TableNormal"/>
    <w:uiPriority w:val="51"/>
    <w:rsid w:val="00D46BF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D46B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A8158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626FB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26FB0"/>
    <w:rPr>
      <w:caps/>
      <w:spacing w:val="15"/>
      <w:shd w:val="clear" w:color="auto" w:fill="DBE5F1" w:themeFill="accent1" w:themeFillTint="33"/>
    </w:rPr>
  </w:style>
  <w:style w:type="character" w:customStyle="1" w:styleId="Heading3Char">
    <w:name w:val="Heading 3 Char"/>
    <w:basedOn w:val="DefaultParagraphFont"/>
    <w:link w:val="Heading3"/>
    <w:uiPriority w:val="9"/>
    <w:rsid w:val="00626FB0"/>
    <w:rPr>
      <w:caps/>
      <w:color w:val="243F60" w:themeColor="accent1" w:themeShade="7F"/>
      <w:spacing w:val="15"/>
    </w:rPr>
  </w:style>
  <w:style w:type="character" w:customStyle="1" w:styleId="Heading4Char">
    <w:name w:val="Heading 4 Char"/>
    <w:basedOn w:val="DefaultParagraphFont"/>
    <w:link w:val="Heading4"/>
    <w:uiPriority w:val="9"/>
    <w:rsid w:val="00626FB0"/>
    <w:rPr>
      <w:caps/>
      <w:color w:val="365F91" w:themeColor="accent1" w:themeShade="BF"/>
      <w:spacing w:val="10"/>
    </w:rPr>
  </w:style>
  <w:style w:type="character" w:customStyle="1" w:styleId="Heading5Char">
    <w:name w:val="Heading 5 Char"/>
    <w:basedOn w:val="DefaultParagraphFont"/>
    <w:link w:val="Heading5"/>
    <w:uiPriority w:val="9"/>
    <w:rsid w:val="00626FB0"/>
    <w:rPr>
      <w:caps/>
      <w:color w:val="365F91" w:themeColor="accent1" w:themeShade="BF"/>
      <w:spacing w:val="10"/>
    </w:rPr>
  </w:style>
  <w:style w:type="paragraph" w:customStyle="1" w:styleId="footnotedescription">
    <w:name w:val="footnote description"/>
    <w:next w:val="Normal"/>
    <w:link w:val="footnotedescriptionChar"/>
    <w:hidden/>
    <w:rsid w:val="00B860EB"/>
    <w:pPr>
      <w:spacing w:line="269" w:lineRule="auto"/>
      <w:ind w:left="113" w:hanging="113"/>
    </w:pPr>
    <w:rPr>
      <w:rFonts w:ascii="Arial" w:eastAsia="Arial" w:hAnsi="Arial" w:cs="Arial"/>
      <w:color w:val="000000"/>
      <w:sz w:val="14"/>
      <w:szCs w:val="24"/>
      <w:lang w:val="en-AU" w:eastAsia="en-GB"/>
    </w:rPr>
  </w:style>
  <w:style w:type="character" w:customStyle="1" w:styleId="footnotedescriptionChar">
    <w:name w:val="footnote description Char"/>
    <w:link w:val="footnotedescription"/>
    <w:rsid w:val="00B860EB"/>
    <w:rPr>
      <w:rFonts w:ascii="Arial" w:eastAsia="Arial" w:hAnsi="Arial" w:cs="Arial"/>
      <w:color w:val="000000"/>
      <w:sz w:val="14"/>
      <w:szCs w:val="24"/>
      <w:lang w:val="en-AU" w:eastAsia="en-GB"/>
    </w:rPr>
  </w:style>
  <w:style w:type="paragraph" w:styleId="TOC1">
    <w:name w:val="toc 1"/>
    <w:hidden/>
    <w:rsid w:val="00B860EB"/>
    <w:pPr>
      <w:spacing w:after="73" w:line="269" w:lineRule="auto"/>
      <w:ind w:left="987" w:right="23" w:hanging="10"/>
    </w:pPr>
    <w:rPr>
      <w:rFonts w:ascii="Arial" w:eastAsia="Arial" w:hAnsi="Arial" w:cs="Arial"/>
      <w:b/>
      <w:color w:val="298BBD"/>
      <w:sz w:val="18"/>
      <w:szCs w:val="24"/>
      <w:lang w:val="en-AU" w:eastAsia="en-GB"/>
    </w:rPr>
  </w:style>
  <w:style w:type="paragraph" w:styleId="TOC2">
    <w:name w:val="toc 2"/>
    <w:hidden/>
    <w:rsid w:val="00B860EB"/>
    <w:pPr>
      <w:spacing w:after="24" w:line="269" w:lineRule="auto"/>
      <w:ind w:left="987" w:right="30" w:hanging="10"/>
    </w:pPr>
    <w:rPr>
      <w:rFonts w:ascii="Arial" w:eastAsia="Arial" w:hAnsi="Arial" w:cs="Arial"/>
      <w:color w:val="000000"/>
      <w:sz w:val="18"/>
      <w:szCs w:val="24"/>
      <w:lang w:val="en-AU" w:eastAsia="en-GB"/>
    </w:rPr>
  </w:style>
  <w:style w:type="character" w:customStyle="1" w:styleId="footnotemark">
    <w:name w:val="footnote mark"/>
    <w:hidden/>
    <w:rsid w:val="00B860EB"/>
    <w:rPr>
      <w:rFonts w:ascii="Arial" w:eastAsia="Arial" w:hAnsi="Arial" w:cs="Arial"/>
      <w:color w:val="000000"/>
      <w:sz w:val="13"/>
      <w:vertAlign w:val="superscript"/>
    </w:rPr>
  </w:style>
  <w:style w:type="table" w:customStyle="1" w:styleId="TableGrid0">
    <w:name w:val="TableGrid"/>
    <w:rsid w:val="00B860EB"/>
    <w:rPr>
      <w:sz w:val="24"/>
      <w:szCs w:val="24"/>
      <w:lang w:val="en-AU"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6E20A5"/>
    <w:rPr>
      <w:color w:val="0000FF" w:themeColor="hyperlink"/>
      <w:u w:val="single"/>
    </w:rPr>
  </w:style>
  <w:style w:type="character" w:styleId="UnresolvedMention">
    <w:name w:val="Unresolved Mention"/>
    <w:basedOn w:val="DefaultParagraphFont"/>
    <w:uiPriority w:val="99"/>
    <w:semiHidden/>
    <w:unhideWhenUsed/>
    <w:rsid w:val="006E20A5"/>
    <w:rPr>
      <w:color w:val="605E5C"/>
      <w:shd w:val="clear" w:color="auto" w:fill="E1DFDD"/>
    </w:rPr>
  </w:style>
  <w:style w:type="character" w:styleId="FollowedHyperlink">
    <w:name w:val="FollowedHyperlink"/>
    <w:basedOn w:val="DefaultParagraphFont"/>
    <w:uiPriority w:val="99"/>
    <w:semiHidden/>
    <w:unhideWhenUsed/>
    <w:rsid w:val="00F80864"/>
    <w:rPr>
      <w:color w:val="800080" w:themeColor="followedHyperlink"/>
      <w:u w:val="single"/>
    </w:rPr>
  </w:style>
  <w:style w:type="paragraph" w:customStyle="1" w:styleId="paragraph">
    <w:name w:val="paragraph"/>
    <w:basedOn w:val="Normal"/>
    <w:rsid w:val="00D478CE"/>
    <w:pPr>
      <w:spacing w:before="100" w:beforeAutospacing="1" w:after="100" w:afterAutospacing="1"/>
    </w:pPr>
  </w:style>
  <w:style w:type="character" w:customStyle="1" w:styleId="normaltextrun">
    <w:name w:val="normaltextrun"/>
    <w:basedOn w:val="DefaultParagraphFont"/>
    <w:rsid w:val="00D478CE"/>
  </w:style>
  <w:style w:type="character" w:customStyle="1" w:styleId="eop">
    <w:name w:val="eop"/>
    <w:basedOn w:val="DefaultParagraphFont"/>
    <w:rsid w:val="00D478CE"/>
  </w:style>
  <w:style w:type="character" w:customStyle="1" w:styleId="Heading6Char">
    <w:name w:val="Heading 6 Char"/>
    <w:basedOn w:val="DefaultParagraphFont"/>
    <w:link w:val="Heading6"/>
    <w:uiPriority w:val="9"/>
    <w:semiHidden/>
    <w:rsid w:val="00626FB0"/>
    <w:rPr>
      <w:caps/>
      <w:color w:val="365F91" w:themeColor="accent1" w:themeShade="BF"/>
      <w:spacing w:val="10"/>
    </w:rPr>
  </w:style>
  <w:style w:type="character" w:customStyle="1" w:styleId="Heading7Char">
    <w:name w:val="Heading 7 Char"/>
    <w:basedOn w:val="DefaultParagraphFont"/>
    <w:link w:val="Heading7"/>
    <w:uiPriority w:val="9"/>
    <w:semiHidden/>
    <w:rsid w:val="00626FB0"/>
    <w:rPr>
      <w:caps/>
      <w:color w:val="365F91" w:themeColor="accent1" w:themeShade="BF"/>
      <w:spacing w:val="10"/>
    </w:rPr>
  </w:style>
  <w:style w:type="character" w:customStyle="1" w:styleId="Heading8Char">
    <w:name w:val="Heading 8 Char"/>
    <w:basedOn w:val="DefaultParagraphFont"/>
    <w:link w:val="Heading8"/>
    <w:uiPriority w:val="9"/>
    <w:semiHidden/>
    <w:rsid w:val="00626FB0"/>
    <w:rPr>
      <w:caps/>
      <w:spacing w:val="10"/>
      <w:sz w:val="18"/>
      <w:szCs w:val="18"/>
    </w:rPr>
  </w:style>
  <w:style w:type="character" w:customStyle="1" w:styleId="Heading9Char">
    <w:name w:val="Heading 9 Char"/>
    <w:basedOn w:val="DefaultParagraphFont"/>
    <w:link w:val="Heading9"/>
    <w:uiPriority w:val="9"/>
    <w:semiHidden/>
    <w:rsid w:val="00626FB0"/>
    <w:rPr>
      <w:i/>
      <w:caps/>
      <w:spacing w:val="10"/>
      <w:sz w:val="18"/>
      <w:szCs w:val="18"/>
    </w:rPr>
  </w:style>
  <w:style w:type="paragraph" w:styleId="Caption">
    <w:name w:val="caption"/>
    <w:basedOn w:val="Normal"/>
    <w:next w:val="Normal"/>
    <w:uiPriority w:val="35"/>
    <w:semiHidden/>
    <w:unhideWhenUsed/>
    <w:qFormat/>
    <w:rsid w:val="00626FB0"/>
    <w:rPr>
      <w:b/>
      <w:bCs/>
      <w:color w:val="365F91" w:themeColor="accent1" w:themeShade="BF"/>
      <w:sz w:val="16"/>
      <w:szCs w:val="16"/>
    </w:rPr>
  </w:style>
  <w:style w:type="paragraph" w:styleId="Title">
    <w:name w:val="Title"/>
    <w:basedOn w:val="Normal"/>
    <w:next w:val="Normal"/>
    <w:link w:val="TitleChar"/>
    <w:uiPriority w:val="10"/>
    <w:qFormat/>
    <w:rsid w:val="00626FB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26FB0"/>
    <w:rPr>
      <w:caps/>
      <w:color w:val="4F81BD" w:themeColor="accent1"/>
      <w:spacing w:val="10"/>
      <w:kern w:val="28"/>
      <w:sz w:val="52"/>
      <w:szCs w:val="52"/>
    </w:rPr>
  </w:style>
  <w:style w:type="paragraph" w:styleId="Subtitle">
    <w:name w:val="Subtitle"/>
    <w:basedOn w:val="Normal"/>
    <w:next w:val="Normal"/>
    <w:link w:val="SubtitleChar"/>
    <w:uiPriority w:val="11"/>
    <w:qFormat/>
    <w:rsid w:val="00626FB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26FB0"/>
    <w:rPr>
      <w:caps/>
      <w:color w:val="595959" w:themeColor="text1" w:themeTint="A6"/>
      <w:spacing w:val="10"/>
      <w:sz w:val="24"/>
      <w:szCs w:val="24"/>
    </w:rPr>
  </w:style>
  <w:style w:type="character" w:styleId="Strong">
    <w:name w:val="Strong"/>
    <w:uiPriority w:val="22"/>
    <w:qFormat/>
    <w:rsid w:val="00626FB0"/>
    <w:rPr>
      <w:b/>
      <w:bCs/>
    </w:rPr>
  </w:style>
  <w:style w:type="character" w:styleId="Emphasis">
    <w:name w:val="Emphasis"/>
    <w:uiPriority w:val="20"/>
    <w:qFormat/>
    <w:rsid w:val="00626FB0"/>
    <w:rPr>
      <w:caps/>
      <w:color w:val="243F60" w:themeColor="accent1" w:themeShade="7F"/>
      <w:spacing w:val="5"/>
    </w:rPr>
  </w:style>
  <w:style w:type="character" w:customStyle="1" w:styleId="NoSpacingChar">
    <w:name w:val="No Spacing Char"/>
    <w:basedOn w:val="DefaultParagraphFont"/>
    <w:link w:val="NoSpacing"/>
    <w:uiPriority w:val="1"/>
    <w:rsid w:val="00626FB0"/>
    <w:rPr>
      <w:sz w:val="20"/>
      <w:szCs w:val="20"/>
    </w:rPr>
  </w:style>
  <w:style w:type="paragraph" w:styleId="Quote">
    <w:name w:val="Quote"/>
    <w:basedOn w:val="Normal"/>
    <w:next w:val="Normal"/>
    <w:link w:val="QuoteChar"/>
    <w:uiPriority w:val="29"/>
    <w:qFormat/>
    <w:rsid w:val="00626FB0"/>
    <w:rPr>
      <w:i/>
      <w:iCs/>
    </w:rPr>
  </w:style>
  <w:style w:type="character" w:customStyle="1" w:styleId="QuoteChar">
    <w:name w:val="Quote Char"/>
    <w:basedOn w:val="DefaultParagraphFont"/>
    <w:link w:val="Quote"/>
    <w:uiPriority w:val="29"/>
    <w:rsid w:val="00626FB0"/>
    <w:rPr>
      <w:i/>
      <w:iCs/>
      <w:sz w:val="20"/>
      <w:szCs w:val="20"/>
    </w:rPr>
  </w:style>
  <w:style w:type="paragraph" w:styleId="IntenseQuote">
    <w:name w:val="Intense Quote"/>
    <w:basedOn w:val="Normal"/>
    <w:next w:val="Normal"/>
    <w:link w:val="IntenseQuoteChar"/>
    <w:uiPriority w:val="30"/>
    <w:qFormat/>
    <w:rsid w:val="00626FB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26FB0"/>
    <w:rPr>
      <w:i/>
      <w:iCs/>
      <w:color w:val="4F81BD" w:themeColor="accent1"/>
      <w:sz w:val="20"/>
      <w:szCs w:val="20"/>
    </w:rPr>
  </w:style>
  <w:style w:type="character" w:styleId="SubtleEmphasis">
    <w:name w:val="Subtle Emphasis"/>
    <w:uiPriority w:val="19"/>
    <w:qFormat/>
    <w:rsid w:val="00626FB0"/>
    <w:rPr>
      <w:i/>
      <w:iCs/>
      <w:color w:val="243F60" w:themeColor="accent1" w:themeShade="7F"/>
    </w:rPr>
  </w:style>
  <w:style w:type="character" w:styleId="IntenseEmphasis">
    <w:name w:val="Intense Emphasis"/>
    <w:uiPriority w:val="21"/>
    <w:qFormat/>
    <w:rsid w:val="00626FB0"/>
    <w:rPr>
      <w:b/>
      <w:bCs/>
      <w:caps/>
      <w:color w:val="243F60" w:themeColor="accent1" w:themeShade="7F"/>
      <w:spacing w:val="10"/>
    </w:rPr>
  </w:style>
  <w:style w:type="character" w:styleId="SubtleReference">
    <w:name w:val="Subtle Reference"/>
    <w:uiPriority w:val="31"/>
    <w:qFormat/>
    <w:rsid w:val="00626FB0"/>
    <w:rPr>
      <w:b/>
      <w:bCs/>
      <w:color w:val="4F81BD" w:themeColor="accent1"/>
    </w:rPr>
  </w:style>
  <w:style w:type="character" w:styleId="IntenseReference">
    <w:name w:val="Intense Reference"/>
    <w:uiPriority w:val="32"/>
    <w:qFormat/>
    <w:rsid w:val="00626FB0"/>
    <w:rPr>
      <w:b/>
      <w:bCs/>
      <w:i/>
      <w:iCs/>
      <w:caps/>
      <w:color w:val="4F81BD" w:themeColor="accent1"/>
    </w:rPr>
  </w:style>
  <w:style w:type="character" w:styleId="BookTitle">
    <w:name w:val="Book Title"/>
    <w:uiPriority w:val="33"/>
    <w:qFormat/>
    <w:rsid w:val="00626FB0"/>
    <w:rPr>
      <w:b/>
      <w:bCs/>
      <w:i/>
      <w:iCs/>
      <w:spacing w:val="9"/>
    </w:rPr>
  </w:style>
  <w:style w:type="paragraph" w:styleId="TOCHeading">
    <w:name w:val="TOC Heading"/>
    <w:basedOn w:val="Heading1"/>
    <w:next w:val="Normal"/>
    <w:uiPriority w:val="39"/>
    <w:semiHidden/>
    <w:unhideWhenUsed/>
    <w:qFormat/>
    <w:rsid w:val="00626FB0"/>
    <w:pPr>
      <w:outlineLvl w:val="9"/>
    </w:pPr>
  </w:style>
  <w:style w:type="character" w:styleId="CommentReference">
    <w:name w:val="annotation reference"/>
    <w:basedOn w:val="DefaultParagraphFont"/>
    <w:uiPriority w:val="99"/>
    <w:semiHidden/>
    <w:unhideWhenUsed/>
    <w:rsid w:val="009B1E19"/>
    <w:rPr>
      <w:sz w:val="16"/>
      <w:szCs w:val="16"/>
    </w:rPr>
  </w:style>
  <w:style w:type="paragraph" w:styleId="CommentText">
    <w:name w:val="annotation text"/>
    <w:basedOn w:val="Normal"/>
    <w:link w:val="CommentTextChar"/>
    <w:uiPriority w:val="99"/>
    <w:unhideWhenUsed/>
    <w:rsid w:val="009B1E19"/>
    <w:pPr>
      <w:spacing w:line="240" w:lineRule="auto"/>
    </w:pPr>
  </w:style>
  <w:style w:type="character" w:customStyle="1" w:styleId="CommentTextChar">
    <w:name w:val="Comment Text Char"/>
    <w:basedOn w:val="DefaultParagraphFont"/>
    <w:link w:val="CommentText"/>
    <w:uiPriority w:val="99"/>
    <w:rsid w:val="009B1E19"/>
    <w:rPr>
      <w:sz w:val="20"/>
      <w:szCs w:val="20"/>
    </w:rPr>
  </w:style>
  <w:style w:type="paragraph" w:styleId="CommentSubject">
    <w:name w:val="annotation subject"/>
    <w:basedOn w:val="CommentText"/>
    <w:next w:val="CommentText"/>
    <w:link w:val="CommentSubjectChar"/>
    <w:uiPriority w:val="99"/>
    <w:semiHidden/>
    <w:unhideWhenUsed/>
    <w:rsid w:val="009B1E19"/>
    <w:rPr>
      <w:b/>
      <w:bCs/>
    </w:rPr>
  </w:style>
  <w:style w:type="character" w:customStyle="1" w:styleId="CommentSubjectChar">
    <w:name w:val="Comment Subject Char"/>
    <w:basedOn w:val="CommentTextChar"/>
    <w:link w:val="CommentSubject"/>
    <w:uiPriority w:val="99"/>
    <w:semiHidden/>
    <w:rsid w:val="009B1E19"/>
    <w:rPr>
      <w:b/>
      <w:bCs/>
      <w:sz w:val="20"/>
      <w:szCs w:val="20"/>
    </w:rPr>
  </w:style>
  <w:style w:type="paragraph" w:styleId="Revision">
    <w:name w:val="Revision"/>
    <w:hidden/>
    <w:uiPriority w:val="99"/>
    <w:semiHidden/>
    <w:rsid w:val="00AC0B73"/>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430">
      <w:bodyDiv w:val="1"/>
      <w:marLeft w:val="0"/>
      <w:marRight w:val="0"/>
      <w:marTop w:val="0"/>
      <w:marBottom w:val="0"/>
      <w:divBdr>
        <w:top w:val="none" w:sz="0" w:space="0" w:color="auto"/>
        <w:left w:val="none" w:sz="0" w:space="0" w:color="auto"/>
        <w:bottom w:val="none" w:sz="0" w:space="0" w:color="auto"/>
        <w:right w:val="none" w:sz="0" w:space="0" w:color="auto"/>
      </w:divBdr>
    </w:div>
    <w:div w:id="22023416">
      <w:bodyDiv w:val="1"/>
      <w:marLeft w:val="0"/>
      <w:marRight w:val="0"/>
      <w:marTop w:val="0"/>
      <w:marBottom w:val="0"/>
      <w:divBdr>
        <w:top w:val="none" w:sz="0" w:space="0" w:color="auto"/>
        <w:left w:val="none" w:sz="0" w:space="0" w:color="auto"/>
        <w:bottom w:val="none" w:sz="0" w:space="0" w:color="auto"/>
        <w:right w:val="none" w:sz="0" w:space="0" w:color="auto"/>
      </w:divBdr>
      <w:divsChild>
        <w:div w:id="6057277">
          <w:marLeft w:val="0"/>
          <w:marRight w:val="0"/>
          <w:marTop w:val="0"/>
          <w:marBottom w:val="0"/>
          <w:divBdr>
            <w:top w:val="none" w:sz="0" w:space="0" w:color="auto"/>
            <w:left w:val="none" w:sz="0" w:space="0" w:color="auto"/>
            <w:bottom w:val="none" w:sz="0" w:space="0" w:color="auto"/>
            <w:right w:val="none" w:sz="0" w:space="0" w:color="auto"/>
          </w:divBdr>
        </w:div>
        <w:div w:id="21593507">
          <w:marLeft w:val="0"/>
          <w:marRight w:val="0"/>
          <w:marTop w:val="0"/>
          <w:marBottom w:val="0"/>
          <w:divBdr>
            <w:top w:val="none" w:sz="0" w:space="0" w:color="auto"/>
            <w:left w:val="none" w:sz="0" w:space="0" w:color="auto"/>
            <w:bottom w:val="none" w:sz="0" w:space="0" w:color="auto"/>
            <w:right w:val="none" w:sz="0" w:space="0" w:color="auto"/>
          </w:divBdr>
        </w:div>
        <w:div w:id="137307106">
          <w:marLeft w:val="0"/>
          <w:marRight w:val="0"/>
          <w:marTop w:val="0"/>
          <w:marBottom w:val="0"/>
          <w:divBdr>
            <w:top w:val="none" w:sz="0" w:space="0" w:color="auto"/>
            <w:left w:val="none" w:sz="0" w:space="0" w:color="auto"/>
            <w:bottom w:val="none" w:sz="0" w:space="0" w:color="auto"/>
            <w:right w:val="none" w:sz="0" w:space="0" w:color="auto"/>
          </w:divBdr>
        </w:div>
        <w:div w:id="166480804">
          <w:marLeft w:val="0"/>
          <w:marRight w:val="0"/>
          <w:marTop w:val="0"/>
          <w:marBottom w:val="0"/>
          <w:divBdr>
            <w:top w:val="none" w:sz="0" w:space="0" w:color="auto"/>
            <w:left w:val="none" w:sz="0" w:space="0" w:color="auto"/>
            <w:bottom w:val="none" w:sz="0" w:space="0" w:color="auto"/>
            <w:right w:val="none" w:sz="0" w:space="0" w:color="auto"/>
          </w:divBdr>
        </w:div>
        <w:div w:id="332419437">
          <w:marLeft w:val="0"/>
          <w:marRight w:val="0"/>
          <w:marTop w:val="0"/>
          <w:marBottom w:val="0"/>
          <w:divBdr>
            <w:top w:val="none" w:sz="0" w:space="0" w:color="auto"/>
            <w:left w:val="none" w:sz="0" w:space="0" w:color="auto"/>
            <w:bottom w:val="none" w:sz="0" w:space="0" w:color="auto"/>
            <w:right w:val="none" w:sz="0" w:space="0" w:color="auto"/>
          </w:divBdr>
        </w:div>
        <w:div w:id="358047845">
          <w:marLeft w:val="0"/>
          <w:marRight w:val="0"/>
          <w:marTop w:val="0"/>
          <w:marBottom w:val="0"/>
          <w:divBdr>
            <w:top w:val="none" w:sz="0" w:space="0" w:color="auto"/>
            <w:left w:val="none" w:sz="0" w:space="0" w:color="auto"/>
            <w:bottom w:val="none" w:sz="0" w:space="0" w:color="auto"/>
            <w:right w:val="none" w:sz="0" w:space="0" w:color="auto"/>
          </w:divBdr>
        </w:div>
        <w:div w:id="371198788">
          <w:marLeft w:val="0"/>
          <w:marRight w:val="0"/>
          <w:marTop w:val="0"/>
          <w:marBottom w:val="0"/>
          <w:divBdr>
            <w:top w:val="none" w:sz="0" w:space="0" w:color="auto"/>
            <w:left w:val="none" w:sz="0" w:space="0" w:color="auto"/>
            <w:bottom w:val="none" w:sz="0" w:space="0" w:color="auto"/>
            <w:right w:val="none" w:sz="0" w:space="0" w:color="auto"/>
          </w:divBdr>
        </w:div>
        <w:div w:id="449862630">
          <w:marLeft w:val="0"/>
          <w:marRight w:val="0"/>
          <w:marTop w:val="0"/>
          <w:marBottom w:val="0"/>
          <w:divBdr>
            <w:top w:val="none" w:sz="0" w:space="0" w:color="auto"/>
            <w:left w:val="none" w:sz="0" w:space="0" w:color="auto"/>
            <w:bottom w:val="none" w:sz="0" w:space="0" w:color="auto"/>
            <w:right w:val="none" w:sz="0" w:space="0" w:color="auto"/>
          </w:divBdr>
        </w:div>
        <w:div w:id="593511174">
          <w:marLeft w:val="0"/>
          <w:marRight w:val="0"/>
          <w:marTop w:val="0"/>
          <w:marBottom w:val="0"/>
          <w:divBdr>
            <w:top w:val="none" w:sz="0" w:space="0" w:color="auto"/>
            <w:left w:val="none" w:sz="0" w:space="0" w:color="auto"/>
            <w:bottom w:val="none" w:sz="0" w:space="0" w:color="auto"/>
            <w:right w:val="none" w:sz="0" w:space="0" w:color="auto"/>
          </w:divBdr>
        </w:div>
        <w:div w:id="661471597">
          <w:marLeft w:val="0"/>
          <w:marRight w:val="0"/>
          <w:marTop w:val="0"/>
          <w:marBottom w:val="0"/>
          <w:divBdr>
            <w:top w:val="none" w:sz="0" w:space="0" w:color="auto"/>
            <w:left w:val="none" w:sz="0" w:space="0" w:color="auto"/>
            <w:bottom w:val="none" w:sz="0" w:space="0" w:color="auto"/>
            <w:right w:val="none" w:sz="0" w:space="0" w:color="auto"/>
          </w:divBdr>
        </w:div>
        <w:div w:id="730731983">
          <w:marLeft w:val="0"/>
          <w:marRight w:val="0"/>
          <w:marTop w:val="0"/>
          <w:marBottom w:val="0"/>
          <w:divBdr>
            <w:top w:val="none" w:sz="0" w:space="0" w:color="auto"/>
            <w:left w:val="none" w:sz="0" w:space="0" w:color="auto"/>
            <w:bottom w:val="none" w:sz="0" w:space="0" w:color="auto"/>
            <w:right w:val="none" w:sz="0" w:space="0" w:color="auto"/>
          </w:divBdr>
        </w:div>
        <w:div w:id="829097242">
          <w:marLeft w:val="0"/>
          <w:marRight w:val="0"/>
          <w:marTop w:val="0"/>
          <w:marBottom w:val="0"/>
          <w:divBdr>
            <w:top w:val="none" w:sz="0" w:space="0" w:color="auto"/>
            <w:left w:val="none" w:sz="0" w:space="0" w:color="auto"/>
            <w:bottom w:val="none" w:sz="0" w:space="0" w:color="auto"/>
            <w:right w:val="none" w:sz="0" w:space="0" w:color="auto"/>
          </w:divBdr>
        </w:div>
        <w:div w:id="829250541">
          <w:marLeft w:val="0"/>
          <w:marRight w:val="0"/>
          <w:marTop w:val="0"/>
          <w:marBottom w:val="0"/>
          <w:divBdr>
            <w:top w:val="none" w:sz="0" w:space="0" w:color="auto"/>
            <w:left w:val="none" w:sz="0" w:space="0" w:color="auto"/>
            <w:bottom w:val="none" w:sz="0" w:space="0" w:color="auto"/>
            <w:right w:val="none" w:sz="0" w:space="0" w:color="auto"/>
          </w:divBdr>
        </w:div>
        <w:div w:id="1131248345">
          <w:marLeft w:val="0"/>
          <w:marRight w:val="0"/>
          <w:marTop w:val="0"/>
          <w:marBottom w:val="0"/>
          <w:divBdr>
            <w:top w:val="none" w:sz="0" w:space="0" w:color="auto"/>
            <w:left w:val="none" w:sz="0" w:space="0" w:color="auto"/>
            <w:bottom w:val="none" w:sz="0" w:space="0" w:color="auto"/>
            <w:right w:val="none" w:sz="0" w:space="0" w:color="auto"/>
          </w:divBdr>
        </w:div>
        <w:div w:id="1263685934">
          <w:marLeft w:val="0"/>
          <w:marRight w:val="0"/>
          <w:marTop w:val="0"/>
          <w:marBottom w:val="0"/>
          <w:divBdr>
            <w:top w:val="none" w:sz="0" w:space="0" w:color="auto"/>
            <w:left w:val="none" w:sz="0" w:space="0" w:color="auto"/>
            <w:bottom w:val="none" w:sz="0" w:space="0" w:color="auto"/>
            <w:right w:val="none" w:sz="0" w:space="0" w:color="auto"/>
          </w:divBdr>
        </w:div>
        <w:div w:id="1316956510">
          <w:marLeft w:val="0"/>
          <w:marRight w:val="0"/>
          <w:marTop w:val="0"/>
          <w:marBottom w:val="0"/>
          <w:divBdr>
            <w:top w:val="none" w:sz="0" w:space="0" w:color="auto"/>
            <w:left w:val="none" w:sz="0" w:space="0" w:color="auto"/>
            <w:bottom w:val="none" w:sz="0" w:space="0" w:color="auto"/>
            <w:right w:val="none" w:sz="0" w:space="0" w:color="auto"/>
          </w:divBdr>
        </w:div>
        <w:div w:id="1576430450">
          <w:marLeft w:val="0"/>
          <w:marRight w:val="0"/>
          <w:marTop w:val="0"/>
          <w:marBottom w:val="0"/>
          <w:divBdr>
            <w:top w:val="none" w:sz="0" w:space="0" w:color="auto"/>
            <w:left w:val="none" w:sz="0" w:space="0" w:color="auto"/>
            <w:bottom w:val="none" w:sz="0" w:space="0" w:color="auto"/>
            <w:right w:val="none" w:sz="0" w:space="0" w:color="auto"/>
          </w:divBdr>
        </w:div>
        <w:div w:id="1631863616">
          <w:marLeft w:val="0"/>
          <w:marRight w:val="0"/>
          <w:marTop w:val="0"/>
          <w:marBottom w:val="0"/>
          <w:divBdr>
            <w:top w:val="none" w:sz="0" w:space="0" w:color="auto"/>
            <w:left w:val="none" w:sz="0" w:space="0" w:color="auto"/>
            <w:bottom w:val="none" w:sz="0" w:space="0" w:color="auto"/>
            <w:right w:val="none" w:sz="0" w:space="0" w:color="auto"/>
          </w:divBdr>
        </w:div>
        <w:div w:id="1787652917">
          <w:marLeft w:val="0"/>
          <w:marRight w:val="0"/>
          <w:marTop w:val="0"/>
          <w:marBottom w:val="0"/>
          <w:divBdr>
            <w:top w:val="none" w:sz="0" w:space="0" w:color="auto"/>
            <w:left w:val="none" w:sz="0" w:space="0" w:color="auto"/>
            <w:bottom w:val="none" w:sz="0" w:space="0" w:color="auto"/>
            <w:right w:val="none" w:sz="0" w:space="0" w:color="auto"/>
          </w:divBdr>
        </w:div>
        <w:div w:id="1980453075">
          <w:marLeft w:val="0"/>
          <w:marRight w:val="0"/>
          <w:marTop w:val="0"/>
          <w:marBottom w:val="0"/>
          <w:divBdr>
            <w:top w:val="none" w:sz="0" w:space="0" w:color="auto"/>
            <w:left w:val="none" w:sz="0" w:space="0" w:color="auto"/>
            <w:bottom w:val="none" w:sz="0" w:space="0" w:color="auto"/>
            <w:right w:val="none" w:sz="0" w:space="0" w:color="auto"/>
          </w:divBdr>
        </w:div>
      </w:divsChild>
    </w:div>
    <w:div w:id="49694187">
      <w:bodyDiv w:val="1"/>
      <w:marLeft w:val="0"/>
      <w:marRight w:val="0"/>
      <w:marTop w:val="0"/>
      <w:marBottom w:val="0"/>
      <w:divBdr>
        <w:top w:val="none" w:sz="0" w:space="0" w:color="auto"/>
        <w:left w:val="none" w:sz="0" w:space="0" w:color="auto"/>
        <w:bottom w:val="none" w:sz="0" w:space="0" w:color="auto"/>
        <w:right w:val="none" w:sz="0" w:space="0" w:color="auto"/>
      </w:divBdr>
    </w:div>
    <w:div w:id="86536650">
      <w:bodyDiv w:val="1"/>
      <w:marLeft w:val="0"/>
      <w:marRight w:val="0"/>
      <w:marTop w:val="0"/>
      <w:marBottom w:val="0"/>
      <w:divBdr>
        <w:top w:val="none" w:sz="0" w:space="0" w:color="auto"/>
        <w:left w:val="none" w:sz="0" w:space="0" w:color="auto"/>
        <w:bottom w:val="none" w:sz="0" w:space="0" w:color="auto"/>
        <w:right w:val="none" w:sz="0" w:space="0" w:color="auto"/>
      </w:divBdr>
    </w:div>
    <w:div w:id="87043366">
      <w:bodyDiv w:val="1"/>
      <w:marLeft w:val="0"/>
      <w:marRight w:val="0"/>
      <w:marTop w:val="0"/>
      <w:marBottom w:val="0"/>
      <w:divBdr>
        <w:top w:val="none" w:sz="0" w:space="0" w:color="auto"/>
        <w:left w:val="none" w:sz="0" w:space="0" w:color="auto"/>
        <w:bottom w:val="none" w:sz="0" w:space="0" w:color="auto"/>
        <w:right w:val="none" w:sz="0" w:space="0" w:color="auto"/>
      </w:divBdr>
    </w:div>
    <w:div w:id="119569900">
      <w:bodyDiv w:val="1"/>
      <w:marLeft w:val="0"/>
      <w:marRight w:val="0"/>
      <w:marTop w:val="0"/>
      <w:marBottom w:val="0"/>
      <w:divBdr>
        <w:top w:val="none" w:sz="0" w:space="0" w:color="auto"/>
        <w:left w:val="none" w:sz="0" w:space="0" w:color="auto"/>
        <w:bottom w:val="none" w:sz="0" w:space="0" w:color="auto"/>
        <w:right w:val="none" w:sz="0" w:space="0" w:color="auto"/>
      </w:divBdr>
    </w:div>
    <w:div w:id="123814869">
      <w:bodyDiv w:val="1"/>
      <w:marLeft w:val="0"/>
      <w:marRight w:val="0"/>
      <w:marTop w:val="0"/>
      <w:marBottom w:val="0"/>
      <w:divBdr>
        <w:top w:val="none" w:sz="0" w:space="0" w:color="auto"/>
        <w:left w:val="none" w:sz="0" w:space="0" w:color="auto"/>
        <w:bottom w:val="none" w:sz="0" w:space="0" w:color="auto"/>
        <w:right w:val="none" w:sz="0" w:space="0" w:color="auto"/>
      </w:divBdr>
    </w:div>
    <w:div w:id="194269253">
      <w:bodyDiv w:val="1"/>
      <w:marLeft w:val="0"/>
      <w:marRight w:val="0"/>
      <w:marTop w:val="0"/>
      <w:marBottom w:val="0"/>
      <w:divBdr>
        <w:top w:val="none" w:sz="0" w:space="0" w:color="auto"/>
        <w:left w:val="none" w:sz="0" w:space="0" w:color="auto"/>
        <w:bottom w:val="none" w:sz="0" w:space="0" w:color="auto"/>
        <w:right w:val="none" w:sz="0" w:space="0" w:color="auto"/>
      </w:divBdr>
    </w:div>
    <w:div w:id="262760208">
      <w:bodyDiv w:val="1"/>
      <w:marLeft w:val="0"/>
      <w:marRight w:val="0"/>
      <w:marTop w:val="0"/>
      <w:marBottom w:val="0"/>
      <w:divBdr>
        <w:top w:val="none" w:sz="0" w:space="0" w:color="auto"/>
        <w:left w:val="none" w:sz="0" w:space="0" w:color="auto"/>
        <w:bottom w:val="none" w:sz="0" w:space="0" w:color="auto"/>
        <w:right w:val="none" w:sz="0" w:space="0" w:color="auto"/>
      </w:divBdr>
      <w:divsChild>
        <w:div w:id="385185587">
          <w:marLeft w:val="0"/>
          <w:marRight w:val="0"/>
          <w:marTop w:val="0"/>
          <w:marBottom w:val="120"/>
          <w:divBdr>
            <w:top w:val="none" w:sz="0" w:space="0" w:color="auto"/>
            <w:left w:val="none" w:sz="0" w:space="0" w:color="auto"/>
            <w:bottom w:val="none" w:sz="0" w:space="0" w:color="auto"/>
            <w:right w:val="none" w:sz="0" w:space="0" w:color="auto"/>
          </w:divBdr>
          <w:divsChild>
            <w:div w:id="2032992290">
              <w:marLeft w:val="0"/>
              <w:marRight w:val="0"/>
              <w:marTop w:val="0"/>
              <w:marBottom w:val="0"/>
              <w:divBdr>
                <w:top w:val="none" w:sz="0" w:space="0" w:color="auto"/>
                <w:left w:val="none" w:sz="0" w:space="0" w:color="auto"/>
                <w:bottom w:val="none" w:sz="0" w:space="0" w:color="auto"/>
                <w:right w:val="none" w:sz="0" w:space="0" w:color="auto"/>
              </w:divBdr>
            </w:div>
          </w:divsChild>
        </w:div>
        <w:div w:id="1610771410">
          <w:marLeft w:val="0"/>
          <w:marRight w:val="0"/>
          <w:marTop w:val="0"/>
          <w:marBottom w:val="120"/>
          <w:divBdr>
            <w:top w:val="none" w:sz="0" w:space="0" w:color="auto"/>
            <w:left w:val="none" w:sz="0" w:space="0" w:color="auto"/>
            <w:bottom w:val="none" w:sz="0" w:space="0" w:color="auto"/>
            <w:right w:val="none" w:sz="0" w:space="0" w:color="auto"/>
          </w:divBdr>
          <w:divsChild>
            <w:div w:id="10649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2764">
      <w:bodyDiv w:val="1"/>
      <w:marLeft w:val="0"/>
      <w:marRight w:val="0"/>
      <w:marTop w:val="0"/>
      <w:marBottom w:val="0"/>
      <w:divBdr>
        <w:top w:val="none" w:sz="0" w:space="0" w:color="auto"/>
        <w:left w:val="none" w:sz="0" w:space="0" w:color="auto"/>
        <w:bottom w:val="none" w:sz="0" w:space="0" w:color="auto"/>
        <w:right w:val="none" w:sz="0" w:space="0" w:color="auto"/>
      </w:divBdr>
    </w:div>
    <w:div w:id="287514898">
      <w:bodyDiv w:val="1"/>
      <w:marLeft w:val="0"/>
      <w:marRight w:val="0"/>
      <w:marTop w:val="0"/>
      <w:marBottom w:val="0"/>
      <w:divBdr>
        <w:top w:val="none" w:sz="0" w:space="0" w:color="auto"/>
        <w:left w:val="none" w:sz="0" w:space="0" w:color="auto"/>
        <w:bottom w:val="none" w:sz="0" w:space="0" w:color="auto"/>
        <w:right w:val="none" w:sz="0" w:space="0" w:color="auto"/>
      </w:divBdr>
    </w:div>
    <w:div w:id="312223371">
      <w:bodyDiv w:val="1"/>
      <w:marLeft w:val="0"/>
      <w:marRight w:val="0"/>
      <w:marTop w:val="0"/>
      <w:marBottom w:val="0"/>
      <w:divBdr>
        <w:top w:val="none" w:sz="0" w:space="0" w:color="auto"/>
        <w:left w:val="none" w:sz="0" w:space="0" w:color="auto"/>
        <w:bottom w:val="none" w:sz="0" w:space="0" w:color="auto"/>
        <w:right w:val="none" w:sz="0" w:space="0" w:color="auto"/>
      </w:divBdr>
    </w:div>
    <w:div w:id="320427657">
      <w:bodyDiv w:val="1"/>
      <w:marLeft w:val="0"/>
      <w:marRight w:val="0"/>
      <w:marTop w:val="0"/>
      <w:marBottom w:val="0"/>
      <w:divBdr>
        <w:top w:val="none" w:sz="0" w:space="0" w:color="auto"/>
        <w:left w:val="none" w:sz="0" w:space="0" w:color="auto"/>
        <w:bottom w:val="none" w:sz="0" w:space="0" w:color="auto"/>
        <w:right w:val="none" w:sz="0" w:space="0" w:color="auto"/>
      </w:divBdr>
    </w:div>
    <w:div w:id="329676212">
      <w:bodyDiv w:val="1"/>
      <w:marLeft w:val="0"/>
      <w:marRight w:val="0"/>
      <w:marTop w:val="0"/>
      <w:marBottom w:val="0"/>
      <w:divBdr>
        <w:top w:val="none" w:sz="0" w:space="0" w:color="auto"/>
        <w:left w:val="none" w:sz="0" w:space="0" w:color="auto"/>
        <w:bottom w:val="none" w:sz="0" w:space="0" w:color="auto"/>
        <w:right w:val="none" w:sz="0" w:space="0" w:color="auto"/>
      </w:divBdr>
    </w:div>
    <w:div w:id="343092772">
      <w:bodyDiv w:val="1"/>
      <w:marLeft w:val="0"/>
      <w:marRight w:val="0"/>
      <w:marTop w:val="0"/>
      <w:marBottom w:val="0"/>
      <w:divBdr>
        <w:top w:val="none" w:sz="0" w:space="0" w:color="auto"/>
        <w:left w:val="none" w:sz="0" w:space="0" w:color="auto"/>
        <w:bottom w:val="none" w:sz="0" w:space="0" w:color="auto"/>
        <w:right w:val="none" w:sz="0" w:space="0" w:color="auto"/>
      </w:divBdr>
    </w:div>
    <w:div w:id="369258005">
      <w:bodyDiv w:val="1"/>
      <w:marLeft w:val="0"/>
      <w:marRight w:val="0"/>
      <w:marTop w:val="0"/>
      <w:marBottom w:val="0"/>
      <w:divBdr>
        <w:top w:val="none" w:sz="0" w:space="0" w:color="auto"/>
        <w:left w:val="none" w:sz="0" w:space="0" w:color="auto"/>
        <w:bottom w:val="none" w:sz="0" w:space="0" w:color="auto"/>
        <w:right w:val="none" w:sz="0" w:space="0" w:color="auto"/>
      </w:divBdr>
    </w:div>
    <w:div w:id="397749279">
      <w:bodyDiv w:val="1"/>
      <w:marLeft w:val="0"/>
      <w:marRight w:val="0"/>
      <w:marTop w:val="0"/>
      <w:marBottom w:val="0"/>
      <w:divBdr>
        <w:top w:val="none" w:sz="0" w:space="0" w:color="auto"/>
        <w:left w:val="none" w:sz="0" w:space="0" w:color="auto"/>
        <w:bottom w:val="none" w:sz="0" w:space="0" w:color="auto"/>
        <w:right w:val="none" w:sz="0" w:space="0" w:color="auto"/>
      </w:divBdr>
    </w:div>
    <w:div w:id="425542675">
      <w:bodyDiv w:val="1"/>
      <w:marLeft w:val="0"/>
      <w:marRight w:val="0"/>
      <w:marTop w:val="0"/>
      <w:marBottom w:val="0"/>
      <w:divBdr>
        <w:top w:val="none" w:sz="0" w:space="0" w:color="auto"/>
        <w:left w:val="none" w:sz="0" w:space="0" w:color="auto"/>
        <w:bottom w:val="none" w:sz="0" w:space="0" w:color="auto"/>
        <w:right w:val="none" w:sz="0" w:space="0" w:color="auto"/>
      </w:divBdr>
    </w:div>
    <w:div w:id="479813241">
      <w:bodyDiv w:val="1"/>
      <w:marLeft w:val="0"/>
      <w:marRight w:val="0"/>
      <w:marTop w:val="0"/>
      <w:marBottom w:val="0"/>
      <w:divBdr>
        <w:top w:val="none" w:sz="0" w:space="0" w:color="auto"/>
        <w:left w:val="none" w:sz="0" w:space="0" w:color="auto"/>
        <w:bottom w:val="none" w:sz="0" w:space="0" w:color="auto"/>
        <w:right w:val="none" w:sz="0" w:space="0" w:color="auto"/>
      </w:divBdr>
    </w:div>
    <w:div w:id="510919473">
      <w:bodyDiv w:val="1"/>
      <w:marLeft w:val="0"/>
      <w:marRight w:val="0"/>
      <w:marTop w:val="0"/>
      <w:marBottom w:val="0"/>
      <w:divBdr>
        <w:top w:val="none" w:sz="0" w:space="0" w:color="auto"/>
        <w:left w:val="none" w:sz="0" w:space="0" w:color="auto"/>
        <w:bottom w:val="none" w:sz="0" w:space="0" w:color="auto"/>
        <w:right w:val="none" w:sz="0" w:space="0" w:color="auto"/>
      </w:divBdr>
    </w:div>
    <w:div w:id="525024406">
      <w:bodyDiv w:val="1"/>
      <w:marLeft w:val="0"/>
      <w:marRight w:val="0"/>
      <w:marTop w:val="0"/>
      <w:marBottom w:val="0"/>
      <w:divBdr>
        <w:top w:val="none" w:sz="0" w:space="0" w:color="auto"/>
        <w:left w:val="none" w:sz="0" w:space="0" w:color="auto"/>
        <w:bottom w:val="none" w:sz="0" w:space="0" w:color="auto"/>
        <w:right w:val="none" w:sz="0" w:space="0" w:color="auto"/>
      </w:divBdr>
    </w:div>
    <w:div w:id="527373597">
      <w:bodyDiv w:val="1"/>
      <w:marLeft w:val="0"/>
      <w:marRight w:val="0"/>
      <w:marTop w:val="0"/>
      <w:marBottom w:val="0"/>
      <w:divBdr>
        <w:top w:val="none" w:sz="0" w:space="0" w:color="auto"/>
        <w:left w:val="none" w:sz="0" w:space="0" w:color="auto"/>
        <w:bottom w:val="none" w:sz="0" w:space="0" w:color="auto"/>
        <w:right w:val="none" w:sz="0" w:space="0" w:color="auto"/>
      </w:divBdr>
    </w:div>
    <w:div w:id="537275434">
      <w:bodyDiv w:val="1"/>
      <w:marLeft w:val="0"/>
      <w:marRight w:val="0"/>
      <w:marTop w:val="0"/>
      <w:marBottom w:val="0"/>
      <w:divBdr>
        <w:top w:val="none" w:sz="0" w:space="0" w:color="auto"/>
        <w:left w:val="none" w:sz="0" w:space="0" w:color="auto"/>
        <w:bottom w:val="none" w:sz="0" w:space="0" w:color="auto"/>
        <w:right w:val="none" w:sz="0" w:space="0" w:color="auto"/>
      </w:divBdr>
    </w:div>
    <w:div w:id="567107877">
      <w:bodyDiv w:val="1"/>
      <w:marLeft w:val="0"/>
      <w:marRight w:val="0"/>
      <w:marTop w:val="0"/>
      <w:marBottom w:val="0"/>
      <w:divBdr>
        <w:top w:val="none" w:sz="0" w:space="0" w:color="auto"/>
        <w:left w:val="none" w:sz="0" w:space="0" w:color="auto"/>
        <w:bottom w:val="none" w:sz="0" w:space="0" w:color="auto"/>
        <w:right w:val="none" w:sz="0" w:space="0" w:color="auto"/>
      </w:divBdr>
    </w:div>
    <w:div w:id="578758716">
      <w:bodyDiv w:val="1"/>
      <w:marLeft w:val="0"/>
      <w:marRight w:val="0"/>
      <w:marTop w:val="0"/>
      <w:marBottom w:val="0"/>
      <w:divBdr>
        <w:top w:val="none" w:sz="0" w:space="0" w:color="auto"/>
        <w:left w:val="none" w:sz="0" w:space="0" w:color="auto"/>
        <w:bottom w:val="none" w:sz="0" w:space="0" w:color="auto"/>
        <w:right w:val="none" w:sz="0" w:space="0" w:color="auto"/>
      </w:divBdr>
    </w:div>
    <w:div w:id="590966801">
      <w:bodyDiv w:val="1"/>
      <w:marLeft w:val="0"/>
      <w:marRight w:val="0"/>
      <w:marTop w:val="0"/>
      <w:marBottom w:val="0"/>
      <w:divBdr>
        <w:top w:val="none" w:sz="0" w:space="0" w:color="auto"/>
        <w:left w:val="none" w:sz="0" w:space="0" w:color="auto"/>
        <w:bottom w:val="none" w:sz="0" w:space="0" w:color="auto"/>
        <w:right w:val="none" w:sz="0" w:space="0" w:color="auto"/>
      </w:divBdr>
    </w:div>
    <w:div w:id="643435172">
      <w:bodyDiv w:val="1"/>
      <w:marLeft w:val="0"/>
      <w:marRight w:val="0"/>
      <w:marTop w:val="0"/>
      <w:marBottom w:val="0"/>
      <w:divBdr>
        <w:top w:val="none" w:sz="0" w:space="0" w:color="auto"/>
        <w:left w:val="none" w:sz="0" w:space="0" w:color="auto"/>
        <w:bottom w:val="none" w:sz="0" w:space="0" w:color="auto"/>
        <w:right w:val="none" w:sz="0" w:space="0" w:color="auto"/>
      </w:divBdr>
    </w:div>
    <w:div w:id="683167124">
      <w:bodyDiv w:val="1"/>
      <w:marLeft w:val="0"/>
      <w:marRight w:val="0"/>
      <w:marTop w:val="0"/>
      <w:marBottom w:val="0"/>
      <w:divBdr>
        <w:top w:val="none" w:sz="0" w:space="0" w:color="auto"/>
        <w:left w:val="none" w:sz="0" w:space="0" w:color="auto"/>
        <w:bottom w:val="none" w:sz="0" w:space="0" w:color="auto"/>
        <w:right w:val="none" w:sz="0" w:space="0" w:color="auto"/>
      </w:divBdr>
    </w:div>
    <w:div w:id="694965226">
      <w:bodyDiv w:val="1"/>
      <w:marLeft w:val="0"/>
      <w:marRight w:val="0"/>
      <w:marTop w:val="0"/>
      <w:marBottom w:val="0"/>
      <w:divBdr>
        <w:top w:val="none" w:sz="0" w:space="0" w:color="auto"/>
        <w:left w:val="none" w:sz="0" w:space="0" w:color="auto"/>
        <w:bottom w:val="none" w:sz="0" w:space="0" w:color="auto"/>
        <w:right w:val="none" w:sz="0" w:space="0" w:color="auto"/>
      </w:divBdr>
    </w:div>
    <w:div w:id="714702078">
      <w:bodyDiv w:val="1"/>
      <w:marLeft w:val="0"/>
      <w:marRight w:val="0"/>
      <w:marTop w:val="0"/>
      <w:marBottom w:val="0"/>
      <w:divBdr>
        <w:top w:val="none" w:sz="0" w:space="0" w:color="auto"/>
        <w:left w:val="none" w:sz="0" w:space="0" w:color="auto"/>
        <w:bottom w:val="none" w:sz="0" w:space="0" w:color="auto"/>
        <w:right w:val="none" w:sz="0" w:space="0" w:color="auto"/>
      </w:divBdr>
    </w:div>
    <w:div w:id="812873972">
      <w:bodyDiv w:val="1"/>
      <w:marLeft w:val="0"/>
      <w:marRight w:val="0"/>
      <w:marTop w:val="0"/>
      <w:marBottom w:val="0"/>
      <w:divBdr>
        <w:top w:val="none" w:sz="0" w:space="0" w:color="auto"/>
        <w:left w:val="none" w:sz="0" w:space="0" w:color="auto"/>
        <w:bottom w:val="none" w:sz="0" w:space="0" w:color="auto"/>
        <w:right w:val="none" w:sz="0" w:space="0" w:color="auto"/>
      </w:divBdr>
    </w:div>
    <w:div w:id="847596293">
      <w:bodyDiv w:val="1"/>
      <w:marLeft w:val="0"/>
      <w:marRight w:val="0"/>
      <w:marTop w:val="0"/>
      <w:marBottom w:val="0"/>
      <w:divBdr>
        <w:top w:val="none" w:sz="0" w:space="0" w:color="auto"/>
        <w:left w:val="none" w:sz="0" w:space="0" w:color="auto"/>
        <w:bottom w:val="none" w:sz="0" w:space="0" w:color="auto"/>
        <w:right w:val="none" w:sz="0" w:space="0" w:color="auto"/>
      </w:divBdr>
    </w:div>
    <w:div w:id="848712302">
      <w:bodyDiv w:val="1"/>
      <w:marLeft w:val="0"/>
      <w:marRight w:val="0"/>
      <w:marTop w:val="0"/>
      <w:marBottom w:val="0"/>
      <w:divBdr>
        <w:top w:val="none" w:sz="0" w:space="0" w:color="auto"/>
        <w:left w:val="none" w:sz="0" w:space="0" w:color="auto"/>
        <w:bottom w:val="none" w:sz="0" w:space="0" w:color="auto"/>
        <w:right w:val="none" w:sz="0" w:space="0" w:color="auto"/>
      </w:divBdr>
    </w:div>
    <w:div w:id="855777951">
      <w:bodyDiv w:val="1"/>
      <w:marLeft w:val="0"/>
      <w:marRight w:val="0"/>
      <w:marTop w:val="0"/>
      <w:marBottom w:val="0"/>
      <w:divBdr>
        <w:top w:val="none" w:sz="0" w:space="0" w:color="auto"/>
        <w:left w:val="none" w:sz="0" w:space="0" w:color="auto"/>
        <w:bottom w:val="none" w:sz="0" w:space="0" w:color="auto"/>
        <w:right w:val="none" w:sz="0" w:space="0" w:color="auto"/>
      </w:divBdr>
    </w:div>
    <w:div w:id="932013423">
      <w:bodyDiv w:val="1"/>
      <w:marLeft w:val="0"/>
      <w:marRight w:val="0"/>
      <w:marTop w:val="0"/>
      <w:marBottom w:val="0"/>
      <w:divBdr>
        <w:top w:val="none" w:sz="0" w:space="0" w:color="auto"/>
        <w:left w:val="none" w:sz="0" w:space="0" w:color="auto"/>
        <w:bottom w:val="none" w:sz="0" w:space="0" w:color="auto"/>
        <w:right w:val="none" w:sz="0" w:space="0" w:color="auto"/>
      </w:divBdr>
    </w:div>
    <w:div w:id="969290359">
      <w:bodyDiv w:val="1"/>
      <w:marLeft w:val="0"/>
      <w:marRight w:val="0"/>
      <w:marTop w:val="0"/>
      <w:marBottom w:val="0"/>
      <w:divBdr>
        <w:top w:val="none" w:sz="0" w:space="0" w:color="auto"/>
        <w:left w:val="none" w:sz="0" w:space="0" w:color="auto"/>
        <w:bottom w:val="none" w:sz="0" w:space="0" w:color="auto"/>
        <w:right w:val="none" w:sz="0" w:space="0" w:color="auto"/>
      </w:divBdr>
    </w:div>
    <w:div w:id="1003312659">
      <w:bodyDiv w:val="1"/>
      <w:marLeft w:val="0"/>
      <w:marRight w:val="0"/>
      <w:marTop w:val="0"/>
      <w:marBottom w:val="0"/>
      <w:divBdr>
        <w:top w:val="none" w:sz="0" w:space="0" w:color="auto"/>
        <w:left w:val="none" w:sz="0" w:space="0" w:color="auto"/>
        <w:bottom w:val="none" w:sz="0" w:space="0" w:color="auto"/>
        <w:right w:val="none" w:sz="0" w:space="0" w:color="auto"/>
      </w:divBdr>
    </w:div>
    <w:div w:id="1015694450">
      <w:bodyDiv w:val="1"/>
      <w:marLeft w:val="0"/>
      <w:marRight w:val="0"/>
      <w:marTop w:val="0"/>
      <w:marBottom w:val="0"/>
      <w:divBdr>
        <w:top w:val="none" w:sz="0" w:space="0" w:color="auto"/>
        <w:left w:val="none" w:sz="0" w:space="0" w:color="auto"/>
        <w:bottom w:val="none" w:sz="0" w:space="0" w:color="auto"/>
        <w:right w:val="none" w:sz="0" w:space="0" w:color="auto"/>
      </w:divBdr>
    </w:div>
    <w:div w:id="1090540528">
      <w:bodyDiv w:val="1"/>
      <w:marLeft w:val="0"/>
      <w:marRight w:val="0"/>
      <w:marTop w:val="0"/>
      <w:marBottom w:val="0"/>
      <w:divBdr>
        <w:top w:val="none" w:sz="0" w:space="0" w:color="auto"/>
        <w:left w:val="none" w:sz="0" w:space="0" w:color="auto"/>
        <w:bottom w:val="none" w:sz="0" w:space="0" w:color="auto"/>
        <w:right w:val="none" w:sz="0" w:space="0" w:color="auto"/>
      </w:divBdr>
    </w:div>
    <w:div w:id="1114639462">
      <w:bodyDiv w:val="1"/>
      <w:marLeft w:val="0"/>
      <w:marRight w:val="0"/>
      <w:marTop w:val="0"/>
      <w:marBottom w:val="0"/>
      <w:divBdr>
        <w:top w:val="none" w:sz="0" w:space="0" w:color="auto"/>
        <w:left w:val="none" w:sz="0" w:space="0" w:color="auto"/>
        <w:bottom w:val="none" w:sz="0" w:space="0" w:color="auto"/>
        <w:right w:val="none" w:sz="0" w:space="0" w:color="auto"/>
      </w:divBdr>
    </w:div>
    <w:div w:id="1242060644">
      <w:bodyDiv w:val="1"/>
      <w:marLeft w:val="0"/>
      <w:marRight w:val="0"/>
      <w:marTop w:val="0"/>
      <w:marBottom w:val="0"/>
      <w:divBdr>
        <w:top w:val="none" w:sz="0" w:space="0" w:color="auto"/>
        <w:left w:val="none" w:sz="0" w:space="0" w:color="auto"/>
        <w:bottom w:val="none" w:sz="0" w:space="0" w:color="auto"/>
        <w:right w:val="none" w:sz="0" w:space="0" w:color="auto"/>
      </w:divBdr>
    </w:div>
    <w:div w:id="1261715547">
      <w:bodyDiv w:val="1"/>
      <w:marLeft w:val="0"/>
      <w:marRight w:val="0"/>
      <w:marTop w:val="0"/>
      <w:marBottom w:val="0"/>
      <w:divBdr>
        <w:top w:val="none" w:sz="0" w:space="0" w:color="auto"/>
        <w:left w:val="none" w:sz="0" w:space="0" w:color="auto"/>
        <w:bottom w:val="none" w:sz="0" w:space="0" w:color="auto"/>
        <w:right w:val="none" w:sz="0" w:space="0" w:color="auto"/>
      </w:divBdr>
    </w:div>
    <w:div w:id="1271938426">
      <w:bodyDiv w:val="1"/>
      <w:marLeft w:val="0"/>
      <w:marRight w:val="0"/>
      <w:marTop w:val="0"/>
      <w:marBottom w:val="0"/>
      <w:divBdr>
        <w:top w:val="none" w:sz="0" w:space="0" w:color="auto"/>
        <w:left w:val="none" w:sz="0" w:space="0" w:color="auto"/>
        <w:bottom w:val="none" w:sz="0" w:space="0" w:color="auto"/>
        <w:right w:val="none" w:sz="0" w:space="0" w:color="auto"/>
      </w:divBdr>
    </w:div>
    <w:div w:id="1326013201">
      <w:bodyDiv w:val="1"/>
      <w:marLeft w:val="0"/>
      <w:marRight w:val="0"/>
      <w:marTop w:val="0"/>
      <w:marBottom w:val="0"/>
      <w:divBdr>
        <w:top w:val="none" w:sz="0" w:space="0" w:color="auto"/>
        <w:left w:val="none" w:sz="0" w:space="0" w:color="auto"/>
        <w:bottom w:val="none" w:sz="0" w:space="0" w:color="auto"/>
        <w:right w:val="none" w:sz="0" w:space="0" w:color="auto"/>
      </w:divBdr>
    </w:div>
    <w:div w:id="1376586324">
      <w:bodyDiv w:val="1"/>
      <w:marLeft w:val="0"/>
      <w:marRight w:val="0"/>
      <w:marTop w:val="0"/>
      <w:marBottom w:val="0"/>
      <w:divBdr>
        <w:top w:val="none" w:sz="0" w:space="0" w:color="auto"/>
        <w:left w:val="none" w:sz="0" w:space="0" w:color="auto"/>
        <w:bottom w:val="none" w:sz="0" w:space="0" w:color="auto"/>
        <w:right w:val="none" w:sz="0" w:space="0" w:color="auto"/>
      </w:divBdr>
    </w:div>
    <w:div w:id="1440106561">
      <w:bodyDiv w:val="1"/>
      <w:marLeft w:val="0"/>
      <w:marRight w:val="0"/>
      <w:marTop w:val="0"/>
      <w:marBottom w:val="0"/>
      <w:divBdr>
        <w:top w:val="none" w:sz="0" w:space="0" w:color="auto"/>
        <w:left w:val="none" w:sz="0" w:space="0" w:color="auto"/>
        <w:bottom w:val="none" w:sz="0" w:space="0" w:color="auto"/>
        <w:right w:val="none" w:sz="0" w:space="0" w:color="auto"/>
      </w:divBdr>
    </w:div>
    <w:div w:id="1461680570">
      <w:bodyDiv w:val="1"/>
      <w:marLeft w:val="0"/>
      <w:marRight w:val="0"/>
      <w:marTop w:val="0"/>
      <w:marBottom w:val="0"/>
      <w:divBdr>
        <w:top w:val="none" w:sz="0" w:space="0" w:color="auto"/>
        <w:left w:val="none" w:sz="0" w:space="0" w:color="auto"/>
        <w:bottom w:val="none" w:sz="0" w:space="0" w:color="auto"/>
        <w:right w:val="none" w:sz="0" w:space="0" w:color="auto"/>
      </w:divBdr>
    </w:div>
    <w:div w:id="1485968586">
      <w:bodyDiv w:val="1"/>
      <w:marLeft w:val="0"/>
      <w:marRight w:val="0"/>
      <w:marTop w:val="0"/>
      <w:marBottom w:val="0"/>
      <w:divBdr>
        <w:top w:val="none" w:sz="0" w:space="0" w:color="auto"/>
        <w:left w:val="none" w:sz="0" w:space="0" w:color="auto"/>
        <w:bottom w:val="none" w:sz="0" w:space="0" w:color="auto"/>
        <w:right w:val="none" w:sz="0" w:space="0" w:color="auto"/>
      </w:divBdr>
    </w:div>
    <w:div w:id="1492675412">
      <w:bodyDiv w:val="1"/>
      <w:marLeft w:val="0"/>
      <w:marRight w:val="0"/>
      <w:marTop w:val="0"/>
      <w:marBottom w:val="0"/>
      <w:divBdr>
        <w:top w:val="none" w:sz="0" w:space="0" w:color="auto"/>
        <w:left w:val="none" w:sz="0" w:space="0" w:color="auto"/>
        <w:bottom w:val="none" w:sz="0" w:space="0" w:color="auto"/>
        <w:right w:val="none" w:sz="0" w:space="0" w:color="auto"/>
      </w:divBdr>
    </w:div>
    <w:div w:id="1610157939">
      <w:bodyDiv w:val="1"/>
      <w:marLeft w:val="0"/>
      <w:marRight w:val="0"/>
      <w:marTop w:val="0"/>
      <w:marBottom w:val="0"/>
      <w:divBdr>
        <w:top w:val="none" w:sz="0" w:space="0" w:color="auto"/>
        <w:left w:val="none" w:sz="0" w:space="0" w:color="auto"/>
        <w:bottom w:val="none" w:sz="0" w:space="0" w:color="auto"/>
        <w:right w:val="none" w:sz="0" w:space="0" w:color="auto"/>
      </w:divBdr>
    </w:div>
    <w:div w:id="1624651605">
      <w:bodyDiv w:val="1"/>
      <w:marLeft w:val="0"/>
      <w:marRight w:val="0"/>
      <w:marTop w:val="0"/>
      <w:marBottom w:val="0"/>
      <w:divBdr>
        <w:top w:val="none" w:sz="0" w:space="0" w:color="auto"/>
        <w:left w:val="none" w:sz="0" w:space="0" w:color="auto"/>
        <w:bottom w:val="none" w:sz="0" w:space="0" w:color="auto"/>
        <w:right w:val="none" w:sz="0" w:space="0" w:color="auto"/>
      </w:divBdr>
    </w:div>
    <w:div w:id="1650818317">
      <w:bodyDiv w:val="1"/>
      <w:marLeft w:val="0"/>
      <w:marRight w:val="0"/>
      <w:marTop w:val="0"/>
      <w:marBottom w:val="0"/>
      <w:divBdr>
        <w:top w:val="none" w:sz="0" w:space="0" w:color="auto"/>
        <w:left w:val="none" w:sz="0" w:space="0" w:color="auto"/>
        <w:bottom w:val="none" w:sz="0" w:space="0" w:color="auto"/>
        <w:right w:val="none" w:sz="0" w:space="0" w:color="auto"/>
      </w:divBdr>
    </w:div>
    <w:div w:id="1717510268">
      <w:bodyDiv w:val="1"/>
      <w:marLeft w:val="0"/>
      <w:marRight w:val="0"/>
      <w:marTop w:val="0"/>
      <w:marBottom w:val="0"/>
      <w:divBdr>
        <w:top w:val="none" w:sz="0" w:space="0" w:color="auto"/>
        <w:left w:val="none" w:sz="0" w:space="0" w:color="auto"/>
        <w:bottom w:val="none" w:sz="0" w:space="0" w:color="auto"/>
        <w:right w:val="none" w:sz="0" w:space="0" w:color="auto"/>
      </w:divBdr>
    </w:div>
    <w:div w:id="1723477753">
      <w:bodyDiv w:val="1"/>
      <w:marLeft w:val="0"/>
      <w:marRight w:val="0"/>
      <w:marTop w:val="0"/>
      <w:marBottom w:val="0"/>
      <w:divBdr>
        <w:top w:val="none" w:sz="0" w:space="0" w:color="auto"/>
        <w:left w:val="none" w:sz="0" w:space="0" w:color="auto"/>
        <w:bottom w:val="none" w:sz="0" w:space="0" w:color="auto"/>
        <w:right w:val="none" w:sz="0" w:space="0" w:color="auto"/>
      </w:divBdr>
    </w:div>
    <w:div w:id="1788700376">
      <w:bodyDiv w:val="1"/>
      <w:marLeft w:val="0"/>
      <w:marRight w:val="0"/>
      <w:marTop w:val="0"/>
      <w:marBottom w:val="0"/>
      <w:divBdr>
        <w:top w:val="none" w:sz="0" w:space="0" w:color="auto"/>
        <w:left w:val="none" w:sz="0" w:space="0" w:color="auto"/>
        <w:bottom w:val="none" w:sz="0" w:space="0" w:color="auto"/>
        <w:right w:val="none" w:sz="0" w:space="0" w:color="auto"/>
      </w:divBdr>
    </w:div>
    <w:div w:id="1801873233">
      <w:bodyDiv w:val="1"/>
      <w:marLeft w:val="0"/>
      <w:marRight w:val="0"/>
      <w:marTop w:val="0"/>
      <w:marBottom w:val="0"/>
      <w:divBdr>
        <w:top w:val="none" w:sz="0" w:space="0" w:color="auto"/>
        <w:left w:val="none" w:sz="0" w:space="0" w:color="auto"/>
        <w:bottom w:val="none" w:sz="0" w:space="0" w:color="auto"/>
        <w:right w:val="none" w:sz="0" w:space="0" w:color="auto"/>
      </w:divBdr>
    </w:div>
    <w:div w:id="1845433507">
      <w:bodyDiv w:val="1"/>
      <w:marLeft w:val="0"/>
      <w:marRight w:val="0"/>
      <w:marTop w:val="0"/>
      <w:marBottom w:val="0"/>
      <w:divBdr>
        <w:top w:val="none" w:sz="0" w:space="0" w:color="auto"/>
        <w:left w:val="none" w:sz="0" w:space="0" w:color="auto"/>
        <w:bottom w:val="none" w:sz="0" w:space="0" w:color="auto"/>
        <w:right w:val="none" w:sz="0" w:space="0" w:color="auto"/>
      </w:divBdr>
    </w:div>
    <w:div w:id="1866480737">
      <w:bodyDiv w:val="1"/>
      <w:marLeft w:val="0"/>
      <w:marRight w:val="0"/>
      <w:marTop w:val="0"/>
      <w:marBottom w:val="0"/>
      <w:divBdr>
        <w:top w:val="none" w:sz="0" w:space="0" w:color="auto"/>
        <w:left w:val="none" w:sz="0" w:space="0" w:color="auto"/>
        <w:bottom w:val="none" w:sz="0" w:space="0" w:color="auto"/>
        <w:right w:val="none" w:sz="0" w:space="0" w:color="auto"/>
      </w:divBdr>
    </w:div>
    <w:div w:id="1917977625">
      <w:bodyDiv w:val="1"/>
      <w:marLeft w:val="0"/>
      <w:marRight w:val="0"/>
      <w:marTop w:val="0"/>
      <w:marBottom w:val="0"/>
      <w:divBdr>
        <w:top w:val="none" w:sz="0" w:space="0" w:color="auto"/>
        <w:left w:val="none" w:sz="0" w:space="0" w:color="auto"/>
        <w:bottom w:val="none" w:sz="0" w:space="0" w:color="auto"/>
        <w:right w:val="none" w:sz="0" w:space="0" w:color="auto"/>
      </w:divBdr>
    </w:div>
    <w:div w:id="1922255364">
      <w:bodyDiv w:val="1"/>
      <w:marLeft w:val="0"/>
      <w:marRight w:val="0"/>
      <w:marTop w:val="0"/>
      <w:marBottom w:val="0"/>
      <w:divBdr>
        <w:top w:val="none" w:sz="0" w:space="0" w:color="auto"/>
        <w:left w:val="none" w:sz="0" w:space="0" w:color="auto"/>
        <w:bottom w:val="none" w:sz="0" w:space="0" w:color="auto"/>
        <w:right w:val="none" w:sz="0" w:space="0" w:color="auto"/>
      </w:divBdr>
    </w:div>
    <w:div w:id="1962690540">
      <w:bodyDiv w:val="1"/>
      <w:marLeft w:val="0"/>
      <w:marRight w:val="0"/>
      <w:marTop w:val="0"/>
      <w:marBottom w:val="0"/>
      <w:divBdr>
        <w:top w:val="none" w:sz="0" w:space="0" w:color="auto"/>
        <w:left w:val="none" w:sz="0" w:space="0" w:color="auto"/>
        <w:bottom w:val="none" w:sz="0" w:space="0" w:color="auto"/>
        <w:right w:val="none" w:sz="0" w:space="0" w:color="auto"/>
      </w:divBdr>
    </w:div>
    <w:div w:id="1979989609">
      <w:bodyDiv w:val="1"/>
      <w:marLeft w:val="0"/>
      <w:marRight w:val="0"/>
      <w:marTop w:val="0"/>
      <w:marBottom w:val="0"/>
      <w:divBdr>
        <w:top w:val="none" w:sz="0" w:space="0" w:color="auto"/>
        <w:left w:val="none" w:sz="0" w:space="0" w:color="auto"/>
        <w:bottom w:val="none" w:sz="0" w:space="0" w:color="auto"/>
        <w:right w:val="none" w:sz="0" w:space="0" w:color="auto"/>
      </w:divBdr>
    </w:div>
    <w:div w:id="1993755733">
      <w:bodyDiv w:val="1"/>
      <w:marLeft w:val="0"/>
      <w:marRight w:val="0"/>
      <w:marTop w:val="0"/>
      <w:marBottom w:val="0"/>
      <w:divBdr>
        <w:top w:val="none" w:sz="0" w:space="0" w:color="auto"/>
        <w:left w:val="none" w:sz="0" w:space="0" w:color="auto"/>
        <w:bottom w:val="none" w:sz="0" w:space="0" w:color="auto"/>
        <w:right w:val="none" w:sz="0" w:space="0" w:color="auto"/>
      </w:divBdr>
    </w:div>
    <w:div w:id="2007054383">
      <w:bodyDiv w:val="1"/>
      <w:marLeft w:val="0"/>
      <w:marRight w:val="0"/>
      <w:marTop w:val="0"/>
      <w:marBottom w:val="0"/>
      <w:divBdr>
        <w:top w:val="none" w:sz="0" w:space="0" w:color="auto"/>
        <w:left w:val="none" w:sz="0" w:space="0" w:color="auto"/>
        <w:bottom w:val="none" w:sz="0" w:space="0" w:color="auto"/>
        <w:right w:val="none" w:sz="0" w:space="0" w:color="auto"/>
      </w:divBdr>
    </w:div>
    <w:div w:id="2068413939">
      <w:bodyDiv w:val="1"/>
      <w:marLeft w:val="0"/>
      <w:marRight w:val="0"/>
      <w:marTop w:val="0"/>
      <w:marBottom w:val="0"/>
      <w:divBdr>
        <w:top w:val="none" w:sz="0" w:space="0" w:color="auto"/>
        <w:left w:val="none" w:sz="0" w:space="0" w:color="auto"/>
        <w:bottom w:val="none" w:sz="0" w:space="0" w:color="auto"/>
        <w:right w:val="none" w:sz="0" w:space="0" w:color="auto"/>
      </w:divBdr>
    </w:div>
    <w:div w:id="2102674993">
      <w:bodyDiv w:val="1"/>
      <w:marLeft w:val="0"/>
      <w:marRight w:val="0"/>
      <w:marTop w:val="0"/>
      <w:marBottom w:val="0"/>
      <w:divBdr>
        <w:top w:val="none" w:sz="0" w:space="0" w:color="auto"/>
        <w:left w:val="none" w:sz="0" w:space="0" w:color="auto"/>
        <w:bottom w:val="none" w:sz="0" w:space="0" w:color="auto"/>
        <w:right w:val="none" w:sz="0" w:space="0" w:color="auto"/>
      </w:divBdr>
    </w:div>
    <w:div w:id="2133788949">
      <w:bodyDiv w:val="1"/>
      <w:marLeft w:val="0"/>
      <w:marRight w:val="0"/>
      <w:marTop w:val="0"/>
      <w:marBottom w:val="0"/>
      <w:divBdr>
        <w:top w:val="none" w:sz="0" w:space="0" w:color="auto"/>
        <w:left w:val="none" w:sz="0" w:space="0" w:color="auto"/>
        <w:bottom w:val="none" w:sz="0" w:space="0" w:color="auto"/>
        <w:right w:val="none" w:sz="0" w:space="0" w:color="auto"/>
      </w:divBdr>
    </w:div>
    <w:div w:id="2139181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newcastle.edu.au/document/view-current.php" TargetMode="External"/><Relationship Id="rId18" Type="http://schemas.openxmlformats.org/officeDocument/2006/relationships/hyperlink" Target="https://www.newcastle.edu.au/__data/assets/pdf_file/0007/736612/whs-strategy-2020-2025.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iversitiesaustralia.edu.au/wp-content/uploads/2019/05/UA-Guidelines-2.pdf" TargetMode="External"/><Relationship Id="rId7" Type="http://schemas.openxmlformats.org/officeDocument/2006/relationships/webSettings" Target="webSettings.xml"/><Relationship Id="rId12" Type="http://schemas.openxmlformats.org/officeDocument/2006/relationships/hyperlink" Target="https://policies.newcastle.edu.au/document/view-current.php" TargetMode="External"/><Relationship Id="rId17" Type="http://schemas.openxmlformats.org/officeDocument/2006/relationships/hyperlink" Target="https://www.newcastle.edu.au/our-uni/strategic-plan/inspiring-peopl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licies.newcastle.edu.au/document/view-current.php?id=88" TargetMode="External"/><Relationship Id="rId20" Type="http://schemas.openxmlformats.org/officeDocument/2006/relationships/hyperlink" Target="https://tertiaryeducation.ourwatch.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rwatch.org.au/"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policies.newcastle.edu.au/document/view-current.php?id=45" TargetMode="External"/><Relationship Id="rId23" Type="http://schemas.openxmlformats.org/officeDocument/2006/relationships/header" Target="header1.xml"/><Relationship Id="rId10" Type="http://schemas.openxmlformats.org/officeDocument/2006/relationships/hyperlink" Target="mailto:https://tertiaryeducation.ourwatch.org.au/" TargetMode="External"/><Relationship Id="rId19" Type="http://schemas.openxmlformats.org/officeDocument/2006/relationships/hyperlink" Target="https://media-cdn.ourwatch.org.au/wp-content/uploads/sites/2/2021/03/03162916/1.1-Educating-for-Equali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newcastle.edu.au/document/view-current.php" TargetMode="External"/><Relationship Id="rId22" Type="http://schemas.openxmlformats.org/officeDocument/2006/relationships/hyperlink" Target="https://www.teqsa.gov.au/latest-news/publications/good-practice-note-preventing-and-responding-sexual-assault-and-sexu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cd1152-7ca4-4170-8bd6-1a7bfe6a0ba1" xsi:nil="true"/>
    <lcf76f155ced4ddcb4097134ff3c332f xmlns="5233a2a7-550b-4eae-8b08-fb2f2c506cb9">
      <Terms xmlns="http://schemas.microsoft.com/office/infopath/2007/PartnerControls"/>
    </lcf76f155ced4ddcb4097134ff3c332f>
    <SharedWithUsers xmlns="d7cd1152-7ca4-4170-8bd6-1a7bfe6a0ba1">
      <UserInfo>
        <DisplayName>Tegan Brown</DisplayName>
        <AccountId>133</AccountId>
        <AccountType/>
      </UserInfo>
      <UserInfo>
        <DisplayName>Lou Morrissey</DisplayName>
        <AccountId>134</AccountId>
        <AccountType/>
      </UserInfo>
      <UserInfo>
        <DisplayName>Anita Harvey</DisplayName>
        <AccountId>123</AccountId>
        <AccountType/>
      </UserInfo>
      <UserInfo>
        <DisplayName>Hayden Gray</DisplayName>
        <AccountId>106</AccountId>
        <AccountType/>
      </UserInfo>
      <UserInfo>
        <DisplayName>Jayne McCartney</DisplayName>
        <AccountId>11</AccountId>
        <AccountType/>
      </UserInfo>
      <UserInfo>
        <DisplayName>Rob Brooks</DisplayName>
        <AccountId>16</AccountId>
        <AccountType/>
      </UserInfo>
      <UserInfo>
        <DisplayName>Scott Laing</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9841822BA031458C27D273B21F656B" ma:contentTypeVersion="16" ma:contentTypeDescription="Create a new document." ma:contentTypeScope="" ma:versionID="a6045b1dbc3e33f31c6a310b39b10824">
  <xsd:schema xmlns:xsd="http://www.w3.org/2001/XMLSchema" xmlns:xs="http://www.w3.org/2001/XMLSchema" xmlns:p="http://schemas.microsoft.com/office/2006/metadata/properties" xmlns:ns2="5233a2a7-550b-4eae-8b08-fb2f2c506cb9" xmlns:ns3="d7cd1152-7ca4-4170-8bd6-1a7bfe6a0ba1" targetNamespace="http://schemas.microsoft.com/office/2006/metadata/properties" ma:root="true" ma:fieldsID="07e29f3e5c0940e0f22fc26b47689fe1" ns2:_="" ns3:_="">
    <xsd:import namespace="5233a2a7-550b-4eae-8b08-fb2f2c506cb9"/>
    <xsd:import namespace="d7cd1152-7ca4-4170-8bd6-1a7bfe6a0b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3a2a7-550b-4eae-8b08-fb2f2c50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d1152-7ca4-4170-8bd6-1a7bfe6a0b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5cf8eb-a201-4392-a827-ba5036828b1c}" ma:internalName="TaxCatchAll" ma:showField="CatchAllData" ma:web="d7cd1152-7ca4-4170-8bd6-1a7bfe6a0ba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AEF39-F488-4675-AECD-03E8ADFFF6B1}">
  <ds:schemaRefs>
    <ds:schemaRef ds:uri="http://schemas.microsoft.com/office/2006/metadata/properties"/>
    <ds:schemaRef ds:uri="http://schemas.microsoft.com/office/infopath/2007/PartnerControls"/>
    <ds:schemaRef ds:uri="d7cd1152-7ca4-4170-8bd6-1a7bfe6a0ba1"/>
    <ds:schemaRef ds:uri="5233a2a7-550b-4eae-8b08-fb2f2c506cb9"/>
  </ds:schemaRefs>
</ds:datastoreItem>
</file>

<file path=customXml/itemProps2.xml><?xml version="1.0" encoding="utf-8"?>
<ds:datastoreItem xmlns:ds="http://schemas.openxmlformats.org/officeDocument/2006/customXml" ds:itemID="{4994EC9A-5784-4E28-90A3-23A561ED2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3a2a7-550b-4eae-8b08-fb2f2c506cb9"/>
    <ds:schemaRef ds:uri="d7cd1152-7ca4-4170-8bd6-1a7bfe6a0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60867-C416-4C78-86C4-00812BB2D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ACTION PLAN FOR THE PREVENTION OF SEXUAL ASSAULT AND SEXUAL HARRASSMENT AT THE UNIVERSITY OF NEWCASTLE</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THE PREVENTION OF SEXUAL ASSAULT AND SEXUAL HARASSMENT AT THE UNIVERSITY OF NEWCASTLE -</dc:title>
  <dc:subject/>
  <dc:creator>Jayne McCartney</dc:creator>
  <cp:keywords/>
  <cp:lastModifiedBy>Jayne McCartney</cp:lastModifiedBy>
  <cp:revision>5</cp:revision>
  <cp:lastPrinted>2022-07-01T09:24:00Z</cp:lastPrinted>
  <dcterms:created xsi:type="dcterms:W3CDTF">2024-02-18T23:37:00Z</dcterms:created>
  <dcterms:modified xsi:type="dcterms:W3CDTF">2024-02-19T01:19:00Z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0x0101004A9841822BA031458C27D273B21F656B</vt:lpwstr>
  </property>
  <property fmtid="{D5CDD505-2E9C-101B-9397-08002B2CF9AE}" pid="3" name="MediaServiceImageTags">
    <vt:lpwstr/>
  </property>
</Properties>
</file>