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90F64" w14:textId="20E8B389" w:rsidR="006874E7" w:rsidRDefault="006874E7" w:rsidP="006874E7">
      <w:pPr>
        <w:pStyle w:val="Title"/>
        <w:spacing w:before="0"/>
        <w:ind w:left="0"/>
        <w:jc w:val="center"/>
      </w:pPr>
      <w:r>
        <w:rPr>
          <w:noProof/>
          <w:sz w:val="32"/>
        </w:rPr>
        <w:drawing>
          <wp:anchor distT="0" distB="0" distL="114300" distR="114300" simplePos="0" relativeHeight="251658252" behindDoc="0" locked="0" layoutInCell="1" allowOverlap="1" wp14:anchorId="547D0412" wp14:editId="116B2061">
            <wp:simplePos x="0" y="0"/>
            <wp:positionH relativeFrom="column">
              <wp:posOffset>5275580</wp:posOffset>
            </wp:positionH>
            <wp:positionV relativeFrom="paragraph">
              <wp:posOffset>-82550</wp:posOffset>
            </wp:positionV>
            <wp:extent cx="1390650" cy="1339144"/>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339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FD4B5" w14:textId="0F35AE46" w:rsidR="006874E7" w:rsidRDefault="006874E7" w:rsidP="006874E7">
      <w:pPr>
        <w:pStyle w:val="Title"/>
        <w:spacing w:before="0"/>
        <w:ind w:left="0"/>
        <w:jc w:val="center"/>
      </w:pPr>
    </w:p>
    <w:p w14:paraId="2A7B3971" w14:textId="30841817" w:rsidR="006874E7" w:rsidRDefault="006874E7" w:rsidP="006874E7">
      <w:pPr>
        <w:pStyle w:val="Title"/>
        <w:spacing w:before="0"/>
        <w:ind w:left="0"/>
        <w:jc w:val="center"/>
      </w:pPr>
    </w:p>
    <w:p w14:paraId="37217811" w14:textId="2FD6DAF7" w:rsidR="006874E7" w:rsidRDefault="006874E7" w:rsidP="006874E7">
      <w:pPr>
        <w:pStyle w:val="Title"/>
        <w:spacing w:before="0"/>
        <w:ind w:left="0"/>
        <w:jc w:val="center"/>
      </w:pPr>
    </w:p>
    <w:p w14:paraId="3F9A51C6" w14:textId="7D4DD5DE" w:rsidR="006874E7" w:rsidRDefault="006874E7" w:rsidP="006874E7">
      <w:pPr>
        <w:pStyle w:val="Title"/>
        <w:spacing w:before="0"/>
        <w:ind w:left="0"/>
        <w:jc w:val="center"/>
      </w:pPr>
    </w:p>
    <w:p w14:paraId="1396C0AB" w14:textId="29381696" w:rsidR="006874E7" w:rsidRDefault="006874E7" w:rsidP="006874E7">
      <w:pPr>
        <w:pStyle w:val="Title"/>
        <w:spacing w:before="0"/>
        <w:ind w:left="0"/>
        <w:jc w:val="center"/>
      </w:pPr>
    </w:p>
    <w:p w14:paraId="1605C02E" w14:textId="568955ED" w:rsidR="006874E7" w:rsidRDefault="006874E7" w:rsidP="006874E7">
      <w:pPr>
        <w:pStyle w:val="Title"/>
        <w:spacing w:before="0"/>
        <w:ind w:left="0"/>
        <w:jc w:val="center"/>
      </w:pPr>
    </w:p>
    <w:p w14:paraId="22ACDF1F" w14:textId="1A3C4445" w:rsidR="006874E7" w:rsidRDefault="006874E7" w:rsidP="006874E7">
      <w:pPr>
        <w:pStyle w:val="Title"/>
        <w:spacing w:before="0"/>
        <w:ind w:left="0"/>
        <w:jc w:val="center"/>
      </w:pPr>
    </w:p>
    <w:p w14:paraId="1513D912" w14:textId="77777777" w:rsidR="006874E7" w:rsidRDefault="006874E7" w:rsidP="006874E7">
      <w:pPr>
        <w:pStyle w:val="Title"/>
        <w:spacing w:before="0"/>
        <w:ind w:left="0"/>
        <w:jc w:val="center"/>
      </w:pPr>
    </w:p>
    <w:p w14:paraId="0EB193DD" w14:textId="0E909108" w:rsidR="005F2A5B" w:rsidRPr="005400E5" w:rsidRDefault="00475178" w:rsidP="006874E7">
      <w:pPr>
        <w:pStyle w:val="Title"/>
        <w:spacing w:before="0"/>
        <w:ind w:left="0" w:firstLine="2268"/>
      </w:pPr>
      <w:r>
        <w:t>Laboratory</w:t>
      </w:r>
      <w:r w:rsidR="00B11988">
        <w:rPr>
          <w:spacing w:val="-6"/>
        </w:rPr>
        <w:t xml:space="preserve"> </w:t>
      </w:r>
      <w:r w:rsidR="00B11988">
        <w:t>Safety</w:t>
      </w:r>
      <w:r w:rsidR="00B11988">
        <w:rPr>
          <w:spacing w:val="-6"/>
        </w:rPr>
        <w:t xml:space="preserve"> </w:t>
      </w:r>
      <w:r w:rsidR="00B11988">
        <w:t>Manual</w:t>
      </w:r>
    </w:p>
    <w:p w14:paraId="0EB193E0" w14:textId="5631F8ED" w:rsidR="005F2A5B" w:rsidRDefault="00475178" w:rsidP="00FD22B4">
      <w:pPr>
        <w:spacing w:before="1200"/>
        <w:ind w:left="2240"/>
        <w:rPr>
          <w:sz w:val="32"/>
        </w:rPr>
      </w:pPr>
      <w:r>
        <w:rPr>
          <w:sz w:val="32"/>
        </w:rPr>
        <w:t>Laboratory</w:t>
      </w:r>
      <w:r w:rsidR="00060E80">
        <w:rPr>
          <w:spacing w:val="-5"/>
          <w:sz w:val="32"/>
        </w:rPr>
        <w:t xml:space="preserve"> </w:t>
      </w:r>
      <w:r w:rsidR="00B11988">
        <w:rPr>
          <w:sz w:val="32"/>
        </w:rPr>
        <w:t>Name:</w:t>
      </w:r>
    </w:p>
    <w:p w14:paraId="0EB193E4" w14:textId="164D210F" w:rsidR="005F2A5B" w:rsidRDefault="00BA3C49" w:rsidP="00FD22B4">
      <w:pPr>
        <w:spacing w:before="840"/>
        <w:ind w:left="2240"/>
        <w:rPr>
          <w:sz w:val="32"/>
        </w:rPr>
      </w:pPr>
      <w:r>
        <w:rPr>
          <w:color w:val="FF0000"/>
          <w:sz w:val="32"/>
        </w:rPr>
        <w:t xml:space="preserve">Chief Investigator / </w:t>
      </w:r>
      <w:r w:rsidR="00475178">
        <w:rPr>
          <w:color w:val="FF0000"/>
          <w:sz w:val="32"/>
        </w:rPr>
        <w:t>Laboratory</w:t>
      </w:r>
      <w:r w:rsidR="00060E80" w:rsidRPr="00185583">
        <w:rPr>
          <w:color w:val="FF0000"/>
          <w:sz w:val="32"/>
        </w:rPr>
        <w:t xml:space="preserve"> </w:t>
      </w:r>
      <w:r w:rsidR="00B6204B" w:rsidRPr="00185583">
        <w:rPr>
          <w:color w:val="FF0000"/>
          <w:sz w:val="32"/>
        </w:rPr>
        <w:t>Manager</w:t>
      </w:r>
      <w:r w:rsidR="002862EA">
        <w:rPr>
          <w:color w:val="FF0000"/>
          <w:sz w:val="32"/>
        </w:rPr>
        <w:t xml:space="preserve"> </w:t>
      </w:r>
      <w:r w:rsidR="00B6204B" w:rsidRPr="00185583">
        <w:rPr>
          <w:color w:val="FF0000"/>
          <w:sz w:val="32"/>
        </w:rPr>
        <w:t>/</w:t>
      </w:r>
      <w:r w:rsidR="002862EA">
        <w:rPr>
          <w:color w:val="FF0000"/>
          <w:sz w:val="32"/>
        </w:rPr>
        <w:t xml:space="preserve"> </w:t>
      </w:r>
      <w:r w:rsidR="00BB1CA0">
        <w:rPr>
          <w:color w:val="FF0000"/>
          <w:sz w:val="32"/>
        </w:rPr>
        <w:t>Technical Coordinator / Technical Officer</w:t>
      </w:r>
      <w:r w:rsidR="00B11988">
        <w:rPr>
          <w:sz w:val="32"/>
        </w:rPr>
        <w:t>:</w:t>
      </w:r>
    </w:p>
    <w:p w14:paraId="0EB193E8" w14:textId="77777777" w:rsidR="005F2A5B" w:rsidRDefault="00B11988" w:rsidP="00FD22B4">
      <w:pPr>
        <w:spacing w:before="840"/>
        <w:ind w:left="2240"/>
        <w:rPr>
          <w:sz w:val="32"/>
        </w:rPr>
      </w:pPr>
      <w:r>
        <w:rPr>
          <w:sz w:val="32"/>
        </w:rPr>
        <w:t>Department:</w:t>
      </w:r>
    </w:p>
    <w:p w14:paraId="459E9C52" w14:textId="2BBFA3C8" w:rsidR="00420CEE" w:rsidRDefault="00420CEE" w:rsidP="00E25BCA">
      <w:pPr>
        <w:pStyle w:val="BodyText"/>
      </w:pPr>
    </w:p>
    <w:p w14:paraId="71FAED65" w14:textId="14029219" w:rsidR="00C63631" w:rsidRDefault="00C63631" w:rsidP="00E25BCA">
      <w:pPr>
        <w:pStyle w:val="BodyText"/>
      </w:pPr>
    </w:p>
    <w:p w14:paraId="41AB8147" w14:textId="77777777" w:rsidR="00925CA5" w:rsidRDefault="00925CA5" w:rsidP="00E25BCA">
      <w:pPr>
        <w:pStyle w:val="BodyText"/>
      </w:pPr>
    </w:p>
    <w:p w14:paraId="537AE2F1" w14:textId="10240512" w:rsidR="005F2A5B" w:rsidRDefault="00C63631" w:rsidP="005F0155">
      <w:pPr>
        <w:ind w:right="1194"/>
        <w:jc w:val="right"/>
      </w:pPr>
      <w:r>
        <w:t>Version</w:t>
      </w:r>
      <w:r w:rsidR="00703127">
        <w:t xml:space="preserve">: </w:t>
      </w:r>
      <w:r w:rsidRPr="00925CA5">
        <w:rPr>
          <w:color w:val="FF0000"/>
        </w:rPr>
        <w:t xml:space="preserve"> </w:t>
      </w:r>
      <w:r w:rsidR="00925CA5" w:rsidRPr="00925CA5">
        <w:rPr>
          <w:color w:val="FF0000"/>
        </w:rPr>
        <w:t xml:space="preserve">   </w:t>
      </w:r>
    </w:p>
    <w:p w14:paraId="4F741577" w14:textId="77777777" w:rsidR="00C63631" w:rsidRDefault="00C63631" w:rsidP="005F0155">
      <w:pPr>
        <w:ind w:right="1194"/>
        <w:jc w:val="right"/>
      </w:pPr>
    </w:p>
    <w:p w14:paraId="54454D47" w14:textId="64CA2082" w:rsidR="005F2A5B" w:rsidRPr="00925CA5" w:rsidRDefault="00925CA5" w:rsidP="005F0155">
      <w:pPr>
        <w:ind w:right="1194"/>
        <w:jc w:val="right"/>
        <w:rPr>
          <w:color w:val="FF0000"/>
        </w:rPr>
      </w:pPr>
      <w:r w:rsidRPr="00925CA5">
        <w:rPr>
          <w:color w:val="FF0000"/>
        </w:rPr>
        <w:t>[Date]</w:t>
      </w:r>
    </w:p>
    <w:p w14:paraId="0EB193F9" w14:textId="5A88FC56" w:rsidR="005F2A5B" w:rsidRDefault="005F2A5B" w:rsidP="00FD22B4">
      <w:pPr>
        <w:sectPr w:rsidR="005F2A5B" w:rsidSect="00326C81">
          <w:footerReference w:type="even" r:id="rId12"/>
          <w:footerReference w:type="default" r:id="rId13"/>
          <w:type w:val="continuous"/>
          <w:pgSz w:w="11910" w:h="16840"/>
          <w:pgMar w:top="1020" w:right="740" w:bottom="940" w:left="620" w:header="1247" w:footer="747" w:gutter="0"/>
          <w:pgNumType w:start="1"/>
          <w:cols w:space="720"/>
          <w:titlePg/>
          <w:docGrid w:linePitch="326"/>
        </w:sectPr>
      </w:pPr>
    </w:p>
    <w:p w14:paraId="1084FE26" w14:textId="77777777" w:rsidR="00EE6A75" w:rsidRDefault="00EE6A75" w:rsidP="00BF74B7">
      <w:pPr>
        <w:pStyle w:val="BodyText"/>
      </w:pPr>
    </w:p>
    <w:p w14:paraId="76127EFA" w14:textId="77777777" w:rsidR="00DA42CD" w:rsidRDefault="00DA42CD" w:rsidP="00490764">
      <w:pPr>
        <w:pStyle w:val="BodyText"/>
        <w:jc w:val="right"/>
      </w:pPr>
    </w:p>
    <w:p w14:paraId="73D45DF2" w14:textId="77777777" w:rsidR="00DA42CD" w:rsidRDefault="00DA42CD" w:rsidP="00490764">
      <w:pPr>
        <w:pStyle w:val="BodyText"/>
        <w:jc w:val="right"/>
      </w:pPr>
    </w:p>
    <w:p w14:paraId="08886FF3" w14:textId="77777777" w:rsidR="00DA42CD" w:rsidRDefault="00DA42CD" w:rsidP="00490764">
      <w:pPr>
        <w:pStyle w:val="BodyText"/>
        <w:jc w:val="right"/>
      </w:pPr>
    </w:p>
    <w:p w14:paraId="77649417" w14:textId="77777777" w:rsidR="00DA42CD" w:rsidRDefault="00DA42CD" w:rsidP="00490764">
      <w:pPr>
        <w:pStyle w:val="BodyText"/>
        <w:jc w:val="right"/>
      </w:pPr>
    </w:p>
    <w:p w14:paraId="4E691662" w14:textId="1F4F5B21" w:rsidR="004F757A" w:rsidRDefault="00BC5BA3" w:rsidP="00490764">
      <w:pPr>
        <w:pStyle w:val="BodyText"/>
        <w:jc w:val="right"/>
      </w:pPr>
      <w:r w:rsidRPr="00066996">
        <w:rPr>
          <w:vanish/>
        </w:rPr>
        <w:t>Template Version: 1.1</w:t>
      </w:r>
      <w:r w:rsidR="004F757A" w:rsidRPr="00066996">
        <w:rPr>
          <w:vanish/>
        </w:rPr>
        <w:br w:type="page"/>
      </w:r>
    </w:p>
    <w:p w14:paraId="4267B12B" w14:textId="77777777" w:rsidR="00A67F8C" w:rsidRPr="00066996" w:rsidRDefault="00A67F8C" w:rsidP="00490764">
      <w:pPr>
        <w:pStyle w:val="BodyText"/>
        <w:jc w:val="right"/>
        <w:rPr>
          <w:vanish/>
        </w:rPr>
      </w:pPr>
    </w:p>
    <w:bookmarkStart w:id="0" w:name="_Toc93493320" w:displacedByCustomXml="next"/>
    <w:sdt>
      <w:sdtPr>
        <w:rPr>
          <w:b w:val="0"/>
          <w:bCs w:val="0"/>
          <w:caps w:val="0"/>
          <w:color w:val="auto"/>
          <w:sz w:val="22"/>
          <w:szCs w:val="22"/>
        </w:rPr>
        <w:id w:val="506323821"/>
        <w:docPartObj>
          <w:docPartGallery w:val="Table of Contents"/>
          <w:docPartUnique/>
        </w:docPartObj>
      </w:sdtPr>
      <w:sdtEndPr/>
      <w:sdtContent>
        <w:p w14:paraId="743158CF" w14:textId="376DEC7F" w:rsidR="006C30C8" w:rsidRDefault="006C30C8" w:rsidP="00816137">
          <w:pPr>
            <w:pStyle w:val="Heading1"/>
            <w:numPr>
              <w:ilvl w:val="0"/>
              <w:numId w:val="0"/>
            </w:numPr>
          </w:pPr>
          <w:r>
            <w:t>Table of Contents</w:t>
          </w:r>
          <w:bookmarkEnd w:id="0"/>
        </w:p>
        <w:p w14:paraId="7E23D6EE" w14:textId="28FA6C87" w:rsidR="00975299" w:rsidRDefault="00B708EE">
          <w:pPr>
            <w:pStyle w:val="TOC1"/>
            <w:tabs>
              <w:tab w:val="right" w:leader="dot" w:pos="9629"/>
            </w:tabs>
            <w:rPr>
              <w:rFonts w:eastAsiaTheme="minorEastAsia" w:cstheme="minorBidi"/>
              <w:b w:val="0"/>
              <w:bCs w:val="0"/>
              <w:caps w:val="0"/>
              <w:noProof/>
              <w:sz w:val="22"/>
              <w:szCs w:val="22"/>
              <w:lang w:eastAsia="en-AU"/>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93493320" w:history="1">
            <w:r w:rsidR="00975299" w:rsidRPr="004371E0">
              <w:rPr>
                <w:rStyle w:val="Hyperlink"/>
                <w:noProof/>
              </w:rPr>
              <w:t>Table of Contents</w:t>
            </w:r>
            <w:r w:rsidR="00975299">
              <w:rPr>
                <w:noProof/>
                <w:webHidden/>
              </w:rPr>
              <w:tab/>
            </w:r>
            <w:r w:rsidR="00975299">
              <w:rPr>
                <w:noProof/>
                <w:webHidden/>
              </w:rPr>
              <w:fldChar w:fldCharType="begin"/>
            </w:r>
            <w:r w:rsidR="00975299">
              <w:rPr>
                <w:noProof/>
                <w:webHidden/>
              </w:rPr>
              <w:instrText xml:space="preserve"> PAGEREF _Toc93493320 \h </w:instrText>
            </w:r>
            <w:r w:rsidR="00975299">
              <w:rPr>
                <w:noProof/>
                <w:webHidden/>
              </w:rPr>
            </w:r>
            <w:r w:rsidR="00975299">
              <w:rPr>
                <w:noProof/>
                <w:webHidden/>
              </w:rPr>
              <w:fldChar w:fldCharType="separate"/>
            </w:r>
            <w:r w:rsidR="00975299">
              <w:rPr>
                <w:noProof/>
                <w:webHidden/>
              </w:rPr>
              <w:t>2</w:t>
            </w:r>
            <w:r w:rsidR="00975299">
              <w:rPr>
                <w:noProof/>
                <w:webHidden/>
              </w:rPr>
              <w:fldChar w:fldCharType="end"/>
            </w:r>
          </w:hyperlink>
        </w:p>
        <w:p w14:paraId="3FF9618C" w14:textId="2786CEA0"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21" w:history="1">
            <w:r w:rsidR="00975299" w:rsidRPr="004371E0">
              <w:rPr>
                <w:rStyle w:val="Hyperlink"/>
                <w:noProof/>
              </w:rPr>
              <w:t>1.</w:t>
            </w:r>
            <w:r w:rsidR="00975299">
              <w:rPr>
                <w:rFonts w:eastAsiaTheme="minorEastAsia" w:cstheme="minorBidi"/>
                <w:b w:val="0"/>
                <w:bCs w:val="0"/>
                <w:caps w:val="0"/>
                <w:noProof/>
                <w:sz w:val="22"/>
                <w:szCs w:val="22"/>
                <w:lang w:eastAsia="en-AU"/>
              </w:rPr>
              <w:tab/>
            </w:r>
            <w:r w:rsidR="00975299" w:rsidRPr="004371E0">
              <w:rPr>
                <w:rStyle w:val="Hyperlink"/>
                <w:noProof/>
              </w:rPr>
              <w:t>Introduction</w:t>
            </w:r>
            <w:r w:rsidR="00975299">
              <w:rPr>
                <w:noProof/>
                <w:webHidden/>
              </w:rPr>
              <w:tab/>
            </w:r>
            <w:r w:rsidR="00975299">
              <w:rPr>
                <w:noProof/>
                <w:webHidden/>
              </w:rPr>
              <w:fldChar w:fldCharType="begin"/>
            </w:r>
            <w:r w:rsidR="00975299">
              <w:rPr>
                <w:noProof/>
                <w:webHidden/>
              </w:rPr>
              <w:instrText xml:space="preserve"> PAGEREF _Toc93493321 \h </w:instrText>
            </w:r>
            <w:r w:rsidR="00975299">
              <w:rPr>
                <w:noProof/>
                <w:webHidden/>
              </w:rPr>
            </w:r>
            <w:r w:rsidR="00975299">
              <w:rPr>
                <w:noProof/>
                <w:webHidden/>
              </w:rPr>
              <w:fldChar w:fldCharType="separate"/>
            </w:r>
            <w:r w:rsidR="00975299">
              <w:rPr>
                <w:noProof/>
                <w:webHidden/>
              </w:rPr>
              <w:t>4</w:t>
            </w:r>
            <w:r w:rsidR="00975299">
              <w:rPr>
                <w:noProof/>
                <w:webHidden/>
              </w:rPr>
              <w:fldChar w:fldCharType="end"/>
            </w:r>
          </w:hyperlink>
        </w:p>
        <w:p w14:paraId="5D1FFFB7" w14:textId="666E9941"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22" w:history="1">
            <w:r w:rsidR="00975299" w:rsidRPr="004371E0">
              <w:rPr>
                <w:rStyle w:val="Hyperlink"/>
                <w:noProof/>
              </w:rPr>
              <w:t>2.</w:t>
            </w:r>
            <w:r w:rsidR="00975299">
              <w:rPr>
                <w:rFonts w:eastAsiaTheme="minorEastAsia" w:cstheme="minorBidi"/>
                <w:b w:val="0"/>
                <w:bCs w:val="0"/>
                <w:caps w:val="0"/>
                <w:noProof/>
                <w:sz w:val="22"/>
                <w:szCs w:val="22"/>
                <w:lang w:eastAsia="en-AU"/>
              </w:rPr>
              <w:tab/>
            </w:r>
            <w:r w:rsidR="00975299" w:rsidRPr="004371E0">
              <w:rPr>
                <w:rStyle w:val="Hyperlink"/>
                <w:noProof/>
              </w:rPr>
              <w:t>Description</w:t>
            </w:r>
            <w:r w:rsidR="00975299">
              <w:rPr>
                <w:noProof/>
                <w:webHidden/>
              </w:rPr>
              <w:tab/>
            </w:r>
            <w:r w:rsidR="00975299">
              <w:rPr>
                <w:noProof/>
                <w:webHidden/>
              </w:rPr>
              <w:fldChar w:fldCharType="begin"/>
            </w:r>
            <w:r w:rsidR="00975299">
              <w:rPr>
                <w:noProof/>
                <w:webHidden/>
              </w:rPr>
              <w:instrText xml:space="preserve"> PAGEREF _Toc93493322 \h </w:instrText>
            </w:r>
            <w:r w:rsidR="00975299">
              <w:rPr>
                <w:noProof/>
                <w:webHidden/>
              </w:rPr>
            </w:r>
            <w:r w:rsidR="00975299">
              <w:rPr>
                <w:noProof/>
                <w:webHidden/>
              </w:rPr>
              <w:fldChar w:fldCharType="separate"/>
            </w:r>
            <w:r w:rsidR="00975299">
              <w:rPr>
                <w:noProof/>
                <w:webHidden/>
              </w:rPr>
              <w:t>4</w:t>
            </w:r>
            <w:r w:rsidR="00975299">
              <w:rPr>
                <w:noProof/>
                <w:webHidden/>
              </w:rPr>
              <w:fldChar w:fldCharType="end"/>
            </w:r>
          </w:hyperlink>
        </w:p>
        <w:p w14:paraId="2FA1F0BD" w14:textId="79C7C784"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23" w:history="1">
            <w:r w:rsidR="00975299" w:rsidRPr="004371E0">
              <w:rPr>
                <w:rStyle w:val="Hyperlink"/>
                <w:noProof/>
              </w:rPr>
              <w:t>2.1.</w:t>
            </w:r>
            <w:r w:rsidR="00975299">
              <w:rPr>
                <w:rFonts w:eastAsiaTheme="minorEastAsia" w:cstheme="minorBidi"/>
                <w:smallCaps w:val="0"/>
                <w:noProof/>
                <w:sz w:val="22"/>
                <w:szCs w:val="22"/>
                <w:lang w:eastAsia="en-AU"/>
              </w:rPr>
              <w:tab/>
            </w:r>
            <w:r w:rsidR="00975299" w:rsidRPr="004371E0">
              <w:rPr>
                <w:rStyle w:val="Hyperlink"/>
                <w:noProof/>
              </w:rPr>
              <w:t>Laboratory Layout</w:t>
            </w:r>
            <w:r w:rsidR="00975299">
              <w:rPr>
                <w:noProof/>
                <w:webHidden/>
              </w:rPr>
              <w:tab/>
            </w:r>
            <w:r w:rsidR="00975299">
              <w:rPr>
                <w:noProof/>
                <w:webHidden/>
              </w:rPr>
              <w:fldChar w:fldCharType="begin"/>
            </w:r>
            <w:r w:rsidR="00975299">
              <w:rPr>
                <w:noProof/>
                <w:webHidden/>
              </w:rPr>
              <w:instrText xml:space="preserve"> PAGEREF _Toc93493323 \h </w:instrText>
            </w:r>
            <w:r w:rsidR="00975299">
              <w:rPr>
                <w:noProof/>
                <w:webHidden/>
              </w:rPr>
            </w:r>
            <w:r w:rsidR="00975299">
              <w:rPr>
                <w:noProof/>
                <w:webHidden/>
              </w:rPr>
              <w:fldChar w:fldCharType="separate"/>
            </w:r>
            <w:r w:rsidR="00975299">
              <w:rPr>
                <w:noProof/>
                <w:webHidden/>
              </w:rPr>
              <w:t>4</w:t>
            </w:r>
            <w:r w:rsidR="00975299">
              <w:rPr>
                <w:noProof/>
                <w:webHidden/>
              </w:rPr>
              <w:fldChar w:fldCharType="end"/>
            </w:r>
          </w:hyperlink>
        </w:p>
        <w:p w14:paraId="729D53A8" w14:textId="2CB262F2"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24" w:history="1">
            <w:r w:rsidR="00975299" w:rsidRPr="004371E0">
              <w:rPr>
                <w:rStyle w:val="Hyperlink"/>
                <w:noProof/>
              </w:rPr>
              <w:t>2.2.</w:t>
            </w:r>
            <w:r w:rsidR="00975299">
              <w:rPr>
                <w:rFonts w:eastAsiaTheme="minorEastAsia" w:cstheme="minorBidi"/>
                <w:smallCaps w:val="0"/>
                <w:noProof/>
                <w:sz w:val="22"/>
                <w:szCs w:val="22"/>
                <w:lang w:eastAsia="en-AU"/>
              </w:rPr>
              <w:tab/>
            </w:r>
            <w:r w:rsidR="00975299" w:rsidRPr="004371E0">
              <w:rPr>
                <w:rStyle w:val="Hyperlink"/>
                <w:noProof/>
              </w:rPr>
              <w:t>Laboratory Emergency Procedure</w:t>
            </w:r>
            <w:r w:rsidR="00975299">
              <w:rPr>
                <w:noProof/>
                <w:webHidden/>
              </w:rPr>
              <w:tab/>
            </w:r>
            <w:r w:rsidR="00975299">
              <w:rPr>
                <w:noProof/>
                <w:webHidden/>
              </w:rPr>
              <w:fldChar w:fldCharType="begin"/>
            </w:r>
            <w:r w:rsidR="00975299">
              <w:rPr>
                <w:noProof/>
                <w:webHidden/>
              </w:rPr>
              <w:instrText xml:space="preserve"> PAGEREF _Toc93493324 \h </w:instrText>
            </w:r>
            <w:r w:rsidR="00975299">
              <w:rPr>
                <w:noProof/>
                <w:webHidden/>
              </w:rPr>
            </w:r>
            <w:r w:rsidR="00975299">
              <w:rPr>
                <w:noProof/>
                <w:webHidden/>
              </w:rPr>
              <w:fldChar w:fldCharType="separate"/>
            </w:r>
            <w:r w:rsidR="00975299">
              <w:rPr>
                <w:noProof/>
                <w:webHidden/>
              </w:rPr>
              <w:t>4</w:t>
            </w:r>
            <w:r w:rsidR="00975299">
              <w:rPr>
                <w:noProof/>
                <w:webHidden/>
              </w:rPr>
              <w:fldChar w:fldCharType="end"/>
            </w:r>
          </w:hyperlink>
        </w:p>
        <w:p w14:paraId="189F3B6F" w14:textId="50F3DD9A"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25" w:history="1">
            <w:r w:rsidR="00975299" w:rsidRPr="004371E0">
              <w:rPr>
                <w:rStyle w:val="Hyperlink"/>
                <w:noProof/>
              </w:rPr>
              <w:t>2.3.</w:t>
            </w:r>
            <w:r w:rsidR="00975299">
              <w:rPr>
                <w:rFonts w:eastAsiaTheme="minorEastAsia" w:cstheme="minorBidi"/>
                <w:smallCaps w:val="0"/>
                <w:noProof/>
                <w:sz w:val="22"/>
                <w:szCs w:val="22"/>
                <w:lang w:eastAsia="en-AU"/>
              </w:rPr>
              <w:tab/>
            </w:r>
            <w:r w:rsidR="00975299" w:rsidRPr="004371E0">
              <w:rPr>
                <w:rStyle w:val="Hyperlink"/>
                <w:noProof/>
              </w:rPr>
              <w:t>Assembly Point</w:t>
            </w:r>
            <w:r w:rsidR="00975299">
              <w:rPr>
                <w:noProof/>
                <w:webHidden/>
              </w:rPr>
              <w:tab/>
            </w:r>
            <w:r w:rsidR="00975299">
              <w:rPr>
                <w:noProof/>
                <w:webHidden/>
              </w:rPr>
              <w:fldChar w:fldCharType="begin"/>
            </w:r>
            <w:r w:rsidR="00975299">
              <w:rPr>
                <w:noProof/>
                <w:webHidden/>
              </w:rPr>
              <w:instrText xml:space="preserve"> PAGEREF _Toc93493325 \h </w:instrText>
            </w:r>
            <w:r w:rsidR="00975299">
              <w:rPr>
                <w:noProof/>
                <w:webHidden/>
              </w:rPr>
            </w:r>
            <w:r w:rsidR="00975299">
              <w:rPr>
                <w:noProof/>
                <w:webHidden/>
              </w:rPr>
              <w:fldChar w:fldCharType="separate"/>
            </w:r>
            <w:r w:rsidR="00975299">
              <w:rPr>
                <w:noProof/>
                <w:webHidden/>
              </w:rPr>
              <w:t>5</w:t>
            </w:r>
            <w:r w:rsidR="00975299">
              <w:rPr>
                <w:noProof/>
                <w:webHidden/>
              </w:rPr>
              <w:fldChar w:fldCharType="end"/>
            </w:r>
          </w:hyperlink>
        </w:p>
        <w:p w14:paraId="2FB7DE47" w14:textId="2FEAEB4B"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26" w:history="1">
            <w:r w:rsidR="00975299" w:rsidRPr="004371E0">
              <w:rPr>
                <w:rStyle w:val="Hyperlink"/>
                <w:noProof/>
              </w:rPr>
              <w:t>2.4.</w:t>
            </w:r>
            <w:r w:rsidR="00975299">
              <w:rPr>
                <w:rFonts w:eastAsiaTheme="minorEastAsia" w:cstheme="minorBidi"/>
                <w:smallCaps w:val="0"/>
                <w:noProof/>
                <w:sz w:val="22"/>
                <w:szCs w:val="22"/>
                <w:lang w:eastAsia="en-AU"/>
              </w:rPr>
              <w:tab/>
            </w:r>
            <w:r w:rsidR="00975299" w:rsidRPr="004371E0">
              <w:rPr>
                <w:rStyle w:val="Hyperlink"/>
                <w:noProof/>
              </w:rPr>
              <w:t>Emergency Evacuation</w:t>
            </w:r>
            <w:r w:rsidR="00975299">
              <w:rPr>
                <w:noProof/>
                <w:webHidden/>
              </w:rPr>
              <w:tab/>
            </w:r>
            <w:r w:rsidR="00975299">
              <w:rPr>
                <w:noProof/>
                <w:webHidden/>
              </w:rPr>
              <w:fldChar w:fldCharType="begin"/>
            </w:r>
            <w:r w:rsidR="00975299">
              <w:rPr>
                <w:noProof/>
                <w:webHidden/>
              </w:rPr>
              <w:instrText xml:space="preserve"> PAGEREF _Toc93493326 \h </w:instrText>
            </w:r>
            <w:r w:rsidR="00975299">
              <w:rPr>
                <w:noProof/>
                <w:webHidden/>
              </w:rPr>
            </w:r>
            <w:r w:rsidR="00975299">
              <w:rPr>
                <w:noProof/>
                <w:webHidden/>
              </w:rPr>
              <w:fldChar w:fldCharType="separate"/>
            </w:r>
            <w:r w:rsidR="00975299">
              <w:rPr>
                <w:noProof/>
                <w:webHidden/>
              </w:rPr>
              <w:t>5</w:t>
            </w:r>
            <w:r w:rsidR="00975299">
              <w:rPr>
                <w:noProof/>
                <w:webHidden/>
              </w:rPr>
              <w:fldChar w:fldCharType="end"/>
            </w:r>
          </w:hyperlink>
        </w:p>
        <w:p w14:paraId="3BD7122D" w14:textId="2A899BE3"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27" w:history="1">
            <w:r w:rsidR="00975299" w:rsidRPr="004371E0">
              <w:rPr>
                <w:rStyle w:val="Hyperlink"/>
                <w:noProof/>
              </w:rPr>
              <w:t>2.5.</w:t>
            </w:r>
            <w:r w:rsidR="00975299">
              <w:rPr>
                <w:rFonts w:eastAsiaTheme="minorEastAsia" w:cstheme="minorBidi"/>
                <w:smallCaps w:val="0"/>
                <w:noProof/>
                <w:sz w:val="22"/>
                <w:szCs w:val="22"/>
                <w:lang w:eastAsia="en-AU"/>
              </w:rPr>
              <w:tab/>
            </w:r>
            <w:r w:rsidR="00975299" w:rsidRPr="004371E0">
              <w:rPr>
                <w:rStyle w:val="Hyperlink"/>
                <w:noProof/>
              </w:rPr>
              <w:t>Safety and Emergency Equipment</w:t>
            </w:r>
            <w:r w:rsidR="00975299">
              <w:rPr>
                <w:noProof/>
                <w:webHidden/>
              </w:rPr>
              <w:tab/>
            </w:r>
            <w:r w:rsidR="00975299">
              <w:rPr>
                <w:noProof/>
                <w:webHidden/>
              </w:rPr>
              <w:fldChar w:fldCharType="begin"/>
            </w:r>
            <w:r w:rsidR="00975299">
              <w:rPr>
                <w:noProof/>
                <w:webHidden/>
              </w:rPr>
              <w:instrText xml:space="preserve"> PAGEREF _Toc93493327 \h </w:instrText>
            </w:r>
            <w:r w:rsidR="00975299">
              <w:rPr>
                <w:noProof/>
                <w:webHidden/>
              </w:rPr>
            </w:r>
            <w:r w:rsidR="00975299">
              <w:rPr>
                <w:noProof/>
                <w:webHidden/>
              </w:rPr>
              <w:fldChar w:fldCharType="separate"/>
            </w:r>
            <w:r w:rsidR="00975299">
              <w:rPr>
                <w:noProof/>
                <w:webHidden/>
              </w:rPr>
              <w:t>5</w:t>
            </w:r>
            <w:r w:rsidR="00975299">
              <w:rPr>
                <w:noProof/>
                <w:webHidden/>
              </w:rPr>
              <w:fldChar w:fldCharType="end"/>
            </w:r>
          </w:hyperlink>
        </w:p>
        <w:p w14:paraId="44E10DA8" w14:textId="1083FA83"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28" w:history="1">
            <w:r w:rsidR="00975299" w:rsidRPr="004371E0">
              <w:rPr>
                <w:rStyle w:val="Hyperlink"/>
                <w:noProof/>
              </w:rPr>
              <w:t>2.6.</w:t>
            </w:r>
            <w:r w:rsidR="00975299">
              <w:rPr>
                <w:rFonts w:eastAsiaTheme="minorEastAsia" w:cstheme="minorBidi"/>
                <w:smallCaps w:val="0"/>
                <w:noProof/>
                <w:sz w:val="22"/>
                <w:szCs w:val="22"/>
                <w:lang w:eastAsia="en-AU"/>
              </w:rPr>
              <w:tab/>
            </w:r>
            <w:r w:rsidR="00975299" w:rsidRPr="004371E0">
              <w:rPr>
                <w:rStyle w:val="Hyperlink"/>
                <w:noProof/>
              </w:rPr>
              <w:t>Emergency Contacts</w:t>
            </w:r>
            <w:r w:rsidR="00975299">
              <w:rPr>
                <w:noProof/>
                <w:webHidden/>
              </w:rPr>
              <w:tab/>
            </w:r>
            <w:r w:rsidR="00975299">
              <w:rPr>
                <w:noProof/>
                <w:webHidden/>
              </w:rPr>
              <w:fldChar w:fldCharType="begin"/>
            </w:r>
            <w:r w:rsidR="00975299">
              <w:rPr>
                <w:noProof/>
                <w:webHidden/>
              </w:rPr>
              <w:instrText xml:space="preserve"> PAGEREF _Toc93493328 \h </w:instrText>
            </w:r>
            <w:r w:rsidR="00975299">
              <w:rPr>
                <w:noProof/>
                <w:webHidden/>
              </w:rPr>
            </w:r>
            <w:r w:rsidR="00975299">
              <w:rPr>
                <w:noProof/>
                <w:webHidden/>
              </w:rPr>
              <w:fldChar w:fldCharType="separate"/>
            </w:r>
            <w:r w:rsidR="00975299">
              <w:rPr>
                <w:noProof/>
                <w:webHidden/>
              </w:rPr>
              <w:t>5</w:t>
            </w:r>
            <w:r w:rsidR="00975299">
              <w:rPr>
                <w:noProof/>
                <w:webHidden/>
              </w:rPr>
              <w:fldChar w:fldCharType="end"/>
            </w:r>
          </w:hyperlink>
        </w:p>
        <w:p w14:paraId="08D5C08C" w14:textId="371AE9ED"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29" w:history="1">
            <w:r w:rsidR="00975299" w:rsidRPr="004371E0">
              <w:rPr>
                <w:rStyle w:val="Hyperlink"/>
                <w:noProof/>
              </w:rPr>
              <w:t>2.7.</w:t>
            </w:r>
            <w:r w:rsidR="00975299">
              <w:rPr>
                <w:rFonts w:eastAsiaTheme="minorEastAsia" w:cstheme="minorBidi"/>
                <w:smallCaps w:val="0"/>
                <w:noProof/>
                <w:sz w:val="22"/>
                <w:szCs w:val="22"/>
                <w:lang w:eastAsia="en-AU"/>
              </w:rPr>
              <w:tab/>
            </w:r>
            <w:r w:rsidR="00975299" w:rsidRPr="004371E0">
              <w:rPr>
                <w:rStyle w:val="Hyperlink"/>
                <w:noProof/>
              </w:rPr>
              <w:t>Emergency Response / First Aid Response</w:t>
            </w:r>
            <w:r w:rsidR="00975299">
              <w:rPr>
                <w:noProof/>
                <w:webHidden/>
              </w:rPr>
              <w:tab/>
            </w:r>
            <w:r w:rsidR="00975299">
              <w:rPr>
                <w:noProof/>
                <w:webHidden/>
              </w:rPr>
              <w:fldChar w:fldCharType="begin"/>
            </w:r>
            <w:r w:rsidR="00975299">
              <w:rPr>
                <w:noProof/>
                <w:webHidden/>
              </w:rPr>
              <w:instrText xml:space="preserve"> PAGEREF _Toc93493329 \h </w:instrText>
            </w:r>
            <w:r w:rsidR="00975299">
              <w:rPr>
                <w:noProof/>
                <w:webHidden/>
              </w:rPr>
            </w:r>
            <w:r w:rsidR="00975299">
              <w:rPr>
                <w:noProof/>
                <w:webHidden/>
              </w:rPr>
              <w:fldChar w:fldCharType="separate"/>
            </w:r>
            <w:r w:rsidR="00975299">
              <w:rPr>
                <w:noProof/>
                <w:webHidden/>
              </w:rPr>
              <w:t>6</w:t>
            </w:r>
            <w:r w:rsidR="00975299">
              <w:rPr>
                <w:noProof/>
                <w:webHidden/>
              </w:rPr>
              <w:fldChar w:fldCharType="end"/>
            </w:r>
          </w:hyperlink>
        </w:p>
        <w:p w14:paraId="0B487E86" w14:textId="2A8FF263"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30" w:history="1">
            <w:r w:rsidR="00975299" w:rsidRPr="004371E0">
              <w:rPr>
                <w:rStyle w:val="Hyperlink"/>
                <w:noProof/>
              </w:rPr>
              <w:t>3.</w:t>
            </w:r>
            <w:r w:rsidR="00975299">
              <w:rPr>
                <w:rFonts w:eastAsiaTheme="minorEastAsia" w:cstheme="minorBidi"/>
                <w:b w:val="0"/>
                <w:bCs w:val="0"/>
                <w:caps w:val="0"/>
                <w:noProof/>
                <w:sz w:val="22"/>
                <w:szCs w:val="22"/>
                <w:lang w:eastAsia="en-AU"/>
              </w:rPr>
              <w:tab/>
            </w:r>
            <w:r w:rsidR="00975299" w:rsidRPr="004371E0">
              <w:rPr>
                <w:rStyle w:val="Hyperlink"/>
                <w:noProof/>
              </w:rPr>
              <w:t>Roles and Responsibilities</w:t>
            </w:r>
            <w:r w:rsidR="00975299">
              <w:rPr>
                <w:noProof/>
                <w:webHidden/>
              </w:rPr>
              <w:tab/>
            </w:r>
            <w:r w:rsidR="00975299">
              <w:rPr>
                <w:noProof/>
                <w:webHidden/>
              </w:rPr>
              <w:fldChar w:fldCharType="begin"/>
            </w:r>
            <w:r w:rsidR="00975299">
              <w:rPr>
                <w:noProof/>
                <w:webHidden/>
              </w:rPr>
              <w:instrText xml:space="preserve"> PAGEREF _Toc93493330 \h </w:instrText>
            </w:r>
            <w:r w:rsidR="00975299">
              <w:rPr>
                <w:noProof/>
                <w:webHidden/>
              </w:rPr>
            </w:r>
            <w:r w:rsidR="00975299">
              <w:rPr>
                <w:noProof/>
                <w:webHidden/>
              </w:rPr>
              <w:fldChar w:fldCharType="separate"/>
            </w:r>
            <w:r w:rsidR="00975299">
              <w:rPr>
                <w:noProof/>
                <w:webHidden/>
              </w:rPr>
              <w:t>7</w:t>
            </w:r>
            <w:r w:rsidR="00975299">
              <w:rPr>
                <w:noProof/>
                <w:webHidden/>
              </w:rPr>
              <w:fldChar w:fldCharType="end"/>
            </w:r>
          </w:hyperlink>
        </w:p>
        <w:p w14:paraId="772A8EFA" w14:textId="00A7FF0E"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31" w:history="1">
            <w:r w:rsidR="00975299" w:rsidRPr="004371E0">
              <w:rPr>
                <w:rStyle w:val="Hyperlink"/>
                <w:noProof/>
              </w:rPr>
              <w:t>3.1.</w:t>
            </w:r>
            <w:r w:rsidR="00975299">
              <w:rPr>
                <w:rFonts w:eastAsiaTheme="minorEastAsia" w:cstheme="minorBidi"/>
                <w:smallCaps w:val="0"/>
                <w:noProof/>
                <w:sz w:val="22"/>
                <w:szCs w:val="22"/>
                <w:lang w:eastAsia="en-AU"/>
              </w:rPr>
              <w:tab/>
            </w:r>
            <w:r w:rsidR="00975299" w:rsidRPr="004371E0">
              <w:rPr>
                <w:rStyle w:val="Hyperlink"/>
                <w:noProof/>
              </w:rPr>
              <w:t>Head of School/General Manager</w:t>
            </w:r>
            <w:r w:rsidR="00975299">
              <w:rPr>
                <w:noProof/>
                <w:webHidden/>
              </w:rPr>
              <w:tab/>
            </w:r>
            <w:r w:rsidR="00975299">
              <w:rPr>
                <w:noProof/>
                <w:webHidden/>
              </w:rPr>
              <w:fldChar w:fldCharType="begin"/>
            </w:r>
            <w:r w:rsidR="00975299">
              <w:rPr>
                <w:noProof/>
                <w:webHidden/>
              </w:rPr>
              <w:instrText xml:space="preserve"> PAGEREF _Toc93493331 \h </w:instrText>
            </w:r>
            <w:r w:rsidR="00975299">
              <w:rPr>
                <w:noProof/>
                <w:webHidden/>
              </w:rPr>
            </w:r>
            <w:r w:rsidR="00975299">
              <w:rPr>
                <w:noProof/>
                <w:webHidden/>
              </w:rPr>
              <w:fldChar w:fldCharType="separate"/>
            </w:r>
            <w:r w:rsidR="00975299">
              <w:rPr>
                <w:noProof/>
                <w:webHidden/>
              </w:rPr>
              <w:t>7</w:t>
            </w:r>
            <w:r w:rsidR="00975299">
              <w:rPr>
                <w:noProof/>
                <w:webHidden/>
              </w:rPr>
              <w:fldChar w:fldCharType="end"/>
            </w:r>
          </w:hyperlink>
        </w:p>
        <w:p w14:paraId="36BC04C8" w14:textId="2728C1B3"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32" w:history="1">
            <w:r w:rsidR="00975299" w:rsidRPr="004371E0">
              <w:rPr>
                <w:rStyle w:val="Hyperlink"/>
                <w:noProof/>
              </w:rPr>
              <w:t>3.2.</w:t>
            </w:r>
            <w:r w:rsidR="00975299">
              <w:rPr>
                <w:rFonts w:eastAsiaTheme="minorEastAsia" w:cstheme="minorBidi"/>
                <w:smallCaps w:val="0"/>
                <w:noProof/>
                <w:sz w:val="22"/>
                <w:szCs w:val="22"/>
                <w:lang w:eastAsia="en-AU"/>
              </w:rPr>
              <w:tab/>
            </w:r>
            <w:r w:rsidR="00975299" w:rsidRPr="004371E0">
              <w:rPr>
                <w:rStyle w:val="Hyperlink"/>
                <w:noProof/>
              </w:rPr>
              <w:t>Chief Investigator / Laboratory Manager / Technical Coordinator / Technical Officer/ Technical Coordinator / Technical Officer</w:t>
            </w:r>
            <w:r w:rsidR="00975299">
              <w:rPr>
                <w:noProof/>
                <w:webHidden/>
              </w:rPr>
              <w:tab/>
            </w:r>
            <w:r w:rsidR="00975299">
              <w:rPr>
                <w:noProof/>
                <w:webHidden/>
              </w:rPr>
              <w:fldChar w:fldCharType="begin"/>
            </w:r>
            <w:r w:rsidR="00975299">
              <w:rPr>
                <w:noProof/>
                <w:webHidden/>
              </w:rPr>
              <w:instrText xml:space="preserve"> PAGEREF _Toc93493332 \h </w:instrText>
            </w:r>
            <w:r w:rsidR="00975299">
              <w:rPr>
                <w:noProof/>
                <w:webHidden/>
              </w:rPr>
            </w:r>
            <w:r w:rsidR="00975299">
              <w:rPr>
                <w:noProof/>
                <w:webHidden/>
              </w:rPr>
              <w:fldChar w:fldCharType="separate"/>
            </w:r>
            <w:r w:rsidR="00975299">
              <w:rPr>
                <w:noProof/>
                <w:webHidden/>
              </w:rPr>
              <w:t>7</w:t>
            </w:r>
            <w:r w:rsidR="00975299">
              <w:rPr>
                <w:noProof/>
                <w:webHidden/>
              </w:rPr>
              <w:fldChar w:fldCharType="end"/>
            </w:r>
          </w:hyperlink>
        </w:p>
        <w:p w14:paraId="66103F26" w14:textId="239E5587"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33" w:history="1">
            <w:r w:rsidR="00975299" w:rsidRPr="004371E0">
              <w:rPr>
                <w:rStyle w:val="Hyperlink"/>
                <w:noProof/>
              </w:rPr>
              <w:t>3.3.</w:t>
            </w:r>
            <w:r w:rsidR="00975299">
              <w:rPr>
                <w:rFonts w:eastAsiaTheme="minorEastAsia" w:cstheme="minorBidi"/>
                <w:smallCaps w:val="0"/>
                <w:noProof/>
                <w:sz w:val="22"/>
                <w:szCs w:val="22"/>
                <w:lang w:eastAsia="en-AU"/>
              </w:rPr>
              <w:tab/>
            </w:r>
            <w:r w:rsidR="00975299" w:rsidRPr="004371E0">
              <w:rPr>
                <w:rStyle w:val="Hyperlink"/>
                <w:noProof/>
              </w:rPr>
              <w:t>Staff / Workers</w:t>
            </w:r>
            <w:r w:rsidR="00975299">
              <w:rPr>
                <w:noProof/>
                <w:webHidden/>
              </w:rPr>
              <w:tab/>
            </w:r>
            <w:r w:rsidR="00975299">
              <w:rPr>
                <w:noProof/>
                <w:webHidden/>
              </w:rPr>
              <w:fldChar w:fldCharType="begin"/>
            </w:r>
            <w:r w:rsidR="00975299">
              <w:rPr>
                <w:noProof/>
                <w:webHidden/>
              </w:rPr>
              <w:instrText xml:space="preserve"> PAGEREF _Toc93493333 \h </w:instrText>
            </w:r>
            <w:r w:rsidR="00975299">
              <w:rPr>
                <w:noProof/>
                <w:webHidden/>
              </w:rPr>
            </w:r>
            <w:r w:rsidR="00975299">
              <w:rPr>
                <w:noProof/>
                <w:webHidden/>
              </w:rPr>
              <w:fldChar w:fldCharType="separate"/>
            </w:r>
            <w:r w:rsidR="00975299">
              <w:rPr>
                <w:noProof/>
                <w:webHidden/>
              </w:rPr>
              <w:t>7</w:t>
            </w:r>
            <w:r w:rsidR="00975299">
              <w:rPr>
                <w:noProof/>
                <w:webHidden/>
              </w:rPr>
              <w:fldChar w:fldCharType="end"/>
            </w:r>
          </w:hyperlink>
        </w:p>
        <w:p w14:paraId="1853947C" w14:textId="5D6AD890"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34" w:history="1">
            <w:r w:rsidR="00975299" w:rsidRPr="004371E0">
              <w:rPr>
                <w:rStyle w:val="Hyperlink"/>
                <w:noProof/>
              </w:rPr>
              <w:t>3.4.</w:t>
            </w:r>
            <w:r w:rsidR="00975299">
              <w:rPr>
                <w:rFonts w:eastAsiaTheme="minorEastAsia" w:cstheme="minorBidi"/>
                <w:smallCaps w:val="0"/>
                <w:noProof/>
                <w:sz w:val="22"/>
                <w:szCs w:val="22"/>
                <w:lang w:eastAsia="en-AU"/>
              </w:rPr>
              <w:tab/>
            </w:r>
            <w:r w:rsidR="00975299" w:rsidRPr="004371E0">
              <w:rPr>
                <w:rStyle w:val="Hyperlink"/>
                <w:noProof/>
              </w:rPr>
              <w:t>Students</w:t>
            </w:r>
            <w:r w:rsidR="00975299">
              <w:rPr>
                <w:noProof/>
                <w:webHidden/>
              </w:rPr>
              <w:tab/>
            </w:r>
            <w:r w:rsidR="00975299">
              <w:rPr>
                <w:noProof/>
                <w:webHidden/>
              </w:rPr>
              <w:fldChar w:fldCharType="begin"/>
            </w:r>
            <w:r w:rsidR="00975299">
              <w:rPr>
                <w:noProof/>
                <w:webHidden/>
              </w:rPr>
              <w:instrText xml:space="preserve"> PAGEREF _Toc93493334 \h </w:instrText>
            </w:r>
            <w:r w:rsidR="00975299">
              <w:rPr>
                <w:noProof/>
                <w:webHidden/>
              </w:rPr>
            </w:r>
            <w:r w:rsidR="00975299">
              <w:rPr>
                <w:noProof/>
                <w:webHidden/>
              </w:rPr>
              <w:fldChar w:fldCharType="separate"/>
            </w:r>
            <w:r w:rsidR="00975299">
              <w:rPr>
                <w:noProof/>
                <w:webHidden/>
              </w:rPr>
              <w:t>8</w:t>
            </w:r>
            <w:r w:rsidR="00975299">
              <w:rPr>
                <w:noProof/>
                <w:webHidden/>
              </w:rPr>
              <w:fldChar w:fldCharType="end"/>
            </w:r>
          </w:hyperlink>
        </w:p>
        <w:p w14:paraId="5974204D" w14:textId="56629E81"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35" w:history="1">
            <w:r w:rsidR="00975299" w:rsidRPr="004371E0">
              <w:rPr>
                <w:rStyle w:val="Hyperlink"/>
                <w:noProof/>
              </w:rPr>
              <w:t>4.</w:t>
            </w:r>
            <w:r w:rsidR="00975299">
              <w:rPr>
                <w:rFonts w:eastAsiaTheme="minorEastAsia" w:cstheme="minorBidi"/>
                <w:b w:val="0"/>
                <w:bCs w:val="0"/>
                <w:caps w:val="0"/>
                <w:noProof/>
                <w:sz w:val="22"/>
                <w:szCs w:val="22"/>
                <w:lang w:eastAsia="en-AU"/>
              </w:rPr>
              <w:tab/>
            </w:r>
            <w:r w:rsidR="00975299" w:rsidRPr="004371E0">
              <w:rPr>
                <w:rStyle w:val="Hyperlink"/>
                <w:noProof/>
              </w:rPr>
              <w:t>Laboratory Access</w:t>
            </w:r>
            <w:r w:rsidR="00975299">
              <w:rPr>
                <w:noProof/>
                <w:webHidden/>
              </w:rPr>
              <w:tab/>
            </w:r>
            <w:r w:rsidR="00975299">
              <w:rPr>
                <w:noProof/>
                <w:webHidden/>
              </w:rPr>
              <w:fldChar w:fldCharType="begin"/>
            </w:r>
            <w:r w:rsidR="00975299">
              <w:rPr>
                <w:noProof/>
                <w:webHidden/>
              </w:rPr>
              <w:instrText xml:space="preserve"> PAGEREF _Toc93493335 \h </w:instrText>
            </w:r>
            <w:r w:rsidR="00975299">
              <w:rPr>
                <w:noProof/>
                <w:webHidden/>
              </w:rPr>
            </w:r>
            <w:r w:rsidR="00975299">
              <w:rPr>
                <w:noProof/>
                <w:webHidden/>
              </w:rPr>
              <w:fldChar w:fldCharType="separate"/>
            </w:r>
            <w:r w:rsidR="00975299">
              <w:rPr>
                <w:noProof/>
                <w:webHidden/>
              </w:rPr>
              <w:t>9</w:t>
            </w:r>
            <w:r w:rsidR="00975299">
              <w:rPr>
                <w:noProof/>
                <w:webHidden/>
              </w:rPr>
              <w:fldChar w:fldCharType="end"/>
            </w:r>
          </w:hyperlink>
        </w:p>
        <w:p w14:paraId="57082035" w14:textId="47B0A801"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36" w:history="1">
            <w:r w:rsidR="00975299" w:rsidRPr="004371E0">
              <w:rPr>
                <w:rStyle w:val="Hyperlink"/>
                <w:noProof/>
              </w:rPr>
              <w:t>4.1.</w:t>
            </w:r>
            <w:r w:rsidR="00975299">
              <w:rPr>
                <w:rFonts w:eastAsiaTheme="minorEastAsia" w:cstheme="minorBidi"/>
                <w:smallCaps w:val="0"/>
                <w:noProof/>
                <w:sz w:val="22"/>
                <w:szCs w:val="22"/>
                <w:lang w:eastAsia="en-AU"/>
              </w:rPr>
              <w:tab/>
            </w:r>
            <w:r w:rsidR="00975299" w:rsidRPr="004371E0">
              <w:rPr>
                <w:rStyle w:val="Hyperlink"/>
                <w:noProof/>
              </w:rPr>
              <w:t>Applying for Access</w:t>
            </w:r>
            <w:r w:rsidR="00975299">
              <w:rPr>
                <w:noProof/>
                <w:webHidden/>
              </w:rPr>
              <w:tab/>
            </w:r>
            <w:r w:rsidR="00975299">
              <w:rPr>
                <w:noProof/>
                <w:webHidden/>
              </w:rPr>
              <w:fldChar w:fldCharType="begin"/>
            </w:r>
            <w:r w:rsidR="00975299">
              <w:rPr>
                <w:noProof/>
                <w:webHidden/>
              </w:rPr>
              <w:instrText xml:space="preserve"> PAGEREF _Toc93493336 \h </w:instrText>
            </w:r>
            <w:r w:rsidR="00975299">
              <w:rPr>
                <w:noProof/>
                <w:webHidden/>
              </w:rPr>
            </w:r>
            <w:r w:rsidR="00975299">
              <w:rPr>
                <w:noProof/>
                <w:webHidden/>
              </w:rPr>
              <w:fldChar w:fldCharType="separate"/>
            </w:r>
            <w:r w:rsidR="00975299">
              <w:rPr>
                <w:noProof/>
                <w:webHidden/>
              </w:rPr>
              <w:t>9</w:t>
            </w:r>
            <w:r w:rsidR="00975299">
              <w:rPr>
                <w:noProof/>
                <w:webHidden/>
              </w:rPr>
              <w:fldChar w:fldCharType="end"/>
            </w:r>
          </w:hyperlink>
        </w:p>
        <w:p w14:paraId="6DC88338" w14:textId="3E6947B0"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37" w:history="1">
            <w:r w:rsidR="00975299" w:rsidRPr="004371E0">
              <w:rPr>
                <w:rStyle w:val="Hyperlink"/>
                <w:noProof/>
              </w:rPr>
              <w:t>5.</w:t>
            </w:r>
            <w:r w:rsidR="00975299">
              <w:rPr>
                <w:rFonts w:eastAsiaTheme="minorEastAsia" w:cstheme="minorBidi"/>
                <w:b w:val="0"/>
                <w:bCs w:val="0"/>
                <w:caps w:val="0"/>
                <w:noProof/>
                <w:sz w:val="22"/>
                <w:szCs w:val="22"/>
                <w:lang w:eastAsia="en-AU"/>
              </w:rPr>
              <w:tab/>
            </w:r>
            <w:r w:rsidR="00975299" w:rsidRPr="004371E0">
              <w:rPr>
                <w:rStyle w:val="Hyperlink"/>
                <w:noProof/>
              </w:rPr>
              <w:t>Laboratory</w:t>
            </w:r>
            <w:r w:rsidR="00975299" w:rsidRPr="004371E0">
              <w:rPr>
                <w:rStyle w:val="Hyperlink"/>
                <w:noProof/>
                <w:spacing w:val="-9"/>
              </w:rPr>
              <w:t xml:space="preserve"> </w:t>
            </w:r>
            <w:r w:rsidR="00975299" w:rsidRPr="004371E0">
              <w:rPr>
                <w:rStyle w:val="Hyperlink"/>
                <w:noProof/>
              </w:rPr>
              <w:t>Ettiquette</w:t>
            </w:r>
            <w:r w:rsidR="00975299">
              <w:rPr>
                <w:noProof/>
                <w:webHidden/>
              </w:rPr>
              <w:tab/>
            </w:r>
            <w:r w:rsidR="00975299">
              <w:rPr>
                <w:noProof/>
                <w:webHidden/>
              </w:rPr>
              <w:fldChar w:fldCharType="begin"/>
            </w:r>
            <w:r w:rsidR="00975299">
              <w:rPr>
                <w:noProof/>
                <w:webHidden/>
              </w:rPr>
              <w:instrText xml:space="preserve"> PAGEREF _Toc93493337 \h </w:instrText>
            </w:r>
            <w:r w:rsidR="00975299">
              <w:rPr>
                <w:noProof/>
                <w:webHidden/>
              </w:rPr>
            </w:r>
            <w:r w:rsidR="00975299">
              <w:rPr>
                <w:noProof/>
                <w:webHidden/>
              </w:rPr>
              <w:fldChar w:fldCharType="separate"/>
            </w:r>
            <w:r w:rsidR="00975299">
              <w:rPr>
                <w:noProof/>
                <w:webHidden/>
              </w:rPr>
              <w:t>10</w:t>
            </w:r>
            <w:r w:rsidR="00975299">
              <w:rPr>
                <w:noProof/>
                <w:webHidden/>
              </w:rPr>
              <w:fldChar w:fldCharType="end"/>
            </w:r>
          </w:hyperlink>
        </w:p>
        <w:p w14:paraId="405EDFBF" w14:textId="38F59F30"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38" w:history="1">
            <w:r w:rsidR="00975299" w:rsidRPr="004371E0">
              <w:rPr>
                <w:rStyle w:val="Hyperlink"/>
                <w:noProof/>
              </w:rPr>
              <w:t>6.</w:t>
            </w:r>
            <w:r w:rsidR="00975299">
              <w:rPr>
                <w:rFonts w:eastAsiaTheme="minorEastAsia" w:cstheme="minorBidi"/>
                <w:b w:val="0"/>
                <w:bCs w:val="0"/>
                <w:caps w:val="0"/>
                <w:noProof/>
                <w:sz w:val="22"/>
                <w:szCs w:val="22"/>
                <w:lang w:eastAsia="en-AU"/>
              </w:rPr>
              <w:tab/>
            </w:r>
            <w:r w:rsidR="00975299" w:rsidRPr="004371E0">
              <w:rPr>
                <w:rStyle w:val="Hyperlink"/>
                <w:rFonts w:eastAsia="Times New Roman"/>
                <w:noProof/>
                <w:lang w:eastAsia="en-AU"/>
              </w:rPr>
              <w:t xml:space="preserve">Induction, </w:t>
            </w:r>
            <w:r w:rsidR="00975299" w:rsidRPr="004371E0">
              <w:rPr>
                <w:rStyle w:val="Hyperlink"/>
                <w:noProof/>
              </w:rPr>
              <w:t>Training and Competencies</w:t>
            </w:r>
            <w:r w:rsidR="00975299">
              <w:rPr>
                <w:noProof/>
                <w:webHidden/>
              </w:rPr>
              <w:tab/>
            </w:r>
            <w:r w:rsidR="00975299">
              <w:rPr>
                <w:noProof/>
                <w:webHidden/>
              </w:rPr>
              <w:fldChar w:fldCharType="begin"/>
            </w:r>
            <w:r w:rsidR="00975299">
              <w:rPr>
                <w:noProof/>
                <w:webHidden/>
              </w:rPr>
              <w:instrText xml:space="preserve"> PAGEREF _Toc93493338 \h </w:instrText>
            </w:r>
            <w:r w:rsidR="00975299">
              <w:rPr>
                <w:noProof/>
                <w:webHidden/>
              </w:rPr>
            </w:r>
            <w:r w:rsidR="00975299">
              <w:rPr>
                <w:noProof/>
                <w:webHidden/>
              </w:rPr>
              <w:fldChar w:fldCharType="separate"/>
            </w:r>
            <w:r w:rsidR="00975299">
              <w:rPr>
                <w:noProof/>
                <w:webHidden/>
              </w:rPr>
              <w:t>11</w:t>
            </w:r>
            <w:r w:rsidR="00975299">
              <w:rPr>
                <w:noProof/>
                <w:webHidden/>
              </w:rPr>
              <w:fldChar w:fldCharType="end"/>
            </w:r>
          </w:hyperlink>
        </w:p>
        <w:p w14:paraId="12BA8B84" w14:textId="202F36B9"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39" w:history="1">
            <w:r w:rsidR="00975299" w:rsidRPr="004371E0">
              <w:rPr>
                <w:rStyle w:val="Hyperlink"/>
                <w:noProof/>
              </w:rPr>
              <w:t>6.1.</w:t>
            </w:r>
            <w:r w:rsidR="00975299">
              <w:rPr>
                <w:rFonts w:eastAsiaTheme="minorEastAsia" w:cstheme="minorBidi"/>
                <w:smallCaps w:val="0"/>
                <w:noProof/>
                <w:sz w:val="22"/>
                <w:szCs w:val="22"/>
                <w:lang w:eastAsia="en-AU"/>
              </w:rPr>
              <w:tab/>
            </w:r>
            <w:r w:rsidR="00975299" w:rsidRPr="004371E0">
              <w:rPr>
                <w:rStyle w:val="Hyperlink"/>
                <w:noProof/>
              </w:rPr>
              <w:t>Induction</w:t>
            </w:r>
            <w:r w:rsidR="00975299">
              <w:rPr>
                <w:noProof/>
                <w:webHidden/>
              </w:rPr>
              <w:tab/>
            </w:r>
            <w:r w:rsidR="00975299">
              <w:rPr>
                <w:noProof/>
                <w:webHidden/>
              </w:rPr>
              <w:fldChar w:fldCharType="begin"/>
            </w:r>
            <w:r w:rsidR="00975299">
              <w:rPr>
                <w:noProof/>
                <w:webHidden/>
              </w:rPr>
              <w:instrText xml:space="preserve"> PAGEREF _Toc93493339 \h </w:instrText>
            </w:r>
            <w:r w:rsidR="00975299">
              <w:rPr>
                <w:noProof/>
                <w:webHidden/>
              </w:rPr>
            </w:r>
            <w:r w:rsidR="00975299">
              <w:rPr>
                <w:noProof/>
                <w:webHidden/>
              </w:rPr>
              <w:fldChar w:fldCharType="separate"/>
            </w:r>
            <w:r w:rsidR="00975299">
              <w:rPr>
                <w:noProof/>
                <w:webHidden/>
              </w:rPr>
              <w:t>11</w:t>
            </w:r>
            <w:r w:rsidR="00975299">
              <w:rPr>
                <w:noProof/>
                <w:webHidden/>
              </w:rPr>
              <w:fldChar w:fldCharType="end"/>
            </w:r>
          </w:hyperlink>
        </w:p>
        <w:p w14:paraId="1986F45D" w14:textId="5175A1AC"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40" w:history="1">
            <w:r w:rsidR="00975299" w:rsidRPr="004371E0">
              <w:rPr>
                <w:rStyle w:val="Hyperlink"/>
                <w:noProof/>
              </w:rPr>
              <w:t>6.2.</w:t>
            </w:r>
            <w:r w:rsidR="00975299">
              <w:rPr>
                <w:rFonts w:eastAsiaTheme="minorEastAsia" w:cstheme="minorBidi"/>
                <w:smallCaps w:val="0"/>
                <w:noProof/>
                <w:sz w:val="22"/>
                <w:szCs w:val="22"/>
                <w:lang w:eastAsia="en-AU"/>
              </w:rPr>
              <w:tab/>
            </w:r>
            <w:r w:rsidR="00975299" w:rsidRPr="004371E0">
              <w:rPr>
                <w:rStyle w:val="Hyperlink"/>
                <w:noProof/>
              </w:rPr>
              <w:t>Competencies</w:t>
            </w:r>
            <w:r w:rsidR="00975299">
              <w:rPr>
                <w:noProof/>
                <w:webHidden/>
              </w:rPr>
              <w:tab/>
            </w:r>
            <w:r w:rsidR="00975299">
              <w:rPr>
                <w:noProof/>
                <w:webHidden/>
              </w:rPr>
              <w:fldChar w:fldCharType="begin"/>
            </w:r>
            <w:r w:rsidR="00975299">
              <w:rPr>
                <w:noProof/>
                <w:webHidden/>
              </w:rPr>
              <w:instrText xml:space="preserve"> PAGEREF _Toc93493340 \h </w:instrText>
            </w:r>
            <w:r w:rsidR="00975299">
              <w:rPr>
                <w:noProof/>
                <w:webHidden/>
              </w:rPr>
            </w:r>
            <w:r w:rsidR="00975299">
              <w:rPr>
                <w:noProof/>
                <w:webHidden/>
              </w:rPr>
              <w:fldChar w:fldCharType="separate"/>
            </w:r>
            <w:r w:rsidR="00975299">
              <w:rPr>
                <w:noProof/>
                <w:webHidden/>
              </w:rPr>
              <w:t>11</w:t>
            </w:r>
            <w:r w:rsidR="00975299">
              <w:rPr>
                <w:noProof/>
                <w:webHidden/>
              </w:rPr>
              <w:fldChar w:fldCharType="end"/>
            </w:r>
          </w:hyperlink>
        </w:p>
        <w:p w14:paraId="69594A1B" w14:textId="509AA8F1"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41" w:history="1">
            <w:r w:rsidR="00975299" w:rsidRPr="004371E0">
              <w:rPr>
                <w:rStyle w:val="Hyperlink"/>
                <w:noProof/>
              </w:rPr>
              <w:t>7.</w:t>
            </w:r>
            <w:r w:rsidR="00975299">
              <w:rPr>
                <w:rFonts w:eastAsiaTheme="minorEastAsia" w:cstheme="minorBidi"/>
                <w:b w:val="0"/>
                <w:bCs w:val="0"/>
                <w:caps w:val="0"/>
                <w:noProof/>
                <w:sz w:val="22"/>
                <w:szCs w:val="22"/>
                <w:lang w:eastAsia="en-AU"/>
              </w:rPr>
              <w:tab/>
            </w:r>
            <w:r w:rsidR="00975299" w:rsidRPr="004371E0">
              <w:rPr>
                <w:rStyle w:val="Hyperlink"/>
                <w:noProof/>
              </w:rPr>
              <w:t>Personal Protective Equipment (PPE)</w:t>
            </w:r>
            <w:r w:rsidR="00975299">
              <w:rPr>
                <w:noProof/>
                <w:webHidden/>
              </w:rPr>
              <w:tab/>
            </w:r>
            <w:r w:rsidR="00975299">
              <w:rPr>
                <w:noProof/>
                <w:webHidden/>
              </w:rPr>
              <w:fldChar w:fldCharType="begin"/>
            </w:r>
            <w:r w:rsidR="00975299">
              <w:rPr>
                <w:noProof/>
                <w:webHidden/>
              </w:rPr>
              <w:instrText xml:space="preserve"> PAGEREF _Toc93493341 \h </w:instrText>
            </w:r>
            <w:r w:rsidR="00975299">
              <w:rPr>
                <w:noProof/>
                <w:webHidden/>
              </w:rPr>
            </w:r>
            <w:r w:rsidR="00975299">
              <w:rPr>
                <w:noProof/>
                <w:webHidden/>
              </w:rPr>
              <w:fldChar w:fldCharType="separate"/>
            </w:r>
            <w:r w:rsidR="00975299">
              <w:rPr>
                <w:noProof/>
                <w:webHidden/>
              </w:rPr>
              <w:t>12</w:t>
            </w:r>
            <w:r w:rsidR="00975299">
              <w:rPr>
                <w:noProof/>
                <w:webHidden/>
              </w:rPr>
              <w:fldChar w:fldCharType="end"/>
            </w:r>
          </w:hyperlink>
        </w:p>
        <w:p w14:paraId="217CE219" w14:textId="21ED6513"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42" w:history="1">
            <w:r w:rsidR="00975299" w:rsidRPr="004371E0">
              <w:rPr>
                <w:rStyle w:val="Hyperlink"/>
                <w:noProof/>
              </w:rPr>
              <w:t>7.1.</w:t>
            </w:r>
            <w:r w:rsidR="00975299">
              <w:rPr>
                <w:rFonts w:eastAsiaTheme="minorEastAsia" w:cstheme="minorBidi"/>
                <w:smallCaps w:val="0"/>
                <w:noProof/>
                <w:sz w:val="22"/>
                <w:szCs w:val="22"/>
                <w:lang w:eastAsia="en-AU"/>
              </w:rPr>
              <w:tab/>
            </w:r>
            <w:r w:rsidR="00975299" w:rsidRPr="004371E0">
              <w:rPr>
                <w:rStyle w:val="Hyperlink"/>
                <w:noProof/>
              </w:rPr>
              <w:t>Gloves</w:t>
            </w:r>
            <w:r w:rsidR="00975299">
              <w:rPr>
                <w:noProof/>
                <w:webHidden/>
              </w:rPr>
              <w:tab/>
            </w:r>
            <w:r w:rsidR="00975299">
              <w:rPr>
                <w:noProof/>
                <w:webHidden/>
              </w:rPr>
              <w:fldChar w:fldCharType="begin"/>
            </w:r>
            <w:r w:rsidR="00975299">
              <w:rPr>
                <w:noProof/>
                <w:webHidden/>
              </w:rPr>
              <w:instrText xml:space="preserve"> PAGEREF _Toc93493342 \h </w:instrText>
            </w:r>
            <w:r w:rsidR="00975299">
              <w:rPr>
                <w:noProof/>
                <w:webHidden/>
              </w:rPr>
            </w:r>
            <w:r w:rsidR="00975299">
              <w:rPr>
                <w:noProof/>
                <w:webHidden/>
              </w:rPr>
              <w:fldChar w:fldCharType="separate"/>
            </w:r>
            <w:r w:rsidR="00975299">
              <w:rPr>
                <w:noProof/>
                <w:webHidden/>
              </w:rPr>
              <w:t>12</w:t>
            </w:r>
            <w:r w:rsidR="00975299">
              <w:rPr>
                <w:noProof/>
                <w:webHidden/>
              </w:rPr>
              <w:fldChar w:fldCharType="end"/>
            </w:r>
          </w:hyperlink>
        </w:p>
        <w:p w14:paraId="4EFAAF53" w14:textId="20F43065"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43" w:history="1">
            <w:r w:rsidR="00975299" w:rsidRPr="004371E0">
              <w:rPr>
                <w:rStyle w:val="Hyperlink"/>
                <w:noProof/>
              </w:rPr>
              <w:t>7.2.</w:t>
            </w:r>
            <w:r w:rsidR="00975299">
              <w:rPr>
                <w:rFonts w:eastAsiaTheme="minorEastAsia" w:cstheme="minorBidi"/>
                <w:smallCaps w:val="0"/>
                <w:noProof/>
                <w:sz w:val="22"/>
                <w:szCs w:val="22"/>
                <w:lang w:eastAsia="en-AU"/>
              </w:rPr>
              <w:tab/>
            </w:r>
            <w:r w:rsidR="00975299" w:rsidRPr="004371E0">
              <w:rPr>
                <w:rStyle w:val="Hyperlink"/>
                <w:noProof/>
              </w:rPr>
              <w:t>Activity Specific PPE and Clothing</w:t>
            </w:r>
            <w:r w:rsidR="00975299">
              <w:rPr>
                <w:noProof/>
                <w:webHidden/>
              </w:rPr>
              <w:tab/>
            </w:r>
            <w:r w:rsidR="00975299">
              <w:rPr>
                <w:noProof/>
                <w:webHidden/>
              </w:rPr>
              <w:fldChar w:fldCharType="begin"/>
            </w:r>
            <w:r w:rsidR="00975299">
              <w:rPr>
                <w:noProof/>
                <w:webHidden/>
              </w:rPr>
              <w:instrText xml:space="preserve"> PAGEREF _Toc93493343 \h </w:instrText>
            </w:r>
            <w:r w:rsidR="00975299">
              <w:rPr>
                <w:noProof/>
                <w:webHidden/>
              </w:rPr>
            </w:r>
            <w:r w:rsidR="00975299">
              <w:rPr>
                <w:noProof/>
                <w:webHidden/>
              </w:rPr>
              <w:fldChar w:fldCharType="separate"/>
            </w:r>
            <w:r w:rsidR="00975299">
              <w:rPr>
                <w:noProof/>
                <w:webHidden/>
              </w:rPr>
              <w:t>12</w:t>
            </w:r>
            <w:r w:rsidR="00975299">
              <w:rPr>
                <w:noProof/>
                <w:webHidden/>
              </w:rPr>
              <w:fldChar w:fldCharType="end"/>
            </w:r>
          </w:hyperlink>
        </w:p>
        <w:p w14:paraId="0224DF9E" w14:textId="29780A43"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44" w:history="1">
            <w:r w:rsidR="00975299" w:rsidRPr="004371E0">
              <w:rPr>
                <w:rStyle w:val="Hyperlink"/>
                <w:noProof/>
              </w:rPr>
              <w:t>8.</w:t>
            </w:r>
            <w:r w:rsidR="00975299">
              <w:rPr>
                <w:rFonts w:eastAsiaTheme="minorEastAsia" w:cstheme="minorBidi"/>
                <w:b w:val="0"/>
                <w:bCs w:val="0"/>
                <w:caps w:val="0"/>
                <w:noProof/>
                <w:sz w:val="22"/>
                <w:szCs w:val="22"/>
                <w:lang w:eastAsia="en-AU"/>
              </w:rPr>
              <w:tab/>
            </w:r>
            <w:r w:rsidR="00975299" w:rsidRPr="004371E0">
              <w:rPr>
                <w:rStyle w:val="Hyperlink"/>
                <w:noProof/>
              </w:rPr>
              <w:t>Risk</w:t>
            </w:r>
            <w:r w:rsidR="00975299" w:rsidRPr="004371E0">
              <w:rPr>
                <w:rStyle w:val="Hyperlink"/>
                <w:noProof/>
                <w:spacing w:val="-7"/>
              </w:rPr>
              <w:t xml:space="preserve"> </w:t>
            </w:r>
            <w:r w:rsidR="00975299" w:rsidRPr="004371E0">
              <w:rPr>
                <w:rStyle w:val="Hyperlink"/>
                <w:noProof/>
              </w:rPr>
              <w:t>Management</w:t>
            </w:r>
            <w:r w:rsidR="00975299">
              <w:rPr>
                <w:noProof/>
                <w:webHidden/>
              </w:rPr>
              <w:tab/>
            </w:r>
            <w:r w:rsidR="00975299">
              <w:rPr>
                <w:noProof/>
                <w:webHidden/>
              </w:rPr>
              <w:fldChar w:fldCharType="begin"/>
            </w:r>
            <w:r w:rsidR="00975299">
              <w:rPr>
                <w:noProof/>
                <w:webHidden/>
              </w:rPr>
              <w:instrText xml:space="preserve"> PAGEREF _Toc93493344 \h </w:instrText>
            </w:r>
            <w:r w:rsidR="00975299">
              <w:rPr>
                <w:noProof/>
                <w:webHidden/>
              </w:rPr>
            </w:r>
            <w:r w:rsidR="00975299">
              <w:rPr>
                <w:noProof/>
                <w:webHidden/>
              </w:rPr>
              <w:fldChar w:fldCharType="separate"/>
            </w:r>
            <w:r w:rsidR="00975299">
              <w:rPr>
                <w:noProof/>
                <w:webHidden/>
              </w:rPr>
              <w:t>15</w:t>
            </w:r>
            <w:r w:rsidR="00975299">
              <w:rPr>
                <w:noProof/>
                <w:webHidden/>
              </w:rPr>
              <w:fldChar w:fldCharType="end"/>
            </w:r>
          </w:hyperlink>
        </w:p>
        <w:p w14:paraId="5BA3696B" w14:textId="51014402"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45" w:history="1">
            <w:r w:rsidR="00975299" w:rsidRPr="004371E0">
              <w:rPr>
                <w:rStyle w:val="Hyperlink"/>
                <w:noProof/>
              </w:rPr>
              <w:t>8.1.</w:t>
            </w:r>
            <w:r w:rsidR="00975299">
              <w:rPr>
                <w:rFonts w:eastAsiaTheme="minorEastAsia" w:cstheme="minorBidi"/>
                <w:smallCaps w:val="0"/>
                <w:noProof/>
                <w:sz w:val="22"/>
                <w:szCs w:val="22"/>
                <w:lang w:eastAsia="en-AU"/>
              </w:rPr>
              <w:tab/>
            </w:r>
            <w:r w:rsidR="00975299" w:rsidRPr="004371E0">
              <w:rPr>
                <w:rStyle w:val="Hyperlink"/>
                <w:noProof/>
              </w:rPr>
              <w:t>The Risk Management Process</w:t>
            </w:r>
            <w:r w:rsidR="00975299">
              <w:rPr>
                <w:noProof/>
                <w:webHidden/>
              </w:rPr>
              <w:tab/>
            </w:r>
            <w:r w:rsidR="00975299">
              <w:rPr>
                <w:noProof/>
                <w:webHidden/>
              </w:rPr>
              <w:fldChar w:fldCharType="begin"/>
            </w:r>
            <w:r w:rsidR="00975299">
              <w:rPr>
                <w:noProof/>
                <w:webHidden/>
              </w:rPr>
              <w:instrText xml:space="preserve"> PAGEREF _Toc93493345 \h </w:instrText>
            </w:r>
            <w:r w:rsidR="00975299">
              <w:rPr>
                <w:noProof/>
                <w:webHidden/>
              </w:rPr>
            </w:r>
            <w:r w:rsidR="00975299">
              <w:rPr>
                <w:noProof/>
                <w:webHidden/>
              </w:rPr>
              <w:fldChar w:fldCharType="separate"/>
            </w:r>
            <w:r w:rsidR="00975299">
              <w:rPr>
                <w:noProof/>
                <w:webHidden/>
              </w:rPr>
              <w:t>15</w:t>
            </w:r>
            <w:r w:rsidR="00975299">
              <w:rPr>
                <w:noProof/>
                <w:webHidden/>
              </w:rPr>
              <w:fldChar w:fldCharType="end"/>
            </w:r>
          </w:hyperlink>
        </w:p>
        <w:p w14:paraId="2710107B" w14:textId="51B879E9"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46" w:history="1">
            <w:r w:rsidR="00975299" w:rsidRPr="004371E0">
              <w:rPr>
                <w:rStyle w:val="Hyperlink"/>
                <w:noProof/>
              </w:rPr>
              <w:t>8.2.</w:t>
            </w:r>
            <w:r w:rsidR="00975299">
              <w:rPr>
                <w:rFonts w:eastAsiaTheme="minorEastAsia" w:cstheme="minorBidi"/>
                <w:smallCaps w:val="0"/>
                <w:noProof/>
                <w:sz w:val="22"/>
                <w:szCs w:val="22"/>
                <w:lang w:eastAsia="en-AU"/>
              </w:rPr>
              <w:tab/>
            </w:r>
            <w:r w:rsidR="00975299" w:rsidRPr="004371E0">
              <w:rPr>
                <w:rStyle w:val="Hyperlink"/>
                <w:noProof/>
              </w:rPr>
              <w:t>University Safety Review Process</w:t>
            </w:r>
            <w:r w:rsidR="00975299">
              <w:rPr>
                <w:noProof/>
                <w:webHidden/>
              </w:rPr>
              <w:tab/>
            </w:r>
            <w:r w:rsidR="00975299">
              <w:rPr>
                <w:noProof/>
                <w:webHidden/>
              </w:rPr>
              <w:fldChar w:fldCharType="begin"/>
            </w:r>
            <w:r w:rsidR="00975299">
              <w:rPr>
                <w:noProof/>
                <w:webHidden/>
              </w:rPr>
              <w:instrText xml:space="preserve"> PAGEREF _Toc93493346 \h </w:instrText>
            </w:r>
            <w:r w:rsidR="00975299">
              <w:rPr>
                <w:noProof/>
                <w:webHidden/>
              </w:rPr>
            </w:r>
            <w:r w:rsidR="00975299">
              <w:rPr>
                <w:noProof/>
                <w:webHidden/>
              </w:rPr>
              <w:fldChar w:fldCharType="separate"/>
            </w:r>
            <w:r w:rsidR="00975299">
              <w:rPr>
                <w:noProof/>
                <w:webHidden/>
              </w:rPr>
              <w:t>16</w:t>
            </w:r>
            <w:r w:rsidR="00975299">
              <w:rPr>
                <w:noProof/>
                <w:webHidden/>
              </w:rPr>
              <w:fldChar w:fldCharType="end"/>
            </w:r>
          </w:hyperlink>
        </w:p>
        <w:p w14:paraId="2E550AAA" w14:textId="4174ADA4"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47" w:history="1">
            <w:r w:rsidR="00975299" w:rsidRPr="004371E0">
              <w:rPr>
                <w:rStyle w:val="Hyperlink"/>
                <w:noProof/>
              </w:rPr>
              <w:t>8.3.</w:t>
            </w:r>
            <w:r w:rsidR="00975299">
              <w:rPr>
                <w:rFonts w:eastAsiaTheme="minorEastAsia" w:cstheme="minorBidi"/>
                <w:smallCaps w:val="0"/>
                <w:noProof/>
                <w:sz w:val="22"/>
                <w:szCs w:val="22"/>
                <w:lang w:eastAsia="en-AU"/>
              </w:rPr>
              <w:tab/>
            </w:r>
            <w:r w:rsidR="00975299" w:rsidRPr="004371E0">
              <w:rPr>
                <w:rStyle w:val="Hyperlink"/>
                <w:noProof/>
              </w:rPr>
              <w:t>University Ethics Approval Processes</w:t>
            </w:r>
            <w:r w:rsidR="00975299">
              <w:rPr>
                <w:noProof/>
                <w:webHidden/>
              </w:rPr>
              <w:tab/>
            </w:r>
            <w:r w:rsidR="00975299">
              <w:rPr>
                <w:noProof/>
                <w:webHidden/>
              </w:rPr>
              <w:fldChar w:fldCharType="begin"/>
            </w:r>
            <w:r w:rsidR="00975299">
              <w:rPr>
                <w:noProof/>
                <w:webHidden/>
              </w:rPr>
              <w:instrText xml:space="preserve"> PAGEREF _Toc93493347 \h </w:instrText>
            </w:r>
            <w:r w:rsidR="00975299">
              <w:rPr>
                <w:noProof/>
                <w:webHidden/>
              </w:rPr>
            </w:r>
            <w:r w:rsidR="00975299">
              <w:rPr>
                <w:noProof/>
                <w:webHidden/>
              </w:rPr>
              <w:fldChar w:fldCharType="separate"/>
            </w:r>
            <w:r w:rsidR="00975299">
              <w:rPr>
                <w:noProof/>
                <w:webHidden/>
              </w:rPr>
              <w:t>16</w:t>
            </w:r>
            <w:r w:rsidR="00975299">
              <w:rPr>
                <w:noProof/>
                <w:webHidden/>
              </w:rPr>
              <w:fldChar w:fldCharType="end"/>
            </w:r>
          </w:hyperlink>
        </w:p>
        <w:p w14:paraId="0F86D648" w14:textId="3048F4FA" w:rsidR="00975299" w:rsidRDefault="00A67F8C">
          <w:pPr>
            <w:pStyle w:val="TOC1"/>
            <w:tabs>
              <w:tab w:val="left" w:pos="440"/>
              <w:tab w:val="right" w:leader="dot" w:pos="9629"/>
            </w:tabs>
            <w:rPr>
              <w:rFonts w:eastAsiaTheme="minorEastAsia" w:cstheme="minorBidi"/>
              <w:b w:val="0"/>
              <w:bCs w:val="0"/>
              <w:caps w:val="0"/>
              <w:noProof/>
              <w:sz w:val="22"/>
              <w:szCs w:val="22"/>
              <w:lang w:eastAsia="en-AU"/>
            </w:rPr>
          </w:pPr>
          <w:hyperlink w:anchor="_Toc93493348" w:history="1">
            <w:r w:rsidR="00975299" w:rsidRPr="004371E0">
              <w:rPr>
                <w:rStyle w:val="Hyperlink"/>
                <w:noProof/>
              </w:rPr>
              <w:t>9.</w:t>
            </w:r>
            <w:r w:rsidR="00975299">
              <w:rPr>
                <w:rFonts w:eastAsiaTheme="minorEastAsia" w:cstheme="minorBidi"/>
                <w:b w:val="0"/>
                <w:bCs w:val="0"/>
                <w:caps w:val="0"/>
                <w:noProof/>
                <w:sz w:val="22"/>
                <w:szCs w:val="22"/>
                <w:lang w:eastAsia="en-AU"/>
              </w:rPr>
              <w:tab/>
            </w:r>
            <w:r w:rsidR="00975299" w:rsidRPr="004371E0">
              <w:rPr>
                <w:rStyle w:val="Hyperlink"/>
                <w:noProof/>
              </w:rPr>
              <w:t>General Laboratory Safety Guidelines</w:t>
            </w:r>
            <w:r w:rsidR="00975299">
              <w:rPr>
                <w:noProof/>
                <w:webHidden/>
              </w:rPr>
              <w:tab/>
            </w:r>
            <w:r w:rsidR="00975299">
              <w:rPr>
                <w:noProof/>
                <w:webHidden/>
              </w:rPr>
              <w:fldChar w:fldCharType="begin"/>
            </w:r>
            <w:r w:rsidR="00975299">
              <w:rPr>
                <w:noProof/>
                <w:webHidden/>
              </w:rPr>
              <w:instrText xml:space="preserve"> PAGEREF _Toc93493348 \h </w:instrText>
            </w:r>
            <w:r w:rsidR="00975299">
              <w:rPr>
                <w:noProof/>
                <w:webHidden/>
              </w:rPr>
            </w:r>
            <w:r w:rsidR="00975299">
              <w:rPr>
                <w:noProof/>
                <w:webHidden/>
              </w:rPr>
              <w:fldChar w:fldCharType="separate"/>
            </w:r>
            <w:r w:rsidR="00975299">
              <w:rPr>
                <w:noProof/>
                <w:webHidden/>
              </w:rPr>
              <w:t>17</w:t>
            </w:r>
            <w:r w:rsidR="00975299">
              <w:rPr>
                <w:noProof/>
                <w:webHidden/>
              </w:rPr>
              <w:fldChar w:fldCharType="end"/>
            </w:r>
          </w:hyperlink>
        </w:p>
        <w:p w14:paraId="42D73650" w14:textId="6F1603B1"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49" w:history="1">
            <w:r w:rsidR="00975299" w:rsidRPr="004371E0">
              <w:rPr>
                <w:rStyle w:val="Hyperlink"/>
                <w:noProof/>
              </w:rPr>
              <w:t>9.1.</w:t>
            </w:r>
            <w:r w:rsidR="00975299">
              <w:rPr>
                <w:rFonts w:eastAsiaTheme="minorEastAsia" w:cstheme="minorBidi"/>
                <w:smallCaps w:val="0"/>
                <w:noProof/>
                <w:sz w:val="22"/>
                <w:szCs w:val="22"/>
                <w:lang w:eastAsia="en-AU"/>
              </w:rPr>
              <w:tab/>
            </w:r>
            <w:r w:rsidR="00975299" w:rsidRPr="004371E0">
              <w:rPr>
                <w:rStyle w:val="Hyperlink"/>
                <w:noProof/>
              </w:rPr>
              <w:t>Housekeeping</w:t>
            </w:r>
            <w:r w:rsidR="00975299">
              <w:rPr>
                <w:noProof/>
                <w:webHidden/>
              </w:rPr>
              <w:tab/>
            </w:r>
            <w:r w:rsidR="00975299">
              <w:rPr>
                <w:noProof/>
                <w:webHidden/>
              </w:rPr>
              <w:fldChar w:fldCharType="begin"/>
            </w:r>
            <w:r w:rsidR="00975299">
              <w:rPr>
                <w:noProof/>
                <w:webHidden/>
              </w:rPr>
              <w:instrText xml:space="preserve"> PAGEREF _Toc93493349 \h </w:instrText>
            </w:r>
            <w:r w:rsidR="00975299">
              <w:rPr>
                <w:noProof/>
                <w:webHidden/>
              </w:rPr>
            </w:r>
            <w:r w:rsidR="00975299">
              <w:rPr>
                <w:noProof/>
                <w:webHidden/>
              </w:rPr>
              <w:fldChar w:fldCharType="separate"/>
            </w:r>
            <w:r w:rsidR="00975299">
              <w:rPr>
                <w:noProof/>
                <w:webHidden/>
              </w:rPr>
              <w:t>17</w:t>
            </w:r>
            <w:r w:rsidR="00975299">
              <w:rPr>
                <w:noProof/>
                <w:webHidden/>
              </w:rPr>
              <w:fldChar w:fldCharType="end"/>
            </w:r>
          </w:hyperlink>
        </w:p>
        <w:p w14:paraId="554B70B4" w14:textId="2CBF7D43"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0" w:history="1">
            <w:r w:rsidR="00975299" w:rsidRPr="004371E0">
              <w:rPr>
                <w:rStyle w:val="Hyperlink"/>
                <w:noProof/>
              </w:rPr>
              <w:t>9.2.</w:t>
            </w:r>
            <w:r w:rsidR="00975299">
              <w:rPr>
                <w:rFonts w:eastAsiaTheme="minorEastAsia" w:cstheme="minorBidi"/>
                <w:smallCaps w:val="0"/>
                <w:noProof/>
                <w:sz w:val="22"/>
                <w:szCs w:val="22"/>
                <w:lang w:eastAsia="en-AU"/>
              </w:rPr>
              <w:tab/>
            </w:r>
            <w:r w:rsidR="00975299" w:rsidRPr="004371E0">
              <w:rPr>
                <w:rStyle w:val="Hyperlink"/>
                <w:noProof/>
              </w:rPr>
              <w:t>Electrical Safety</w:t>
            </w:r>
            <w:r w:rsidR="00975299">
              <w:rPr>
                <w:noProof/>
                <w:webHidden/>
              </w:rPr>
              <w:tab/>
            </w:r>
            <w:r w:rsidR="00975299">
              <w:rPr>
                <w:noProof/>
                <w:webHidden/>
              </w:rPr>
              <w:fldChar w:fldCharType="begin"/>
            </w:r>
            <w:r w:rsidR="00975299">
              <w:rPr>
                <w:noProof/>
                <w:webHidden/>
              </w:rPr>
              <w:instrText xml:space="preserve"> PAGEREF _Toc93493350 \h </w:instrText>
            </w:r>
            <w:r w:rsidR="00975299">
              <w:rPr>
                <w:noProof/>
                <w:webHidden/>
              </w:rPr>
            </w:r>
            <w:r w:rsidR="00975299">
              <w:rPr>
                <w:noProof/>
                <w:webHidden/>
              </w:rPr>
              <w:fldChar w:fldCharType="separate"/>
            </w:r>
            <w:r w:rsidR="00975299">
              <w:rPr>
                <w:noProof/>
                <w:webHidden/>
              </w:rPr>
              <w:t>17</w:t>
            </w:r>
            <w:r w:rsidR="00975299">
              <w:rPr>
                <w:noProof/>
                <w:webHidden/>
              </w:rPr>
              <w:fldChar w:fldCharType="end"/>
            </w:r>
          </w:hyperlink>
        </w:p>
        <w:p w14:paraId="4A2F9AD5" w14:textId="324E54E1"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1" w:history="1">
            <w:r w:rsidR="00975299" w:rsidRPr="004371E0">
              <w:rPr>
                <w:rStyle w:val="Hyperlink"/>
                <w:noProof/>
              </w:rPr>
              <w:t>9.3.</w:t>
            </w:r>
            <w:r w:rsidR="00975299">
              <w:rPr>
                <w:rFonts w:eastAsiaTheme="minorEastAsia" w:cstheme="minorBidi"/>
                <w:smallCaps w:val="0"/>
                <w:noProof/>
                <w:sz w:val="22"/>
                <w:szCs w:val="22"/>
                <w:lang w:eastAsia="en-AU"/>
              </w:rPr>
              <w:tab/>
            </w:r>
            <w:r w:rsidR="00975299" w:rsidRPr="004371E0">
              <w:rPr>
                <w:rStyle w:val="Hyperlink"/>
                <w:noProof/>
              </w:rPr>
              <w:t>Equipment Hazards</w:t>
            </w:r>
            <w:r w:rsidR="00975299">
              <w:rPr>
                <w:noProof/>
                <w:webHidden/>
              </w:rPr>
              <w:tab/>
            </w:r>
            <w:r w:rsidR="00975299">
              <w:rPr>
                <w:noProof/>
                <w:webHidden/>
              </w:rPr>
              <w:fldChar w:fldCharType="begin"/>
            </w:r>
            <w:r w:rsidR="00975299">
              <w:rPr>
                <w:noProof/>
                <w:webHidden/>
              </w:rPr>
              <w:instrText xml:space="preserve"> PAGEREF _Toc93493351 \h </w:instrText>
            </w:r>
            <w:r w:rsidR="00975299">
              <w:rPr>
                <w:noProof/>
                <w:webHidden/>
              </w:rPr>
            </w:r>
            <w:r w:rsidR="00975299">
              <w:rPr>
                <w:noProof/>
                <w:webHidden/>
              </w:rPr>
              <w:fldChar w:fldCharType="separate"/>
            </w:r>
            <w:r w:rsidR="00975299">
              <w:rPr>
                <w:noProof/>
                <w:webHidden/>
              </w:rPr>
              <w:t>18</w:t>
            </w:r>
            <w:r w:rsidR="00975299">
              <w:rPr>
                <w:noProof/>
                <w:webHidden/>
              </w:rPr>
              <w:fldChar w:fldCharType="end"/>
            </w:r>
          </w:hyperlink>
        </w:p>
        <w:p w14:paraId="1F53B75F" w14:textId="7699BAFD"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2" w:history="1">
            <w:r w:rsidR="00975299" w:rsidRPr="004371E0">
              <w:rPr>
                <w:rStyle w:val="Hyperlink"/>
                <w:noProof/>
              </w:rPr>
              <w:t>9.4.</w:t>
            </w:r>
            <w:r w:rsidR="00975299">
              <w:rPr>
                <w:rFonts w:eastAsiaTheme="minorEastAsia" w:cstheme="minorBidi"/>
                <w:smallCaps w:val="0"/>
                <w:noProof/>
                <w:sz w:val="22"/>
                <w:szCs w:val="22"/>
                <w:lang w:eastAsia="en-AU"/>
              </w:rPr>
              <w:tab/>
            </w:r>
            <w:r w:rsidR="00975299" w:rsidRPr="004371E0">
              <w:rPr>
                <w:rStyle w:val="Hyperlink"/>
                <w:noProof/>
              </w:rPr>
              <w:t>Working</w:t>
            </w:r>
            <w:r w:rsidR="00975299" w:rsidRPr="004371E0">
              <w:rPr>
                <w:rStyle w:val="Hyperlink"/>
                <w:noProof/>
                <w:spacing w:val="-10"/>
              </w:rPr>
              <w:t xml:space="preserve"> </w:t>
            </w:r>
            <w:r w:rsidR="00975299" w:rsidRPr="004371E0">
              <w:rPr>
                <w:rStyle w:val="Hyperlink"/>
                <w:noProof/>
              </w:rPr>
              <w:t>Alone</w:t>
            </w:r>
            <w:r w:rsidR="00975299">
              <w:rPr>
                <w:noProof/>
                <w:webHidden/>
              </w:rPr>
              <w:tab/>
            </w:r>
            <w:r w:rsidR="00975299">
              <w:rPr>
                <w:noProof/>
                <w:webHidden/>
              </w:rPr>
              <w:fldChar w:fldCharType="begin"/>
            </w:r>
            <w:r w:rsidR="00975299">
              <w:rPr>
                <w:noProof/>
                <w:webHidden/>
              </w:rPr>
              <w:instrText xml:space="preserve"> PAGEREF _Toc93493352 \h </w:instrText>
            </w:r>
            <w:r w:rsidR="00975299">
              <w:rPr>
                <w:noProof/>
                <w:webHidden/>
              </w:rPr>
            </w:r>
            <w:r w:rsidR="00975299">
              <w:rPr>
                <w:noProof/>
                <w:webHidden/>
              </w:rPr>
              <w:fldChar w:fldCharType="separate"/>
            </w:r>
            <w:r w:rsidR="00975299">
              <w:rPr>
                <w:noProof/>
                <w:webHidden/>
              </w:rPr>
              <w:t>18</w:t>
            </w:r>
            <w:r w:rsidR="00975299">
              <w:rPr>
                <w:noProof/>
                <w:webHidden/>
              </w:rPr>
              <w:fldChar w:fldCharType="end"/>
            </w:r>
          </w:hyperlink>
        </w:p>
        <w:p w14:paraId="69AE70C1" w14:textId="022066EC"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3" w:history="1">
            <w:r w:rsidR="00975299" w:rsidRPr="004371E0">
              <w:rPr>
                <w:rStyle w:val="Hyperlink"/>
                <w:noProof/>
              </w:rPr>
              <w:t>9.5.</w:t>
            </w:r>
            <w:r w:rsidR="00975299">
              <w:rPr>
                <w:rFonts w:eastAsiaTheme="minorEastAsia" w:cstheme="minorBidi"/>
                <w:smallCaps w:val="0"/>
                <w:noProof/>
                <w:sz w:val="22"/>
                <w:szCs w:val="22"/>
                <w:lang w:eastAsia="en-AU"/>
              </w:rPr>
              <w:tab/>
            </w:r>
            <w:r w:rsidR="00975299" w:rsidRPr="004371E0">
              <w:rPr>
                <w:rStyle w:val="Hyperlink"/>
                <w:noProof/>
              </w:rPr>
              <w:t>Working After Hours</w:t>
            </w:r>
            <w:r w:rsidR="00975299">
              <w:rPr>
                <w:noProof/>
                <w:webHidden/>
              </w:rPr>
              <w:tab/>
            </w:r>
            <w:r w:rsidR="00975299">
              <w:rPr>
                <w:noProof/>
                <w:webHidden/>
              </w:rPr>
              <w:fldChar w:fldCharType="begin"/>
            </w:r>
            <w:r w:rsidR="00975299">
              <w:rPr>
                <w:noProof/>
                <w:webHidden/>
              </w:rPr>
              <w:instrText xml:space="preserve"> PAGEREF _Toc93493353 \h </w:instrText>
            </w:r>
            <w:r w:rsidR="00975299">
              <w:rPr>
                <w:noProof/>
                <w:webHidden/>
              </w:rPr>
            </w:r>
            <w:r w:rsidR="00975299">
              <w:rPr>
                <w:noProof/>
                <w:webHidden/>
              </w:rPr>
              <w:fldChar w:fldCharType="separate"/>
            </w:r>
            <w:r w:rsidR="00975299">
              <w:rPr>
                <w:noProof/>
                <w:webHidden/>
              </w:rPr>
              <w:t>19</w:t>
            </w:r>
            <w:r w:rsidR="00975299">
              <w:rPr>
                <w:noProof/>
                <w:webHidden/>
              </w:rPr>
              <w:fldChar w:fldCharType="end"/>
            </w:r>
          </w:hyperlink>
        </w:p>
        <w:p w14:paraId="6428939F" w14:textId="2522376E"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4" w:history="1">
            <w:r w:rsidR="00975299" w:rsidRPr="004371E0">
              <w:rPr>
                <w:rStyle w:val="Hyperlink"/>
                <w:noProof/>
              </w:rPr>
              <w:t>9.6.</w:t>
            </w:r>
            <w:r w:rsidR="00975299">
              <w:rPr>
                <w:rFonts w:eastAsiaTheme="minorEastAsia" w:cstheme="minorBidi"/>
                <w:smallCaps w:val="0"/>
                <w:noProof/>
                <w:sz w:val="22"/>
                <w:szCs w:val="22"/>
                <w:lang w:eastAsia="en-AU"/>
              </w:rPr>
              <w:tab/>
            </w:r>
            <w:r w:rsidR="00975299" w:rsidRPr="004371E0">
              <w:rPr>
                <w:rStyle w:val="Hyperlink"/>
                <w:noProof/>
              </w:rPr>
              <w:t>Ergonomics</w:t>
            </w:r>
            <w:r w:rsidR="00975299">
              <w:rPr>
                <w:noProof/>
                <w:webHidden/>
              </w:rPr>
              <w:tab/>
            </w:r>
            <w:r w:rsidR="00975299">
              <w:rPr>
                <w:noProof/>
                <w:webHidden/>
              </w:rPr>
              <w:fldChar w:fldCharType="begin"/>
            </w:r>
            <w:r w:rsidR="00975299">
              <w:rPr>
                <w:noProof/>
                <w:webHidden/>
              </w:rPr>
              <w:instrText xml:space="preserve"> PAGEREF _Toc93493354 \h </w:instrText>
            </w:r>
            <w:r w:rsidR="00975299">
              <w:rPr>
                <w:noProof/>
                <w:webHidden/>
              </w:rPr>
            </w:r>
            <w:r w:rsidR="00975299">
              <w:rPr>
                <w:noProof/>
                <w:webHidden/>
              </w:rPr>
              <w:fldChar w:fldCharType="separate"/>
            </w:r>
            <w:r w:rsidR="00975299">
              <w:rPr>
                <w:noProof/>
                <w:webHidden/>
              </w:rPr>
              <w:t>19</w:t>
            </w:r>
            <w:r w:rsidR="00975299">
              <w:rPr>
                <w:noProof/>
                <w:webHidden/>
              </w:rPr>
              <w:fldChar w:fldCharType="end"/>
            </w:r>
          </w:hyperlink>
        </w:p>
        <w:p w14:paraId="03B4301A" w14:textId="79CEE438"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5" w:history="1">
            <w:r w:rsidR="00975299" w:rsidRPr="004371E0">
              <w:rPr>
                <w:rStyle w:val="Hyperlink"/>
                <w:noProof/>
              </w:rPr>
              <w:t>9.7.</w:t>
            </w:r>
            <w:r w:rsidR="00975299">
              <w:rPr>
                <w:rFonts w:eastAsiaTheme="minorEastAsia" w:cstheme="minorBidi"/>
                <w:smallCaps w:val="0"/>
                <w:noProof/>
                <w:sz w:val="22"/>
                <w:szCs w:val="22"/>
                <w:lang w:eastAsia="en-AU"/>
              </w:rPr>
              <w:tab/>
            </w:r>
            <w:r w:rsidR="00975299" w:rsidRPr="004371E0">
              <w:rPr>
                <w:rStyle w:val="Hyperlink"/>
                <w:noProof/>
              </w:rPr>
              <w:t>Safety Signage and Emergency Equipment</w:t>
            </w:r>
            <w:r w:rsidR="00975299">
              <w:rPr>
                <w:noProof/>
                <w:webHidden/>
              </w:rPr>
              <w:tab/>
            </w:r>
            <w:r w:rsidR="00975299">
              <w:rPr>
                <w:noProof/>
                <w:webHidden/>
              </w:rPr>
              <w:fldChar w:fldCharType="begin"/>
            </w:r>
            <w:r w:rsidR="00975299">
              <w:rPr>
                <w:noProof/>
                <w:webHidden/>
              </w:rPr>
              <w:instrText xml:space="preserve"> PAGEREF _Toc93493355 \h </w:instrText>
            </w:r>
            <w:r w:rsidR="00975299">
              <w:rPr>
                <w:noProof/>
                <w:webHidden/>
              </w:rPr>
            </w:r>
            <w:r w:rsidR="00975299">
              <w:rPr>
                <w:noProof/>
                <w:webHidden/>
              </w:rPr>
              <w:fldChar w:fldCharType="separate"/>
            </w:r>
            <w:r w:rsidR="00975299">
              <w:rPr>
                <w:noProof/>
                <w:webHidden/>
              </w:rPr>
              <w:t>20</w:t>
            </w:r>
            <w:r w:rsidR="00975299">
              <w:rPr>
                <w:noProof/>
                <w:webHidden/>
              </w:rPr>
              <w:fldChar w:fldCharType="end"/>
            </w:r>
          </w:hyperlink>
        </w:p>
        <w:p w14:paraId="32A61A28" w14:textId="7F051D32"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6" w:history="1">
            <w:r w:rsidR="00975299" w:rsidRPr="004371E0">
              <w:rPr>
                <w:rStyle w:val="Hyperlink"/>
                <w:noProof/>
              </w:rPr>
              <w:t>9.8.</w:t>
            </w:r>
            <w:r w:rsidR="00975299">
              <w:rPr>
                <w:rFonts w:eastAsiaTheme="minorEastAsia" w:cstheme="minorBidi"/>
                <w:smallCaps w:val="0"/>
                <w:noProof/>
                <w:sz w:val="22"/>
                <w:szCs w:val="22"/>
                <w:lang w:eastAsia="en-AU"/>
              </w:rPr>
              <w:tab/>
            </w:r>
            <w:r w:rsidR="00975299" w:rsidRPr="004371E0">
              <w:rPr>
                <w:rStyle w:val="Hyperlink"/>
                <w:noProof/>
              </w:rPr>
              <w:t>Vaccination</w:t>
            </w:r>
            <w:r w:rsidR="00975299">
              <w:rPr>
                <w:noProof/>
                <w:webHidden/>
              </w:rPr>
              <w:tab/>
            </w:r>
            <w:r w:rsidR="00975299">
              <w:rPr>
                <w:noProof/>
                <w:webHidden/>
              </w:rPr>
              <w:fldChar w:fldCharType="begin"/>
            </w:r>
            <w:r w:rsidR="00975299">
              <w:rPr>
                <w:noProof/>
                <w:webHidden/>
              </w:rPr>
              <w:instrText xml:space="preserve"> PAGEREF _Toc93493356 \h </w:instrText>
            </w:r>
            <w:r w:rsidR="00975299">
              <w:rPr>
                <w:noProof/>
                <w:webHidden/>
              </w:rPr>
            </w:r>
            <w:r w:rsidR="00975299">
              <w:rPr>
                <w:noProof/>
                <w:webHidden/>
              </w:rPr>
              <w:fldChar w:fldCharType="separate"/>
            </w:r>
            <w:r w:rsidR="00975299">
              <w:rPr>
                <w:noProof/>
                <w:webHidden/>
              </w:rPr>
              <w:t>21</w:t>
            </w:r>
            <w:r w:rsidR="00975299">
              <w:rPr>
                <w:noProof/>
                <w:webHidden/>
              </w:rPr>
              <w:fldChar w:fldCharType="end"/>
            </w:r>
          </w:hyperlink>
        </w:p>
        <w:p w14:paraId="294639AA" w14:textId="59AABF55" w:rsidR="00975299" w:rsidRDefault="00A67F8C">
          <w:pPr>
            <w:pStyle w:val="TOC1"/>
            <w:tabs>
              <w:tab w:val="left" w:pos="660"/>
              <w:tab w:val="right" w:leader="dot" w:pos="9629"/>
            </w:tabs>
            <w:rPr>
              <w:rFonts w:eastAsiaTheme="minorEastAsia" w:cstheme="minorBidi"/>
              <w:b w:val="0"/>
              <w:bCs w:val="0"/>
              <w:caps w:val="0"/>
              <w:noProof/>
              <w:sz w:val="22"/>
              <w:szCs w:val="22"/>
              <w:lang w:eastAsia="en-AU"/>
            </w:rPr>
          </w:pPr>
          <w:hyperlink w:anchor="_Toc93493357" w:history="1">
            <w:r w:rsidR="00975299" w:rsidRPr="004371E0">
              <w:rPr>
                <w:rStyle w:val="Hyperlink"/>
                <w:noProof/>
              </w:rPr>
              <w:t>10.</w:t>
            </w:r>
            <w:r w:rsidR="00975299">
              <w:rPr>
                <w:rFonts w:eastAsiaTheme="minorEastAsia" w:cstheme="minorBidi"/>
                <w:b w:val="0"/>
                <w:bCs w:val="0"/>
                <w:caps w:val="0"/>
                <w:noProof/>
                <w:sz w:val="22"/>
                <w:szCs w:val="22"/>
                <w:lang w:eastAsia="en-AU"/>
              </w:rPr>
              <w:tab/>
            </w:r>
            <w:r w:rsidR="00975299" w:rsidRPr="004371E0">
              <w:rPr>
                <w:rStyle w:val="Hyperlink"/>
                <w:noProof/>
              </w:rPr>
              <w:t>Chemical Safety in Laboratories</w:t>
            </w:r>
            <w:r w:rsidR="00975299">
              <w:rPr>
                <w:noProof/>
                <w:webHidden/>
              </w:rPr>
              <w:tab/>
            </w:r>
            <w:r w:rsidR="00975299">
              <w:rPr>
                <w:noProof/>
                <w:webHidden/>
              </w:rPr>
              <w:fldChar w:fldCharType="begin"/>
            </w:r>
            <w:r w:rsidR="00975299">
              <w:rPr>
                <w:noProof/>
                <w:webHidden/>
              </w:rPr>
              <w:instrText xml:space="preserve"> PAGEREF _Toc93493357 \h </w:instrText>
            </w:r>
            <w:r w:rsidR="00975299">
              <w:rPr>
                <w:noProof/>
                <w:webHidden/>
              </w:rPr>
            </w:r>
            <w:r w:rsidR="00975299">
              <w:rPr>
                <w:noProof/>
                <w:webHidden/>
              </w:rPr>
              <w:fldChar w:fldCharType="separate"/>
            </w:r>
            <w:r w:rsidR="00975299">
              <w:rPr>
                <w:noProof/>
                <w:webHidden/>
              </w:rPr>
              <w:t>22</w:t>
            </w:r>
            <w:r w:rsidR="00975299">
              <w:rPr>
                <w:noProof/>
                <w:webHidden/>
              </w:rPr>
              <w:fldChar w:fldCharType="end"/>
            </w:r>
          </w:hyperlink>
        </w:p>
        <w:p w14:paraId="061EED07" w14:textId="135FC480"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8" w:history="1">
            <w:r w:rsidR="00975299" w:rsidRPr="004371E0">
              <w:rPr>
                <w:rStyle w:val="Hyperlink"/>
                <w:noProof/>
              </w:rPr>
              <w:t>10.1.</w:t>
            </w:r>
            <w:r w:rsidR="00975299">
              <w:rPr>
                <w:rFonts w:eastAsiaTheme="minorEastAsia" w:cstheme="minorBidi"/>
                <w:smallCaps w:val="0"/>
                <w:noProof/>
                <w:sz w:val="22"/>
                <w:szCs w:val="22"/>
                <w:lang w:eastAsia="en-AU"/>
              </w:rPr>
              <w:tab/>
            </w:r>
            <w:r w:rsidR="00975299" w:rsidRPr="004371E0">
              <w:rPr>
                <w:rStyle w:val="Hyperlink"/>
                <w:noProof/>
              </w:rPr>
              <w:t>Relevant Australian Standard</w:t>
            </w:r>
            <w:r w:rsidR="00975299">
              <w:rPr>
                <w:noProof/>
                <w:webHidden/>
              </w:rPr>
              <w:tab/>
            </w:r>
            <w:r w:rsidR="00975299">
              <w:rPr>
                <w:noProof/>
                <w:webHidden/>
              </w:rPr>
              <w:fldChar w:fldCharType="begin"/>
            </w:r>
            <w:r w:rsidR="00975299">
              <w:rPr>
                <w:noProof/>
                <w:webHidden/>
              </w:rPr>
              <w:instrText xml:space="preserve"> PAGEREF _Toc93493358 \h </w:instrText>
            </w:r>
            <w:r w:rsidR="00975299">
              <w:rPr>
                <w:noProof/>
                <w:webHidden/>
              </w:rPr>
            </w:r>
            <w:r w:rsidR="00975299">
              <w:rPr>
                <w:noProof/>
                <w:webHidden/>
              </w:rPr>
              <w:fldChar w:fldCharType="separate"/>
            </w:r>
            <w:r w:rsidR="00975299">
              <w:rPr>
                <w:noProof/>
                <w:webHidden/>
              </w:rPr>
              <w:t>22</w:t>
            </w:r>
            <w:r w:rsidR="00975299">
              <w:rPr>
                <w:noProof/>
                <w:webHidden/>
              </w:rPr>
              <w:fldChar w:fldCharType="end"/>
            </w:r>
          </w:hyperlink>
        </w:p>
        <w:p w14:paraId="6B77D6D8" w14:textId="187932C9"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59" w:history="1">
            <w:r w:rsidR="00975299" w:rsidRPr="004371E0">
              <w:rPr>
                <w:rStyle w:val="Hyperlink"/>
                <w:noProof/>
              </w:rPr>
              <w:t>10.2.</w:t>
            </w:r>
            <w:r w:rsidR="00975299">
              <w:rPr>
                <w:rFonts w:eastAsiaTheme="minorEastAsia" w:cstheme="minorBidi"/>
                <w:smallCaps w:val="0"/>
                <w:noProof/>
                <w:sz w:val="22"/>
                <w:szCs w:val="22"/>
                <w:lang w:eastAsia="en-AU"/>
              </w:rPr>
              <w:tab/>
            </w:r>
            <w:r w:rsidR="00975299" w:rsidRPr="004371E0">
              <w:rPr>
                <w:rStyle w:val="Hyperlink"/>
                <w:noProof/>
              </w:rPr>
              <w:t>Prohibited Carcinogens, Restricted Carcinogens and Restricted Hazardous Chemicals</w:t>
            </w:r>
            <w:r w:rsidR="00975299">
              <w:rPr>
                <w:noProof/>
                <w:webHidden/>
              </w:rPr>
              <w:tab/>
            </w:r>
            <w:r w:rsidR="00975299">
              <w:rPr>
                <w:noProof/>
                <w:webHidden/>
              </w:rPr>
              <w:fldChar w:fldCharType="begin"/>
            </w:r>
            <w:r w:rsidR="00975299">
              <w:rPr>
                <w:noProof/>
                <w:webHidden/>
              </w:rPr>
              <w:instrText xml:space="preserve"> PAGEREF _Toc93493359 \h </w:instrText>
            </w:r>
            <w:r w:rsidR="00975299">
              <w:rPr>
                <w:noProof/>
                <w:webHidden/>
              </w:rPr>
            </w:r>
            <w:r w:rsidR="00975299">
              <w:rPr>
                <w:noProof/>
                <w:webHidden/>
              </w:rPr>
              <w:fldChar w:fldCharType="separate"/>
            </w:r>
            <w:r w:rsidR="00975299">
              <w:rPr>
                <w:noProof/>
                <w:webHidden/>
              </w:rPr>
              <w:t>22</w:t>
            </w:r>
            <w:r w:rsidR="00975299">
              <w:rPr>
                <w:noProof/>
                <w:webHidden/>
              </w:rPr>
              <w:fldChar w:fldCharType="end"/>
            </w:r>
          </w:hyperlink>
        </w:p>
        <w:p w14:paraId="6F7A0A3C" w14:textId="46F477A3"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0" w:history="1">
            <w:r w:rsidR="00975299" w:rsidRPr="004371E0">
              <w:rPr>
                <w:rStyle w:val="Hyperlink"/>
                <w:noProof/>
              </w:rPr>
              <w:t>10.3.</w:t>
            </w:r>
            <w:r w:rsidR="00975299">
              <w:rPr>
                <w:rFonts w:eastAsiaTheme="minorEastAsia" w:cstheme="minorBidi"/>
                <w:smallCaps w:val="0"/>
                <w:noProof/>
                <w:sz w:val="22"/>
                <w:szCs w:val="22"/>
                <w:lang w:eastAsia="en-AU"/>
              </w:rPr>
              <w:tab/>
            </w:r>
            <w:r w:rsidR="00975299" w:rsidRPr="004371E0">
              <w:rPr>
                <w:rStyle w:val="Hyperlink"/>
                <w:noProof/>
              </w:rPr>
              <w:t>Chemical Hazard Identification and Control</w:t>
            </w:r>
            <w:r w:rsidR="00975299">
              <w:rPr>
                <w:noProof/>
                <w:webHidden/>
              </w:rPr>
              <w:tab/>
            </w:r>
            <w:r w:rsidR="00975299">
              <w:rPr>
                <w:noProof/>
                <w:webHidden/>
              </w:rPr>
              <w:fldChar w:fldCharType="begin"/>
            </w:r>
            <w:r w:rsidR="00975299">
              <w:rPr>
                <w:noProof/>
                <w:webHidden/>
              </w:rPr>
              <w:instrText xml:space="preserve"> PAGEREF _Toc93493360 \h </w:instrText>
            </w:r>
            <w:r w:rsidR="00975299">
              <w:rPr>
                <w:noProof/>
                <w:webHidden/>
              </w:rPr>
            </w:r>
            <w:r w:rsidR="00975299">
              <w:rPr>
                <w:noProof/>
                <w:webHidden/>
              </w:rPr>
              <w:fldChar w:fldCharType="separate"/>
            </w:r>
            <w:r w:rsidR="00975299">
              <w:rPr>
                <w:noProof/>
                <w:webHidden/>
              </w:rPr>
              <w:t>22</w:t>
            </w:r>
            <w:r w:rsidR="00975299">
              <w:rPr>
                <w:noProof/>
                <w:webHidden/>
              </w:rPr>
              <w:fldChar w:fldCharType="end"/>
            </w:r>
          </w:hyperlink>
        </w:p>
        <w:p w14:paraId="37E7A40C" w14:textId="07F357C4"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1" w:history="1">
            <w:r w:rsidR="00975299" w:rsidRPr="004371E0">
              <w:rPr>
                <w:rStyle w:val="Hyperlink"/>
                <w:noProof/>
              </w:rPr>
              <w:t>10.4.</w:t>
            </w:r>
            <w:r w:rsidR="00975299">
              <w:rPr>
                <w:rFonts w:eastAsiaTheme="minorEastAsia" w:cstheme="minorBidi"/>
                <w:smallCaps w:val="0"/>
                <w:noProof/>
                <w:sz w:val="22"/>
                <w:szCs w:val="22"/>
                <w:lang w:eastAsia="en-AU"/>
              </w:rPr>
              <w:tab/>
            </w:r>
            <w:r w:rsidR="00975299" w:rsidRPr="004371E0">
              <w:rPr>
                <w:rStyle w:val="Hyperlink"/>
                <w:noProof/>
              </w:rPr>
              <w:t>Safety Precautions</w:t>
            </w:r>
            <w:r w:rsidR="00975299">
              <w:rPr>
                <w:noProof/>
                <w:webHidden/>
              </w:rPr>
              <w:tab/>
            </w:r>
            <w:r w:rsidR="00975299">
              <w:rPr>
                <w:noProof/>
                <w:webHidden/>
              </w:rPr>
              <w:fldChar w:fldCharType="begin"/>
            </w:r>
            <w:r w:rsidR="00975299">
              <w:rPr>
                <w:noProof/>
                <w:webHidden/>
              </w:rPr>
              <w:instrText xml:space="preserve"> PAGEREF _Toc93493361 \h </w:instrText>
            </w:r>
            <w:r w:rsidR="00975299">
              <w:rPr>
                <w:noProof/>
                <w:webHidden/>
              </w:rPr>
            </w:r>
            <w:r w:rsidR="00975299">
              <w:rPr>
                <w:noProof/>
                <w:webHidden/>
              </w:rPr>
              <w:fldChar w:fldCharType="separate"/>
            </w:r>
            <w:r w:rsidR="00975299">
              <w:rPr>
                <w:noProof/>
                <w:webHidden/>
              </w:rPr>
              <w:t>22</w:t>
            </w:r>
            <w:r w:rsidR="00975299">
              <w:rPr>
                <w:noProof/>
                <w:webHidden/>
              </w:rPr>
              <w:fldChar w:fldCharType="end"/>
            </w:r>
          </w:hyperlink>
        </w:p>
        <w:p w14:paraId="4C8D2AC3" w14:textId="616C4065"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2" w:history="1">
            <w:r w:rsidR="00975299" w:rsidRPr="004371E0">
              <w:rPr>
                <w:rStyle w:val="Hyperlink"/>
                <w:noProof/>
              </w:rPr>
              <w:t>10.5.</w:t>
            </w:r>
            <w:r w:rsidR="00975299">
              <w:rPr>
                <w:rFonts w:eastAsiaTheme="minorEastAsia" w:cstheme="minorBidi"/>
                <w:smallCaps w:val="0"/>
                <w:noProof/>
                <w:sz w:val="22"/>
                <w:szCs w:val="22"/>
                <w:lang w:eastAsia="en-AU"/>
              </w:rPr>
              <w:tab/>
            </w:r>
            <w:r w:rsidR="00975299" w:rsidRPr="004371E0">
              <w:rPr>
                <w:rStyle w:val="Hyperlink"/>
                <w:noProof/>
              </w:rPr>
              <w:t>Laboratory Gases</w:t>
            </w:r>
            <w:r w:rsidR="00975299">
              <w:rPr>
                <w:noProof/>
                <w:webHidden/>
              </w:rPr>
              <w:tab/>
            </w:r>
            <w:r w:rsidR="00975299">
              <w:rPr>
                <w:noProof/>
                <w:webHidden/>
              </w:rPr>
              <w:fldChar w:fldCharType="begin"/>
            </w:r>
            <w:r w:rsidR="00975299">
              <w:rPr>
                <w:noProof/>
                <w:webHidden/>
              </w:rPr>
              <w:instrText xml:space="preserve"> PAGEREF _Toc93493362 \h </w:instrText>
            </w:r>
            <w:r w:rsidR="00975299">
              <w:rPr>
                <w:noProof/>
                <w:webHidden/>
              </w:rPr>
            </w:r>
            <w:r w:rsidR="00975299">
              <w:rPr>
                <w:noProof/>
                <w:webHidden/>
              </w:rPr>
              <w:fldChar w:fldCharType="separate"/>
            </w:r>
            <w:r w:rsidR="00975299">
              <w:rPr>
                <w:noProof/>
                <w:webHidden/>
              </w:rPr>
              <w:t>23</w:t>
            </w:r>
            <w:r w:rsidR="00975299">
              <w:rPr>
                <w:noProof/>
                <w:webHidden/>
              </w:rPr>
              <w:fldChar w:fldCharType="end"/>
            </w:r>
          </w:hyperlink>
        </w:p>
        <w:p w14:paraId="5EAE62D7" w14:textId="6692D331"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3" w:history="1">
            <w:r w:rsidR="00975299" w:rsidRPr="004371E0">
              <w:rPr>
                <w:rStyle w:val="Hyperlink"/>
                <w:noProof/>
              </w:rPr>
              <w:t>10.6.</w:t>
            </w:r>
            <w:r w:rsidR="00975299">
              <w:rPr>
                <w:rFonts w:eastAsiaTheme="minorEastAsia" w:cstheme="minorBidi"/>
                <w:smallCaps w:val="0"/>
                <w:noProof/>
                <w:sz w:val="22"/>
                <w:szCs w:val="22"/>
                <w:lang w:eastAsia="en-AU"/>
              </w:rPr>
              <w:tab/>
            </w:r>
            <w:r w:rsidR="00975299" w:rsidRPr="004371E0">
              <w:rPr>
                <w:rStyle w:val="Hyperlink"/>
                <w:noProof/>
              </w:rPr>
              <w:t>Laboratory Chemicals</w:t>
            </w:r>
            <w:r w:rsidR="00975299">
              <w:rPr>
                <w:noProof/>
                <w:webHidden/>
              </w:rPr>
              <w:tab/>
            </w:r>
            <w:r w:rsidR="00975299">
              <w:rPr>
                <w:noProof/>
                <w:webHidden/>
              </w:rPr>
              <w:fldChar w:fldCharType="begin"/>
            </w:r>
            <w:r w:rsidR="00975299">
              <w:rPr>
                <w:noProof/>
                <w:webHidden/>
              </w:rPr>
              <w:instrText xml:space="preserve"> PAGEREF _Toc93493363 \h </w:instrText>
            </w:r>
            <w:r w:rsidR="00975299">
              <w:rPr>
                <w:noProof/>
                <w:webHidden/>
              </w:rPr>
            </w:r>
            <w:r w:rsidR="00975299">
              <w:rPr>
                <w:noProof/>
                <w:webHidden/>
              </w:rPr>
              <w:fldChar w:fldCharType="separate"/>
            </w:r>
            <w:r w:rsidR="00975299">
              <w:rPr>
                <w:noProof/>
                <w:webHidden/>
              </w:rPr>
              <w:t>24</w:t>
            </w:r>
            <w:r w:rsidR="00975299">
              <w:rPr>
                <w:noProof/>
                <w:webHidden/>
              </w:rPr>
              <w:fldChar w:fldCharType="end"/>
            </w:r>
          </w:hyperlink>
        </w:p>
        <w:p w14:paraId="6312B070" w14:textId="2CD6A7F4" w:rsidR="00975299" w:rsidRDefault="00A67F8C">
          <w:pPr>
            <w:pStyle w:val="TOC1"/>
            <w:tabs>
              <w:tab w:val="left" w:pos="660"/>
              <w:tab w:val="right" w:leader="dot" w:pos="9629"/>
            </w:tabs>
            <w:rPr>
              <w:rFonts w:eastAsiaTheme="minorEastAsia" w:cstheme="minorBidi"/>
              <w:b w:val="0"/>
              <w:bCs w:val="0"/>
              <w:caps w:val="0"/>
              <w:noProof/>
              <w:sz w:val="22"/>
              <w:szCs w:val="22"/>
              <w:lang w:eastAsia="en-AU"/>
            </w:rPr>
          </w:pPr>
          <w:hyperlink w:anchor="_Toc93493364" w:history="1">
            <w:r w:rsidR="00975299" w:rsidRPr="004371E0">
              <w:rPr>
                <w:rStyle w:val="Hyperlink"/>
                <w:noProof/>
              </w:rPr>
              <w:t>11.</w:t>
            </w:r>
            <w:r w:rsidR="00975299">
              <w:rPr>
                <w:rFonts w:eastAsiaTheme="minorEastAsia" w:cstheme="minorBidi"/>
                <w:b w:val="0"/>
                <w:bCs w:val="0"/>
                <w:caps w:val="0"/>
                <w:noProof/>
                <w:sz w:val="22"/>
                <w:szCs w:val="22"/>
                <w:lang w:eastAsia="en-AU"/>
              </w:rPr>
              <w:tab/>
            </w:r>
            <w:r w:rsidR="00975299" w:rsidRPr="004371E0">
              <w:rPr>
                <w:rStyle w:val="Hyperlink"/>
                <w:noProof/>
              </w:rPr>
              <w:t>Biological Safety in Laboratories</w:t>
            </w:r>
            <w:r w:rsidR="00975299">
              <w:rPr>
                <w:noProof/>
                <w:webHidden/>
              </w:rPr>
              <w:tab/>
            </w:r>
            <w:r w:rsidR="00975299">
              <w:rPr>
                <w:noProof/>
                <w:webHidden/>
              </w:rPr>
              <w:fldChar w:fldCharType="begin"/>
            </w:r>
            <w:r w:rsidR="00975299">
              <w:rPr>
                <w:noProof/>
                <w:webHidden/>
              </w:rPr>
              <w:instrText xml:space="preserve"> PAGEREF _Toc93493364 \h </w:instrText>
            </w:r>
            <w:r w:rsidR="00975299">
              <w:rPr>
                <w:noProof/>
                <w:webHidden/>
              </w:rPr>
            </w:r>
            <w:r w:rsidR="00975299">
              <w:rPr>
                <w:noProof/>
                <w:webHidden/>
              </w:rPr>
              <w:fldChar w:fldCharType="separate"/>
            </w:r>
            <w:r w:rsidR="00975299">
              <w:rPr>
                <w:noProof/>
                <w:webHidden/>
              </w:rPr>
              <w:t>30</w:t>
            </w:r>
            <w:r w:rsidR="00975299">
              <w:rPr>
                <w:noProof/>
                <w:webHidden/>
              </w:rPr>
              <w:fldChar w:fldCharType="end"/>
            </w:r>
          </w:hyperlink>
        </w:p>
        <w:p w14:paraId="5F07ACD3" w14:textId="5BA9D600"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5" w:history="1">
            <w:r w:rsidR="00975299" w:rsidRPr="004371E0">
              <w:rPr>
                <w:rStyle w:val="Hyperlink"/>
                <w:noProof/>
              </w:rPr>
              <w:t>11.1.</w:t>
            </w:r>
            <w:r w:rsidR="00975299">
              <w:rPr>
                <w:rFonts w:eastAsiaTheme="minorEastAsia" w:cstheme="minorBidi"/>
                <w:smallCaps w:val="0"/>
                <w:noProof/>
                <w:sz w:val="22"/>
                <w:szCs w:val="22"/>
                <w:lang w:eastAsia="en-AU"/>
              </w:rPr>
              <w:tab/>
            </w:r>
            <w:r w:rsidR="00975299" w:rsidRPr="004371E0">
              <w:rPr>
                <w:rStyle w:val="Hyperlink"/>
                <w:noProof/>
              </w:rPr>
              <w:t>Biosafety</w:t>
            </w:r>
            <w:r w:rsidR="00975299">
              <w:rPr>
                <w:noProof/>
                <w:webHidden/>
              </w:rPr>
              <w:tab/>
            </w:r>
            <w:r w:rsidR="00975299">
              <w:rPr>
                <w:noProof/>
                <w:webHidden/>
              </w:rPr>
              <w:fldChar w:fldCharType="begin"/>
            </w:r>
            <w:r w:rsidR="00975299">
              <w:rPr>
                <w:noProof/>
                <w:webHidden/>
              </w:rPr>
              <w:instrText xml:space="preserve"> PAGEREF _Toc93493365 \h </w:instrText>
            </w:r>
            <w:r w:rsidR="00975299">
              <w:rPr>
                <w:noProof/>
                <w:webHidden/>
              </w:rPr>
            </w:r>
            <w:r w:rsidR="00975299">
              <w:rPr>
                <w:noProof/>
                <w:webHidden/>
              </w:rPr>
              <w:fldChar w:fldCharType="separate"/>
            </w:r>
            <w:r w:rsidR="00975299">
              <w:rPr>
                <w:noProof/>
                <w:webHidden/>
              </w:rPr>
              <w:t>30</w:t>
            </w:r>
            <w:r w:rsidR="00975299">
              <w:rPr>
                <w:noProof/>
                <w:webHidden/>
              </w:rPr>
              <w:fldChar w:fldCharType="end"/>
            </w:r>
          </w:hyperlink>
        </w:p>
        <w:p w14:paraId="447E0952" w14:textId="60FFD270"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6" w:history="1">
            <w:r w:rsidR="00975299" w:rsidRPr="004371E0">
              <w:rPr>
                <w:rStyle w:val="Hyperlink"/>
                <w:noProof/>
              </w:rPr>
              <w:t>11.2.</w:t>
            </w:r>
            <w:r w:rsidR="00975299">
              <w:rPr>
                <w:rFonts w:eastAsiaTheme="minorEastAsia" w:cstheme="minorBidi"/>
                <w:smallCaps w:val="0"/>
                <w:noProof/>
                <w:sz w:val="22"/>
                <w:szCs w:val="22"/>
                <w:lang w:eastAsia="en-AU"/>
              </w:rPr>
              <w:tab/>
            </w:r>
            <w:r w:rsidR="00975299" w:rsidRPr="004371E0">
              <w:rPr>
                <w:rStyle w:val="Hyperlink"/>
                <w:noProof/>
              </w:rPr>
              <w:t>Relevant Australian Standard and Legislation</w:t>
            </w:r>
            <w:r w:rsidR="00975299">
              <w:rPr>
                <w:noProof/>
                <w:webHidden/>
              </w:rPr>
              <w:tab/>
            </w:r>
            <w:r w:rsidR="00975299">
              <w:rPr>
                <w:noProof/>
                <w:webHidden/>
              </w:rPr>
              <w:fldChar w:fldCharType="begin"/>
            </w:r>
            <w:r w:rsidR="00975299">
              <w:rPr>
                <w:noProof/>
                <w:webHidden/>
              </w:rPr>
              <w:instrText xml:space="preserve"> PAGEREF _Toc93493366 \h </w:instrText>
            </w:r>
            <w:r w:rsidR="00975299">
              <w:rPr>
                <w:noProof/>
                <w:webHidden/>
              </w:rPr>
            </w:r>
            <w:r w:rsidR="00975299">
              <w:rPr>
                <w:noProof/>
                <w:webHidden/>
              </w:rPr>
              <w:fldChar w:fldCharType="separate"/>
            </w:r>
            <w:r w:rsidR="00975299">
              <w:rPr>
                <w:noProof/>
                <w:webHidden/>
              </w:rPr>
              <w:t>30</w:t>
            </w:r>
            <w:r w:rsidR="00975299">
              <w:rPr>
                <w:noProof/>
                <w:webHidden/>
              </w:rPr>
              <w:fldChar w:fldCharType="end"/>
            </w:r>
          </w:hyperlink>
        </w:p>
        <w:p w14:paraId="3238737E" w14:textId="572AEB95"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7" w:history="1">
            <w:r w:rsidR="00975299" w:rsidRPr="004371E0">
              <w:rPr>
                <w:rStyle w:val="Hyperlink"/>
                <w:noProof/>
              </w:rPr>
              <w:t>11.3.</w:t>
            </w:r>
            <w:r w:rsidR="00975299">
              <w:rPr>
                <w:rFonts w:eastAsiaTheme="minorEastAsia" w:cstheme="minorBidi"/>
                <w:smallCaps w:val="0"/>
                <w:noProof/>
                <w:sz w:val="22"/>
                <w:szCs w:val="22"/>
                <w:lang w:eastAsia="en-AU"/>
              </w:rPr>
              <w:tab/>
            </w:r>
            <w:r w:rsidR="00975299" w:rsidRPr="004371E0">
              <w:rPr>
                <w:rStyle w:val="Hyperlink"/>
                <w:noProof/>
              </w:rPr>
              <w:t>Biological Materials</w:t>
            </w:r>
            <w:r w:rsidR="00975299">
              <w:rPr>
                <w:noProof/>
                <w:webHidden/>
              </w:rPr>
              <w:tab/>
            </w:r>
            <w:r w:rsidR="00975299">
              <w:rPr>
                <w:noProof/>
                <w:webHidden/>
              </w:rPr>
              <w:fldChar w:fldCharType="begin"/>
            </w:r>
            <w:r w:rsidR="00975299">
              <w:rPr>
                <w:noProof/>
                <w:webHidden/>
              </w:rPr>
              <w:instrText xml:space="preserve"> PAGEREF _Toc93493367 \h </w:instrText>
            </w:r>
            <w:r w:rsidR="00975299">
              <w:rPr>
                <w:noProof/>
                <w:webHidden/>
              </w:rPr>
            </w:r>
            <w:r w:rsidR="00975299">
              <w:rPr>
                <w:noProof/>
                <w:webHidden/>
              </w:rPr>
              <w:fldChar w:fldCharType="separate"/>
            </w:r>
            <w:r w:rsidR="00975299">
              <w:rPr>
                <w:noProof/>
                <w:webHidden/>
              </w:rPr>
              <w:t>30</w:t>
            </w:r>
            <w:r w:rsidR="00975299">
              <w:rPr>
                <w:noProof/>
                <w:webHidden/>
              </w:rPr>
              <w:fldChar w:fldCharType="end"/>
            </w:r>
          </w:hyperlink>
        </w:p>
        <w:p w14:paraId="3AB38769" w14:textId="664F3621"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8" w:history="1">
            <w:r w:rsidR="00975299" w:rsidRPr="004371E0">
              <w:rPr>
                <w:rStyle w:val="Hyperlink"/>
                <w:noProof/>
              </w:rPr>
              <w:t>11.4.</w:t>
            </w:r>
            <w:r w:rsidR="00975299">
              <w:rPr>
                <w:rFonts w:eastAsiaTheme="minorEastAsia" w:cstheme="minorBidi"/>
                <w:smallCaps w:val="0"/>
                <w:noProof/>
                <w:sz w:val="22"/>
                <w:szCs w:val="22"/>
                <w:lang w:eastAsia="en-AU"/>
              </w:rPr>
              <w:tab/>
            </w:r>
            <w:r w:rsidR="00975299" w:rsidRPr="004371E0">
              <w:rPr>
                <w:rStyle w:val="Hyperlink"/>
                <w:noProof/>
              </w:rPr>
              <w:t>Biological Containment</w:t>
            </w:r>
            <w:r w:rsidR="00975299">
              <w:rPr>
                <w:noProof/>
                <w:webHidden/>
              </w:rPr>
              <w:tab/>
            </w:r>
            <w:r w:rsidR="00975299">
              <w:rPr>
                <w:noProof/>
                <w:webHidden/>
              </w:rPr>
              <w:fldChar w:fldCharType="begin"/>
            </w:r>
            <w:r w:rsidR="00975299">
              <w:rPr>
                <w:noProof/>
                <w:webHidden/>
              </w:rPr>
              <w:instrText xml:space="preserve"> PAGEREF _Toc93493368 \h </w:instrText>
            </w:r>
            <w:r w:rsidR="00975299">
              <w:rPr>
                <w:noProof/>
                <w:webHidden/>
              </w:rPr>
            </w:r>
            <w:r w:rsidR="00975299">
              <w:rPr>
                <w:noProof/>
                <w:webHidden/>
              </w:rPr>
              <w:fldChar w:fldCharType="separate"/>
            </w:r>
            <w:r w:rsidR="00975299">
              <w:rPr>
                <w:noProof/>
                <w:webHidden/>
              </w:rPr>
              <w:t>30</w:t>
            </w:r>
            <w:r w:rsidR="00975299">
              <w:rPr>
                <w:noProof/>
                <w:webHidden/>
              </w:rPr>
              <w:fldChar w:fldCharType="end"/>
            </w:r>
          </w:hyperlink>
        </w:p>
        <w:p w14:paraId="145E8A6F" w14:textId="03482EE1"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69" w:history="1">
            <w:r w:rsidR="00975299" w:rsidRPr="004371E0">
              <w:rPr>
                <w:rStyle w:val="Hyperlink"/>
                <w:noProof/>
              </w:rPr>
              <w:t>11.5.</w:t>
            </w:r>
            <w:r w:rsidR="00975299">
              <w:rPr>
                <w:rFonts w:eastAsiaTheme="minorEastAsia" w:cstheme="minorBidi"/>
                <w:smallCaps w:val="0"/>
                <w:noProof/>
                <w:sz w:val="22"/>
                <w:szCs w:val="22"/>
                <w:lang w:eastAsia="en-AU"/>
              </w:rPr>
              <w:tab/>
            </w:r>
            <w:r w:rsidR="00975299" w:rsidRPr="004371E0">
              <w:rPr>
                <w:rStyle w:val="Hyperlink"/>
                <w:noProof/>
              </w:rPr>
              <w:t>Biological Materials Handling and Storage Guidelines:</w:t>
            </w:r>
            <w:r w:rsidR="00975299">
              <w:rPr>
                <w:noProof/>
                <w:webHidden/>
              </w:rPr>
              <w:tab/>
            </w:r>
            <w:r w:rsidR="00975299">
              <w:rPr>
                <w:noProof/>
                <w:webHidden/>
              </w:rPr>
              <w:fldChar w:fldCharType="begin"/>
            </w:r>
            <w:r w:rsidR="00975299">
              <w:rPr>
                <w:noProof/>
                <w:webHidden/>
              </w:rPr>
              <w:instrText xml:space="preserve"> PAGEREF _Toc93493369 \h </w:instrText>
            </w:r>
            <w:r w:rsidR="00975299">
              <w:rPr>
                <w:noProof/>
                <w:webHidden/>
              </w:rPr>
            </w:r>
            <w:r w:rsidR="00975299">
              <w:rPr>
                <w:noProof/>
                <w:webHidden/>
              </w:rPr>
              <w:fldChar w:fldCharType="separate"/>
            </w:r>
            <w:r w:rsidR="00975299">
              <w:rPr>
                <w:noProof/>
                <w:webHidden/>
              </w:rPr>
              <w:t>30</w:t>
            </w:r>
            <w:r w:rsidR="00975299">
              <w:rPr>
                <w:noProof/>
                <w:webHidden/>
              </w:rPr>
              <w:fldChar w:fldCharType="end"/>
            </w:r>
          </w:hyperlink>
        </w:p>
        <w:p w14:paraId="09F17C26" w14:textId="663D6E8B"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70" w:history="1">
            <w:r w:rsidR="00975299" w:rsidRPr="004371E0">
              <w:rPr>
                <w:rStyle w:val="Hyperlink"/>
                <w:noProof/>
              </w:rPr>
              <w:t>11.6.</w:t>
            </w:r>
            <w:r w:rsidR="00975299">
              <w:rPr>
                <w:rFonts w:eastAsiaTheme="minorEastAsia" w:cstheme="minorBidi"/>
                <w:smallCaps w:val="0"/>
                <w:noProof/>
                <w:sz w:val="22"/>
                <w:szCs w:val="22"/>
                <w:lang w:eastAsia="en-AU"/>
              </w:rPr>
              <w:tab/>
            </w:r>
            <w:r w:rsidR="00975299" w:rsidRPr="004371E0">
              <w:rPr>
                <w:rStyle w:val="Hyperlink"/>
                <w:noProof/>
              </w:rPr>
              <w:t>Disposal of Biological Materials</w:t>
            </w:r>
            <w:r w:rsidR="00975299">
              <w:rPr>
                <w:noProof/>
                <w:webHidden/>
              </w:rPr>
              <w:tab/>
            </w:r>
            <w:r w:rsidR="00975299">
              <w:rPr>
                <w:noProof/>
                <w:webHidden/>
              </w:rPr>
              <w:fldChar w:fldCharType="begin"/>
            </w:r>
            <w:r w:rsidR="00975299">
              <w:rPr>
                <w:noProof/>
                <w:webHidden/>
              </w:rPr>
              <w:instrText xml:space="preserve"> PAGEREF _Toc93493370 \h </w:instrText>
            </w:r>
            <w:r w:rsidR="00975299">
              <w:rPr>
                <w:noProof/>
                <w:webHidden/>
              </w:rPr>
            </w:r>
            <w:r w:rsidR="00975299">
              <w:rPr>
                <w:noProof/>
                <w:webHidden/>
              </w:rPr>
              <w:fldChar w:fldCharType="separate"/>
            </w:r>
            <w:r w:rsidR="00975299">
              <w:rPr>
                <w:noProof/>
                <w:webHidden/>
              </w:rPr>
              <w:t>31</w:t>
            </w:r>
            <w:r w:rsidR="00975299">
              <w:rPr>
                <w:noProof/>
                <w:webHidden/>
              </w:rPr>
              <w:fldChar w:fldCharType="end"/>
            </w:r>
          </w:hyperlink>
        </w:p>
        <w:p w14:paraId="10347DA6" w14:textId="0E49B2ED"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71" w:history="1">
            <w:r w:rsidR="00975299" w:rsidRPr="004371E0">
              <w:rPr>
                <w:rStyle w:val="Hyperlink"/>
                <w:noProof/>
              </w:rPr>
              <w:t>11.7.</w:t>
            </w:r>
            <w:r w:rsidR="00975299">
              <w:rPr>
                <w:rFonts w:eastAsiaTheme="minorEastAsia" w:cstheme="minorBidi"/>
                <w:smallCaps w:val="0"/>
                <w:noProof/>
                <w:sz w:val="22"/>
                <w:szCs w:val="22"/>
                <w:lang w:eastAsia="en-AU"/>
              </w:rPr>
              <w:tab/>
            </w:r>
            <w:r w:rsidR="00975299" w:rsidRPr="004371E0">
              <w:rPr>
                <w:rStyle w:val="Hyperlink"/>
                <w:noProof/>
              </w:rPr>
              <w:t>Classification of Microorganisms</w:t>
            </w:r>
            <w:r w:rsidR="00975299">
              <w:rPr>
                <w:noProof/>
                <w:webHidden/>
              </w:rPr>
              <w:tab/>
            </w:r>
            <w:r w:rsidR="00975299">
              <w:rPr>
                <w:noProof/>
                <w:webHidden/>
              </w:rPr>
              <w:fldChar w:fldCharType="begin"/>
            </w:r>
            <w:r w:rsidR="00975299">
              <w:rPr>
                <w:noProof/>
                <w:webHidden/>
              </w:rPr>
              <w:instrText xml:space="preserve"> PAGEREF _Toc93493371 \h </w:instrText>
            </w:r>
            <w:r w:rsidR="00975299">
              <w:rPr>
                <w:noProof/>
                <w:webHidden/>
              </w:rPr>
            </w:r>
            <w:r w:rsidR="00975299">
              <w:rPr>
                <w:noProof/>
                <w:webHidden/>
              </w:rPr>
              <w:fldChar w:fldCharType="separate"/>
            </w:r>
            <w:r w:rsidR="00975299">
              <w:rPr>
                <w:noProof/>
                <w:webHidden/>
              </w:rPr>
              <w:t>31</w:t>
            </w:r>
            <w:r w:rsidR="00975299">
              <w:rPr>
                <w:noProof/>
                <w:webHidden/>
              </w:rPr>
              <w:fldChar w:fldCharType="end"/>
            </w:r>
          </w:hyperlink>
        </w:p>
        <w:p w14:paraId="48C4F37D" w14:textId="6C4E8980"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72" w:history="1">
            <w:r w:rsidR="00975299" w:rsidRPr="004371E0">
              <w:rPr>
                <w:rStyle w:val="Hyperlink"/>
                <w:noProof/>
              </w:rPr>
              <w:t>11.8.</w:t>
            </w:r>
            <w:r w:rsidR="00975299">
              <w:rPr>
                <w:rFonts w:eastAsiaTheme="minorEastAsia" w:cstheme="minorBidi"/>
                <w:smallCaps w:val="0"/>
                <w:noProof/>
                <w:sz w:val="22"/>
                <w:szCs w:val="22"/>
                <w:lang w:eastAsia="en-AU"/>
              </w:rPr>
              <w:tab/>
            </w:r>
            <w:r w:rsidR="00975299" w:rsidRPr="004371E0">
              <w:rPr>
                <w:rStyle w:val="Hyperlink"/>
                <w:noProof/>
              </w:rPr>
              <w:t>Classification of Facilities</w:t>
            </w:r>
            <w:r w:rsidR="00975299">
              <w:rPr>
                <w:noProof/>
                <w:webHidden/>
              </w:rPr>
              <w:tab/>
            </w:r>
            <w:r w:rsidR="00975299">
              <w:rPr>
                <w:noProof/>
                <w:webHidden/>
              </w:rPr>
              <w:fldChar w:fldCharType="begin"/>
            </w:r>
            <w:r w:rsidR="00975299">
              <w:rPr>
                <w:noProof/>
                <w:webHidden/>
              </w:rPr>
              <w:instrText xml:space="preserve"> PAGEREF _Toc93493372 \h </w:instrText>
            </w:r>
            <w:r w:rsidR="00975299">
              <w:rPr>
                <w:noProof/>
                <w:webHidden/>
              </w:rPr>
            </w:r>
            <w:r w:rsidR="00975299">
              <w:rPr>
                <w:noProof/>
                <w:webHidden/>
              </w:rPr>
              <w:fldChar w:fldCharType="separate"/>
            </w:r>
            <w:r w:rsidR="00975299">
              <w:rPr>
                <w:noProof/>
                <w:webHidden/>
              </w:rPr>
              <w:t>32</w:t>
            </w:r>
            <w:r w:rsidR="00975299">
              <w:rPr>
                <w:noProof/>
                <w:webHidden/>
              </w:rPr>
              <w:fldChar w:fldCharType="end"/>
            </w:r>
          </w:hyperlink>
        </w:p>
        <w:p w14:paraId="46BDE65D" w14:textId="34337FC9" w:rsidR="00975299" w:rsidRDefault="00A67F8C" w:rsidP="00E36097">
          <w:pPr>
            <w:pStyle w:val="TOC2"/>
            <w:tabs>
              <w:tab w:val="left" w:pos="880"/>
              <w:tab w:val="right" w:leader="dot" w:pos="9629"/>
            </w:tabs>
            <w:ind w:left="221"/>
            <w:rPr>
              <w:rFonts w:eastAsiaTheme="minorEastAsia" w:cstheme="minorBidi"/>
              <w:smallCaps w:val="0"/>
              <w:noProof/>
              <w:sz w:val="22"/>
              <w:szCs w:val="22"/>
              <w:lang w:eastAsia="en-AU"/>
            </w:rPr>
          </w:pPr>
          <w:hyperlink w:anchor="_Toc93493373" w:history="1">
            <w:r w:rsidR="00975299" w:rsidRPr="004371E0">
              <w:rPr>
                <w:rStyle w:val="Hyperlink"/>
                <w:noProof/>
              </w:rPr>
              <w:t>11.9.</w:t>
            </w:r>
            <w:r w:rsidR="00975299">
              <w:rPr>
                <w:rFonts w:eastAsiaTheme="minorEastAsia" w:cstheme="minorBidi"/>
                <w:smallCaps w:val="0"/>
                <w:noProof/>
                <w:sz w:val="22"/>
                <w:szCs w:val="22"/>
                <w:lang w:eastAsia="en-AU"/>
              </w:rPr>
              <w:tab/>
            </w:r>
            <w:r w:rsidR="00975299" w:rsidRPr="004371E0">
              <w:rPr>
                <w:rStyle w:val="Hyperlink"/>
                <w:noProof/>
              </w:rPr>
              <w:t>Genetically Modified Organisms (GMOs)</w:t>
            </w:r>
            <w:r w:rsidR="00975299">
              <w:rPr>
                <w:noProof/>
                <w:webHidden/>
              </w:rPr>
              <w:tab/>
            </w:r>
            <w:r w:rsidR="00975299">
              <w:rPr>
                <w:noProof/>
                <w:webHidden/>
              </w:rPr>
              <w:fldChar w:fldCharType="begin"/>
            </w:r>
            <w:r w:rsidR="00975299">
              <w:rPr>
                <w:noProof/>
                <w:webHidden/>
              </w:rPr>
              <w:instrText xml:space="preserve"> PAGEREF _Toc93493373 \h </w:instrText>
            </w:r>
            <w:r w:rsidR="00975299">
              <w:rPr>
                <w:noProof/>
                <w:webHidden/>
              </w:rPr>
            </w:r>
            <w:r w:rsidR="00975299">
              <w:rPr>
                <w:noProof/>
                <w:webHidden/>
              </w:rPr>
              <w:fldChar w:fldCharType="separate"/>
            </w:r>
            <w:r w:rsidR="00975299">
              <w:rPr>
                <w:noProof/>
                <w:webHidden/>
              </w:rPr>
              <w:t>35</w:t>
            </w:r>
            <w:r w:rsidR="00975299">
              <w:rPr>
                <w:noProof/>
                <w:webHidden/>
              </w:rPr>
              <w:fldChar w:fldCharType="end"/>
            </w:r>
          </w:hyperlink>
        </w:p>
        <w:p w14:paraId="7E3B6376" w14:textId="4CB9228B" w:rsidR="00975299" w:rsidRDefault="00A67F8C" w:rsidP="00E36097">
          <w:pPr>
            <w:pStyle w:val="TOC2"/>
            <w:tabs>
              <w:tab w:val="left" w:pos="879"/>
              <w:tab w:val="right" w:leader="dot" w:pos="9629"/>
            </w:tabs>
            <w:ind w:left="221"/>
            <w:rPr>
              <w:rFonts w:eastAsiaTheme="minorEastAsia" w:cstheme="minorBidi"/>
              <w:smallCaps w:val="0"/>
              <w:noProof/>
              <w:sz w:val="22"/>
              <w:szCs w:val="22"/>
              <w:lang w:eastAsia="en-AU"/>
            </w:rPr>
          </w:pPr>
          <w:hyperlink w:anchor="_Toc93493374" w:history="1">
            <w:r w:rsidR="00975299" w:rsidRPr="004371E0">
              <w:rPr>
                <w:rStyle w:val="Hyperlink"/>
                <w:noProof/>
              </w:rPr>
              <w:t>11.10.</w:t>
            </w:r>
            <w:r w:rsidR="00975299">
              <w:rPr>
                <w:rFonts w:eastAsiaTheme="minorEastAsia" w:cstheme="minorBidi"/>
                <w:smallCaps w:val="0"/>
                <w:noProof/>
                <w:sz w:val="22"/>
                <w:szCs w:val="22"/>
                <w:lang w:eastAsia="en-AU"/>
              </w:rPr>
              <w:tab/>
            </w:r>
            <w:r w:rsidR="00975299" w:rsidRPr="004371E0">
              <w:rPr>
                <w:rStyle w:val="Hyperlink"/>
                <w:noProof/>
              </w:rPr>
              <w:t>Clinical Specimens</w:t>
            </w:r>
            <w:r w:rsidR="00975299">
              <w:rPr>
                <w:noProof/>
                <w:webHidden/>
              </w:rPr>
              <w:tab/>
            </w:r>
            <w:r w:rsidR="00975299">
              <w:rPr>
                <w:noProof/>
                <w:webHidden/>
              </w:rPr>
              <w:fldChar w:fldCharType="begin"/>
            </w:r>
            <w:r w:rsidR="00975299">
              <w:rPr>
                <w:noProof/>
                <w:webHidden/>
              </w:rPr>
              <w:instrText xml:space="preserve"> PAGEREF _Toc93493374 \h </w:instrText>
            </w:r>
            <w:r w:rsidR="00975299">
              <w:rPr>
                <w:noProof/>
                <w:webHidden/>
              </w:rPr>
            </w:r>
            <w:r w:rsidR="00975299">
              <w:rPr>
                <w:noProof/>
                <w:webHidden/>
              </w:rPr>
              <w:fldChar w:fldCharType="separate"/>
            </w:r>
            <w:r w:rsidR="00975299">
              <w:rPr>
                <w:noProof/>
                <w:webHidden/>
              </w:rPr>
              <w:t>36</w:t>
            </w:r>
            <w:r w:rsidR="00975299">
              <w:rPr>
                <w:noProof/>
                <w:webHidden/>
              </w:rPr>
              <w:fldChar w:fldCharType="end"/>
            </w:r>
          </w:hyperlink>
        </w:p>
        <w:p w14:paraId="4763925D" w14:textId="1D551554" w:rsidR="00975299" w:rsidRDefault="00A67F8C" w:rsidP="00E36097">
          <w:pPr>
            <w:pStyle w:val="TOC2"/>
            <w:tabs>
              <w:tab w:val="left" w:pos="879"/>
              <w:tab w:val="right" w:leader="dot" w:pos="9629"/>
            </w:tabs>
            <w:ind w:left="221"/>
            <w:rPr>
              <w:rFonts w:eastAsiaTheme="minorEastAsia" w:cstheme="minorBidi"/>
              <w:smallCaps w:val="0"/>
              <w:noProof/>
              <w:sz w:val="22"/>
              <w:szCs w:val="22"/>
              <w:lang w:eastAsia="en-AU"/>
            </w:rPr>
          </w:pPr>
          <w:hyperlink w:anchor="_Toc93493375" w:history="1">
            <w:r w:rsidR="00975299" w:rsidRPr="004371E0">
              <w:rPr>
                <w:rStyle w:val="Hyperlink"/>
                <w:noProof/>
              </w:rPr>
              <w:t>11.11.</w:t>
            </w:r>
            <w:r w:rsidR="00975299">
              <w:rPr>
                <w:rFonts w:eastAsiaTheme="minorEastAsia" w:cstheme="minorBidi"/>
                <w:smallCaps w:val="0"/>
                <w:noProof/>
                <w:sz w:val="22"/>
                <w:szCs w:val="22"/>
                <w:lang w:eastAsia="en-AU"/>
              </w:rPr>
              <w:tab/>
            </w:r>
            <w:r w:rsidR="00975299" w:rsidRPr="004371E0">
              <w:rPr>
                <w:rStyle w:val="Hyperlink"/>
                <w:noProof/>
              </w:rPr>
              <w:t>Biological Incident</w:t>
            </w:r>
            <w:r w:rsidR="00975299">
              <w:rPr>
                <w:noProof/>
                <w:webHidden/>
              </w:rPr>
              <w:tab/>
            </w:r>
            <w:r w:rsidR="00975299">
              <w:rPr>
                <w:noProof/>
                <w:webHidden/>
              </w:rPr>
              <w:fldChar w:fldCharType="begin"/>
            </w:r>
            <w:r w:rsidR="00975299">
              <w:rPr>
                <w:noProof/>
                <w:webHidden/>
              </w:rPr>
              <w:instrText xml:space="preserve"> PAGEREF _Toc93493375 \h </w:instrText>
            </w:r>
            <w:r w:rsidR="00975299">
              <w:rPr>
                <w:noProof/>
                <w:webHidden/>
              </w:rPr>
            </w:r>
            <w:r w:rsidR="00975299">
              <w:rPr>
                <w:noProof/>
                <w:webHidden/>
              </w:rPr>
              <w:fldChar w:fldCharType="separate"/>
            </w:r>
            <w:r w:rsidR="00975299">
              <w:rPr>
                <w:noProof/>
                <w:webHidden/>
              </w:rPr>
              <w:t>37</w:t>
            </w:r>
            <w:r w:rsidR="00975299">
              <w:rPr>
                <w:noProof/>
                <w:webHidden/>
              </w:rPr>
              <w:fldChar w:fldCharType="end"/>
            </w:r>
          </w:hyperlink>
        </w:p>
        <w:p w14:paraId="51F2D439" w14:textId="21A94E98" w:rsidR="00975299" w:rsidRDefault="00A67F8C" w:rsidP="00E36097">
          <w:pPr>
            <w:pStyle w:val="TOC2"/>
            <w:tabs>
              <w:tab w:val="left" w:pos="879"/>
              <w:tab w:val="right" w:leader="dot" w:pos="9629"/>
            </w:tabs>
            <w:ind w:left="221"/>
            <w:rPr>
              <w:rFonts w:eastAsiaTheme="minorEastAsia" w:cstheme="minorBidi"/>
              <w:smallCaps w:val="0"/>
              <w:noProof/>
              <w:sz w:val="22"/>
              <w:szCs w:val="22"/>
              <w:lang w:eastAsia="en-AU"/>
            </w:rPr>
          </w:pPr>
          <w:hyperlink w:anchor="_Toc93493376" w:history="1">
            <w:r w:rsidR="00975299" w:rsidRPr="004371E0">
              <w:rPr>
                <w:rStyle w:val="Hyperlink"/>
                <w:noProof/>
              </w:rPr>
              <w:t>11.12.</w:t>
            </w:r>
            <w:r w:rsidR="00975299">
              <w:rPr>
                <w:rFonts w:eastAsiaTheme="minorEastAsia" w:cstheme="minorBidi"/>
                <w:smallCaps w:val="0"/>
                <w:noProof/>
                <w:sz w:val="22"/>
                <w:szCs w:val="22"/>
                <w:lang w:eastAsia="en-AU"/>
              </w:rPr>
              <w:tab/>
            </w:r>
            <w:r w:rsidR="00975299" w:rsidRPr="004371E0">
              <w:rPr>
                <w:rStyle w:val="Hyperlink"/>
                <w:noProof/>
              </w:rPr>
              <w:t>Disinfection</w:t>
            </w:r>
            <w:r w:rsidR="00975299">
              <w:rPr>
                <w:noProof/>
                <w:webHidden/>
              </w:rPr>
              <w:tab/>
            </w:r>
            <w:r w:rsidR="00975299">
              <w:rPr>
                <w:noProof/>
                <w:webHidden/>
              </w:rPr>
              <w:fldChar w:fldCharType="begin"/>
            </w:r>
            <w:r w:rsidR="00975299">
              <w:rPr>
                <w:noProof/>
                <w:webHidden/>
              </w:rPr>
              <w:instrText xml:space="preserve"> PAGEREF _Toc93493376 \h </w:instrText>
            </w:r>
            <w:r w:rsidR="00975299">
              <w:rPr>
                <w:noProof/>
                <w:webHidden/>
              </w:rPr>
            </w:r>
            <w:r w:rsidR="00975299">
              <w:rPr>
                <w:noProof/>
                <w:webHidden/>
              </w:rPr>
              <w:fldChar w:fldCharType="separate"/>
            </w:r>
            <w:r w:rsidR="00975299">
              <w:rPr>
                <w:noProof/>
                <w:webHidden/>
              </w:rPr>
              <w:t>38</w:t>
            </w:r>
            <w:r w:rsidR="00975299">
              <w:rPr>
                <w:noProof/>
                <w:webHidden/>
              </w:rPr>
              <w:fldChar w:fldCharType="end"/>
            </w:r>
          </w:hyperlink>
        </w:p>
        <w:p w14:paraId="6BC471C3" w14:textId="0CC40DB4" w:rsidR="00975299" w:rsidRDefault="00A67F8C" w:rsidP="00E36097">
          <w:pPr>
            <w:pStyle w:val="TOC2"/>
            <w:tabs>
              <w:tab w:val="left" w:pos="879"/>
              <w:tab w:val="right" w:leader="dot" w:pos="9629"/>
            </w:tabs>
            <w:ind w:left="221"/>
            <w:rPr>
              <w:rFonts w:eastAsiaTheme="minorEastAsia" w:cstheme="minorBidi"/>
              <w:smallCaps w:val="0"/>
              <w:noProof/>
              <w:sz w:val="22"/>
              <w:szCs w:val="22"/>
              <w:lang w:eastAsia="en-AU"/>
            </w:rPr>
          </w:pPr>
          <w:hyperlink w:anchor="_Toc93493377" w:history="1">
            <w:r w:rsidR="00975299" w:rsidRPr="004371E0">
              <w:rPr>
                <w:rStyle w:val="Hyperlink"/>
                <w:noProof/>
              </w:rPr>
              <w:t>11.13.</w:t>
            </w:r>
            <w:r w:rsidR="00975299">
              <w:rPr>
                <w:rFonts w:eastAsiaTheme="minorEastAsia" w:cstheme="minorBidi"/>
                <w:smallCaps w:val="0"/>
                <w:noProof/>
                <w:sz w:val="22"/>
                <w:szCs w:val="22"/>
                <w:lang w:eastAsia="en-AU"/>
              </w:rPr>
              <w:tab/>
            </w:r>
            <w:r w:rsidR="00975299" w:rsidRPr="004371E0">
              <w:rPr>
                <w:rStyle w:val="Hyperlink"/>
                <w:noProof/>
              </w:rPr>
              <w:t>Animal Handling Safety</w:t>
            </w:r>
            <w:r w:rsidR="00975299">
              <w:rPr>
                <w:noProof/>
                <w:webHidden/>
              </w:rPr>
              <w:tab/>
            </w:r>
            <w:r w:rsidR="00975299">
              <w:rPr>
                <w:noProof/>
                <w:webHidden/>
              </w:rPr>
              <w:fldChar w:fldCharType="begin"/>
            </w:r>
            <w:r w:rsidR="00975299">
              <w:rPr>
                <w:noProof/>
                <w:webHidden/>
              </w:rPr>
              <w:instrText xml:space="preserve"> PAGEREF _Toc93493377 \h </w:instrText>
            </w:r>
            <w:r w:rsidR="00975299">
              <w:rPr>
                <w:noProof/>
                <w:webHidden/>
              </w:rPr>
            </w:r>
            <w:r w:rsidR="00975299">
              <w:rPr>
                <w:noProof/>
                <w:webHidden/>
              </w:rPr>
              <w:fldChar w:fldCharType="separate"/>
            </w:r>
            <w:r w:rsidR="00975299">
              <w:rPr>
                <w:noProof/>
                <w:webHidden/>
              </w:rPr>
              <w:t>38</w:t>
            </w:r>
            <w:r w:rsidR="00975299">
              <w:rPr>
                <w:noProof/>
                <w:webHidden/>
              </w:rPr>
              <w:fldChar w:fldCharType="end"/>
            </w:r>
          </w:hyperlink>
        </w:p>
        <w:p w14:paraId="6A4D249F" w14:textId="2EC01837" w:rsidR="00975299" w:rsidRDefault="00A67F8C">
          <w:pPr>
            <w:pStyle w:val="TOC1"/>
            <w:tabs>
              <w:tab w:val="left" w:pos="660"/>
              <w:tab w:val="right" w:leader="dot" w:pos="9629"/>
            </w:tabs>
            <w:rPr>
              <w:rFonts w:eastAsiaTheme="minorEastAsia" w:cstheme="minorBidi"/>
              <w:b w:val="0"/>
              <w:bCs w:val="0"/>
              <w:caps w:val="0"/>
              <w:noProof/>
              <w:sz w:val="22"/>
              <w:szCs w:val="22"/>
              <w:lang w:eastAsia="en-AU"/>
            </w:rPr>
          </w:pPr>
          <w:hyperlink w:anchor="_Toc93493378" w:history="1">
            <w:r w:rsidR="00975299" w:rsidRPr="004371E0">
              <w:rPr>
                <w:rStyle w:val="Hyperlink"/>
                <w:noProof/>
              </w:rPr>
              <w:t>12.</w:t>
            </w:r>
            <w:r w:rsidR="00975299">
              <w:rPr>
                <w:rFonts w:eastAsiaTheme="minorEastAsia" w:cstheme="minorBidi"/>
                <w:b w:val="0"/>
                <w:bCs w:val="0"/>
                <w:caps w:val="0"/>
                <w:noProof/>
                <w:sz w:val="22"/>
                <w:szCs w:val="22"/>
                <w:lang w:eastAsia="en-AU"/>
              </w:rPr>
              <w:tab/>
            </w:r>
            <w:r w:rsidR="00975299" w:rsidRPr="004371E0">
              <w:rPr>
                <w:rStyle w:val="Hyperlink"/>
                <w:noProof/>
              </w:rPr>
              <w:t>Radiation Hazards in Laboratories</w:t>
            </w:r>
            <w:r w:rsidR="00975299">
              <w:rPr>
                <w:noProof/>
                <w:webHidden/>
              </w:rPr>
              <w:tab/>
            </w:r>
            <w:r w:rsidR="00975299">
              <w:rPr>
                <w:noProof/>
                <w:webHidden/>
              </w:rPr>
              <w:fldChar w:fldCharType="begin"/>
            </w:r>
            <w:r w:rsidR="00975299">
              <w:rPr>
                <w:noProof/>
                <w:webHidden/>
              </w:rPr>
              <w:instrText xml:space="preserve"> PAGEREF _Toc93493378 \h </w:instrText>
            </w:r>
            <w:r w:rsidR="00975299">
              <w:rPr>
                <w:noProof/>
                <w:webHidden/>
              </w:rPr>
            </w:r>
            <w:r w:rsidR="00975299">
              <w:rPr>
                <w:noProof/>
                <w:webHidden/>
              </w:rPr>
              <w:fldChar w:fldCharType="separate"/>
            </w:r>
            <w:r w:rsidR="00975299">
              <w:rPr>
                <w:noProof/>
                <w:webHidden/>
              </w:rPr>
              <w:t>39</w:t>
            </w:r>
            <w:r w:rsidR="00975299">
              <w:rPr>
                <w:noProof/>
                <w:webHidden/>
              </w:rPr>
              <w:fldChar w:fldCharType="end"/>
            </w:r>
          </w:hyperlink>
        </w:p>
        <w:p w14:paraId="2C82DF6C" w14:textId="6F875606" w:rsidR="00975299" w:rsidRDefault="00A67F8C">
          <w:pPr>
            <w:pStyle w:val="TOC1"/>
            <w:tabs>
              <w:tab w:val="left" w:pos="660"/>
              <w:tab w:val="right" w:leader="dot" w:pos="9629"/>
            </w:tabs>
            <w:rPr>
              <w:rFonts w:eastAsiaTheme="minorEastAsia" w:cstheme="minorBidi"/>
              <w:b w:val="0"/>
              <w:bCs w:val="0"/>
              <w:caps w:val="0"/>
              <w:noProof/>
              <w:sz w:val="22"/>
              <w:szCs w:val="22"/>
              <w:lang w:eastAsia="en-AU"/>
            </w:rPr>
          </w:pPr>
          <w:hyperlink w:anchor="_Toc93493379" w:history="1">
            <w:r w:rsidR="00975299" w:rsidRPr="004371E0">
              <w:rPr>
                <w:rStyle w:val="Hyperlink"/>
                <w:noProof/>
              </w:rPr>
              <w:t>13.</w:t>
            </w:r>
            <w:r w:rsidR="00975299">
              <w:rPr>
                <w:rFonts w:eastAsiaTheme="minorEastAsia" w:cstheme="minorBidi"/>
                <w:b w:val="0"/>
                <w:bCs w:val="0"/>
                <w:caps w:val="0"/>
                <w:noProof/>
                <w:sz w:val="22"/>
                <w:szCs w:val="22"/>
                <w:lang w:eastAsia="en-AU"/>
              </w:rPr>
              <w:tab/>
            </w:r>
            <w:r w:rsidR="00975299" w:rsidRPr="004371E0">
              <w:rPr>
                <w:rStyle w:val="Hyperlink"/>
                <w:noProof/>
              </w:rPr>
              <w:t>Spills</w:t>
            </w:r>
            <w:r w:rsidR="00975299">
              <w:rPr>
                <w:noProof/>
                <w:webHidden/>
              </w:rPr>
              <w:tab/>
            </w:r>
            <w:r w:rsidR="00975299">
              <w:rPr>
                <w:noProof/>
                <w:webHidden/>
              </w:rPr>
              <w:fldChar w:fldCharType="begin"/>
            </w:r>
            <w:r w:rsidR="00975299">
              <w:rPr>
                <w:noProof/>
                <w:webHidden/>
              </w:rPr>
              <w:instrText xml:space="preserve"> PAGEREF _Toc93493379 \h </w:instrText>
            </w:r>
            <w:r w:rsidR="00975299">
              <w:rPr>
                <w:noProof/>
                <w:webHidden/>
              </w:rPr>
            </w:r>
            <w:r w:rsidR="00975299">
              <w:rPr>
                <w:noProof/>
                <w:webHidden/>
              </w:rPr>
              <w:fldChar w:fldCharType="separate"/>
            </w:r>
            <w:r w:rsidR="00975299">
              <w:rPr>
                <w:noProof/>
                <w:webHidden/>
              </w:rPr>
              <w:t>39</w:t>
            </w:r>
            <w:r w:rsidR="00975299">
              <w:rPr>
                <w:noProof/>
                <w:webHidden/>
              </w:rPr>
              <w:fldChar w:fldCharType="end"/>
            </w:r>
          </w:hyperlink>
        </w:p>
        <w:p w14:paraId="33C20F26" w14:textId="08AB46C6"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80" w:history="1">
            <w:r w:rsidR="00975299" w:rsidRPr="004371E0">
              <w:rPr>
                <w:rStyle w:val="Hyperlink"/>
                <w:noProof/>
              </w:rPr>
              <w:t>13.1.</w:t>
            </w:r>
            <w:r w:rsidR="00975299">
              <w:rPr>
                <w:rFonts w:eastAsiaTheme="minorEastAsia" w:cstheme="minorBidi"/>
                <w:smallCaps w:val="0"/>
                <w:noProof/>
                <w:sz w:val="22"/>
                <w:szCs w:val="22"/>
                <w:lang w:eastAsia="en-AU"/>
              </w:rPr>
              <w:tab/>
            </w:r>
            <w:r w:rsidR="00975299" w:rsidRPr="004371E0">
              <w:rPr>
                <w:rStyle w:val="Hyperlink"/>
                <w:noProof/>
              </w:rPr>
              <w:t>Chemical Spill</w:t>
            </w:r>
            <w:r w:rsidR="00975299">
              <w:rPr>
                <w:noProof/>
                <w:webHidden/>
              </w:rPr>
              <w:tab/>
            </w:r>
            <w:r w:rsidR="00975299">
              <w:rPr>
                <w:noProof/>
                <w:webHidden/>
              </w:rPr>
              <w:fldChar w:fldCharType="begin"/>
            </w:r>
            <w:r w:rsidR="00975299">
              <w:rPr>
                <w:noProof/>
                <w:webHidden/>
              </w:rPr>
              <w:instrText xml:space="preserve"> PAGEREF _Toc93493380 \h </w:instrText>
            </w:r>
            <w:r w:rsidR="00975299">
              <w:rPr>
                <w:noProof/>
                <w:webHidden/>
              </w:rPr>
            </w:r>
            <w:r w:rsidR="00975299">
              <w:rPr>
                <w:noProof/>
                <w:webHidden/>
              </w:rPr>
              <w:fldChar w:fldCharType="separate"/>
            </w:r>
            <w:r w:rsidR="00975299">
              <w:rPr>
                <w:noProof/>
                <w:webHidden/>
              </w:rPr>
              <w:t>40</w:t>
            </w:r>
            <w:r w:rsidR="00975299">
              <w:rPr>
                <w:noProof/>
                <w:webHidden/>
              </w:rPr>
              <w:fldChar w:fldCharType="end"/>
            </w:r>
          </w:hyperlink>
        </w:p>
        <w:p w14:paraId="36CBE146" w14:textId="1C6541CE"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81" w:history="1">
            <w:r w:rsidR="00975299" w:rsidRPr="004371E0">
              <w:rPr>
                <w:rStyle w:val="Hyperlink"/>
                <w:noProof/>
              </w:rPr>
              <w:t>13.2.</w:t>
            </w:r>
            <w:r w:rsidR="00975299">
              <w:rPr>
                <w:rFonts w:eastAsiaTheme="minorEastAsia" w:cstheme="minorBidi"/>
                <w:smallCaps w:val="0"/>
                <w:noProof/>
                <w:sz w:val="22"/>
                <w:szCs w:val="22"/>
                <w:lang w:eastAsia="en-AU"/>
              </w:rPr>
              <w:tab/>
            </w:r>
            <w:r w:rsidR="00975299" w:rsidRPr="004371E0">
              <w:rPr>
                <w:rStyle w:val="Hyperlink"/>
                <w:noProof/>
              </w:rPr>
              <w:t>Biological Spills</w:t>
            </w:r>
            <w:r w:rsidR="00975299">
              <w:rPr>
                <w:noProof/>
                <w:webHidden/>
              </w:rPr>
              <w:tab/>
            </w:r>
            <w:r w:rsidR="00975299">
              <w:rPr>
                <w:noProof/>
                <w:webHidden/>
              </w:rPr>
              <w:fldChar w:fldCharType="begin"/>
            </w:r>
            <w:r w:rsidR="00975299">
              <w:rPr>
                <w:noProof/>
                <w:webHidden/>
              </w:rPr>
              <w:instrText xml:space="preserve"> PAGEREF _Toc93493381 \h </w:instrText>
            </w:r>
            <w:r w:rsidR="00975299">
              <w:rPr>
                <w:noProof/>
                <w:webHidden/>
              </w:rPr>
            </w:r>
            <w:r w:rsidR="00975299">
              <w:rPr>
                <w:noProof/>
                <w:webHidden/>
              </w:rPr>
              <w:fldChar w:fldCharType="separate"/>
            </w:r>
            <w:r w:rsidR="00975299">
              <w:rPr>
                <w:noProof/>
                <w:webHidden/>
              </w:rPr>
              <w:t>41</w:t>
            </w:r>
            <w:r w:rsidR="00975299">
              <w:rPr>
                <w:noProof/>
                <w:webHidden/>
              </w:rPr>
              <w:fldChar w:fldCharType="end"/>
            </w:r>
          </w:hyperlink>
        </w:p>
        <w:p w14:paraId="468E044F" w14:textId="4A4F0312"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82" w:history="1">
            <w:r w:rsidR="00975299" w:rsidRPr="004371E0">
              <w:rPr>
                <w:rStyle w:val="Hyperlink"/>
                <w:noProof/>
              </w:rPr>
              <w:t>13.3.</w:t>
            </w:r>
            <w:r w:rsidR="00975299">
              <w:rPr>
                <w:rFonts w:eastAsiaTheme="minorEastAsia" w:cstheme="minorBidi"/>
                <w:smallCaps w:val="0"/>
                <w:noProof/>
                <w:sz w:val="22"/>
                <w:szCs w:val="22"/>
                <w:lang w:eastAsia="en-AU"/>
              </w:rPr>
              <w:tab/>
            </w:r>
            <w:r w:rsidR="00975299" w:rsidRPr="004371E0">
              <w:rPr>
                <w:rStyle w:val="Hyperlink"/>
                <w:noProof/>
              </w:rPr>
              <w:t>Other Liquid Spills</w:t>
            </w:r>
            <w:r w:rsidR="00975299">
              <w:rPr>
                <w:noProof/>
                <w:webHidden/>
              </w:rPr>
              <w:tab/>
            </w:r>
            <w:r w:rsidR="00975299">
              <w:rPr>
                <w:noProof/>
                <w:webHidden/>
              </w:rPr>
              <w:fldChar w:fldCharType="begin"/>
            </w:r>
            <w:r w:rsidR="00975299">
              <w:rPr>
                <w:noProof/>
                <w:webHidden/>
              </w:rPr>
              <w:instrText xml:space="preserve"> PAGEREF _Toc93493382 \h </w:instrText>
            </w:r>
            <w:r w:rsidR="00975299">
              <w:rPr>
                <w:noProof/>
                <w:webHidden/>
              </w:rPr>
            </w:r>
            <w:r w:rsidR="00975299">
              <w:rPr>
                <w:noProof/>
                <w:webHidden/>
              </w:rPr>
              <w:fldChar w:fldCharType="separate"/>
            </w:r>
            <w:r w:rsidR="00975299">
              <w:rPr>
                <w:noProof/>
                <w:webHidden/>
              </w:rPr>
              <w:t>42</w:t>
            </w:r>
            <w:r w:rsidR="00975299">
              <w:rPr>
                <w:noProof/>
                <w:webHidden/>
              </w:rPr>
              <w:fldChar w:fldCharType="end"/>
            </w:r>
          </w:hyperlink>
        </w:p>
        <w:p w14:paraId="51482849" w14:textId="372D3208"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83" w:history="1">
            <w:r w:rsidR="00975299" w:rsidRPr="004371E0">
              <w:rPr>
                <w:rStyle w:val="Hyperlink"/>
                <w:noProof/>
              </w:rPr>
              <w:t>13.4.</w:t>
            </w:r>
            <w:r w:rsidR="00975299">
              <w:rPr>
                <w:rFonts w:eastAsiaTheme="minorEastAsia" w:cstheme="minorBidi"/>
                <w:smallCaps w:val="0"/>
                <w:noProof/>
                <w:sz w:val="22"/>
                <w:szCs w:val="22"/>
                <w:lang w:eastAsia="en-AU"/>
              </w:rPr>
              <w:tab/>
            </w:r>
            <w:r w:rsidR="00975299" w:rsidRPr="004371E0">
              <w:rPr>
                <w:rStyle w:val="Hyperlink"/>
                <w:noProof/>
              </w:rPr>
              <w:t>Spill Follow-Up</w:t>
            </w:r>
            <w:r w:rsidR="00975299">
              <w:rPr>
                <w:noProof/>
                <w:webHidden/>
              </w:rPr>
              <w:tab/>
            </w:r>
            <w:r w:rsidR="00975299">
              <w:rPr>
                <w:noProof/>
                <w:webHidden/>
              </w:rPr>
              <w:fldChar w:fldCharType="begin"/>
            </w:r>
            <w:r w:rsidR="00975299">
              <w:rPr>
                <w:noProof/>
                <w:webHidden/>
              </w:rPr>
              <w:instrText xml:space="preserve"> PAGEREF _Toc93493383 \h </w:instrText>
            </w:r>
            <w:r w:rsidR="00975299">
              <w:rPr>
                <w:noProof/>
                <w:webHidden/>
              </w:rPr>
            </w:r>
            <w:r w:rsidR="00975299">
              <w:rPr>
                <w:noProof/>
                <w:webHidden/>
              </w:rPr>
              <w:fldChar w:fldCharType="separate"/>
            </w:r>
            <w:r w:rsidR="00975299">
              <w:rPr>
                <w:noProof/>
                <w:webHidden/>
              </w:rPr>
              <w:t>42</w:t>
            </w:r>
            <w:r w:rsidR="00975299">
              <w:rPr>
                <w:noProof/>
                <w:webHidden/>
              </w:rPr>
              <w:fldChar w:fldCharType="end"/>
            </w:r>
          </w:hyperlink>
        </w:p>
        <w:p w14:paraId="583E4D56" w14:textId="33BFAD34" w:rsidR="00975299" w:rsidRDefault="00A67F8C">
          <w:pPr>
            <w:pStyle w:val="TOC1"/>
            <w:tabs>
              <w:tab w:val="left" w:pos="660"/>
              <w:tab w:val="right" w:leader="dot" w:pos="9629"/>
            </w:tabs>
            <w:rPr>
              <w:rFonts w:eastAsiaTheme="minorEastAsia" w:cstheme="minorBidi"/>
              <w:b w:val="0"/>
              <w:bCs w:val="0"/>
              <w:caps w:val="0"/>
              <w:noProof/>
              <w:sz w:val="22"/>
              <w:szCs w:val="22"/>
              <w:lang w:eastAsia="en-AU"/>
            </w:rPr>
          </w:pPr>
          <w:hyperlink w:anchor="_Toc93493384" w:history="1">
            <w:r w:rsidR="00975299" w:rsidRPr="004371E0">
              <w:rPr>
                <w:rStyle w:val="Hyperlink"/>
                <w:noProof/>
              </w:rPr>
              <w:t>14.</w:t>
            </w:r>
            <w:r w:rsidR="00975299">
              <w:rPr>
                <w:rFonts w:eastAsiaTheme="minorEastAsia" w:cstheme="minorBidi"/>
                <w:b w:val="0"/>
                <w:bCs w:val="0"/>
                <w:caps w:val="0"/>
                <w:noProof/>
                <w:sz w:val="22"/>
                <w:szCs w:val="22"/>
                <w:lang w:eastAsia="en-AU"/>
              </w:rPr>
              <w:tab/>
            </w:r>
            <w:r w:rsidR="00975299" w:rsidRPr="004371E0">
              <w:rPr>
                <w:rStyle w:val="Hyperlink"/>
                <w:noProof/>
              </w:rPr>
              <w:t>Waste Management</w:t>
            </w:r>
            <w:r w:rsidR="00975299">
              <w:rPr>
                <w:noProof/>
                <w:webHidden/>
              </w:rPr>
              <w:tab/>
            </w:r>
            <w:r w:rsidR="00975299">
              <w:rPr>
                <w:noProof/>
                <w:webHidden/>
              </w:rPr>
              <w:fldChar w:fldCharType="begin"/>
            </w:r>
            <w:r w:rsidR="00975299">
              <w:rPr>
                <w:noProof/>
                <w:webHidden/>
              </w:rPr>
              <w:instrText xml:space="preserve"> PAGEREF _Toc93493384 \h </w:instrText>
            </w:r>
            <w:r w:rsidR="00975299">
              <w:rPr>
                <w:noProof/>
                <w:webHidden/>
              </w:rPr>
            </w:r>
            <w:r w:rsidR="00975299">
              <w:rPr>
                <w:noProof/>
                <w:webHidden/>
              </w:rPr>
              <w:fldChar w:fldCharType="separate"/>
            </w:r>
            <w:r w:rsidR="00975299">
              <w:rPr>
                <w:noProof/>
                <w:webHidden/>
              </w:rPr>
              <w:t>42</w:t>
            </w:r>
            <w:r w:rsidR="00975299">
              <w:rPr>
                <w:noProof/>
                <w:webHidden/>
              </w:rPr>
              <w:fldChar w:fldCharType="end"/>
            </w:r>
          </w:hyperlink>
        </w:p>
        <w:p w14:paraId="6929CDC2" w14:textId="65449DCF"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85" w:history="1">
            <w:r w:rsidR="00975299" w:rsidRPr="004371E0">
              <w:rPr>
                <w:rStyle w:val="Hyperlink"/>
                <w:noProof/>
              </w:rPr>
              <w:t>14.1.</w:t>
            </w:r>
            <w:r w:rsidR="00975299">
              <w:rPr>
                <w:rFonts w:eastAsiaTheme="minorEastAsia" w:cstheme="minorBidi"/>
                <w:smallCaps w:val="0"/>
                <w:noProof/>
                <w:sz w:val="22"/>
                <w:szCs w:val="22"/>
                <w:lang w:eastAsia="en-AU"/>
              </w:rPr>
              <w:tab/>
            </w:r>
            <w:r w:rsidR="00975299" w:rsidRPr="004371E0">
              <w:rPr>
                <w:rStyle w:val="Hyperlink"/>
                <w:noProof/>
              </w:rPr>
              <w:t>General Waste</w:t>
            </w:r>
            <w:r w:rsidR="00975299">
              <w:rPr>
                <w:noProof/>
                <w:webHidden/>
              </w:rPr>
              <w:tab/>
            </w:r>
            <w:r w:rsidR="00975299">
              <w:rPr>
                <w:noProof/>
                <w:webHidden/>
              </w:rPr>
              <w:fldChar w:fldCharType="begin"/>
            </w:r>
            <w:r w:rsidR="00975299">
              <w:rPr>
                <w:noProof/>
                <w:webHidden/>
              </w:rPr>
              <w:instrText xml:space="preserve"> PAGEREF _Toc93493385 \h </w:instrText>
            </w:r>
            <w:r w:rsidR="00975299">
              <w:rPr>
                <w:noProof/>
                <w:webHidden/>
              </w:rPr>
            </w:r>
            <w:r w:rsidR="00975299">
              <w:rPr>
                <w:noProof/>
                <w:webHidden/>
              </w:rPr>
              <w:fldChar w:fldCharType="separate"/>
            </w:r>
            <w:r w:rsidR="00975299">
              <w:rPr>
                <w:noProof/>
                <w:webHidden/>
              </w:rPr>
              <w:t>42</w:t>
            </w:r>
            <w:r w:rsidR="00975299">
              <w:rPr>
                <w:noProof/>
                <w:webHidden/>
              </w:rPr>
              <w:fldChar w:fldCharType="end"/>
            </w:r>
          </w:hyperlink>
        </w:p>
        <w:p w14:paraId="03C76C70" w14:textId="6CF0F6F3" w:rsidR="00975299" w:rsidRDefault="00A67F8C">
          <w:pPr>
            <w:pStyle w:val="TOC2"/>
            <w:tabs>
              <w:tab w:val="left" w:pos="880"/>
              <w:tab w:val="right" w:leader="dot" w:pos="9629"/>
            </w:tabs>
            <w:rPr>
              <w:rFonts w:eastAsiaTheme="minorEastAsia" w:cstheme="minorBidi"/>
              <w:smallCaps w:val="0"/>
              <w:noProof/>
              <w:sz w:val="22"/>
              <w:szCs w:val="22"/>
              <w:lang w:eastAsia="en-AU"/>
            </w:rPr>
          </w:pPr>
          <w:hyperlink w:anchor="_Toc93493386" w:history="1">
            <w:r w:rsidR="00975299" w:rsidRPr="004371E0">
              <w:rPr>
                <w:rStyle w:val="Hyperlink"/>
                <w:noProof/>
              </w:rPr>
              <w:t>14.2.</w:t>
            </w:r>
            <w:r w:rsidR="00975299">
              <w:rPr>
                <w:rFonts w:eastAsiaTheme="minorEastAsia" w:cstheme="minorBidi"/>
                <w:smallCaps w:val="0"/>
                <w:noProof/>
                <w:sz w:val="22"/>
                <w:szCs w:val="22"/>
                <w:lang w:eastAsia="en-AU"/>
              </w:rPr>
              <w:tab/>
            </w:r>
            <w:r w:rsidR="00975299" w:rsidRPr="004371E0">
              <w:rPr>
                <w:rStyle w:val="Hyperlink"/>
                <w:noProof/>
              </w:rPr>
              <w:t>Laboratory Specific Waste</w:t>
            </w:r>
            <w:r w:rsidR="00975299">
              <w:rPr>
                <w:noProof/>
                <w:webHidden/>
              </w:rPr>
              <w:tab/>
            </w:r>
            <w:r w:rsidR="00975299">
              <w:rPr>
                <w:noProof/>
                <w:webHidden/>
              </w:rPr>
              <w:fldChar w:fldCharType="begin"/>
            </w:r>
            <w:r w:rsidR="00975299">
              <w:rPr>
                <w:noProof/>
                <w:webHidden/>
              </w:rPr>
              <w:instrText xml:space="preserve"> PAGEREF _Toc93493386 \h </w:instrText>
            </w:r>
            <w:r w:rsidR="00975299">
              <w:rPr>
                <w:noProof/>
                <w:webHidden/>
              </w:rPr>
            </w:r>
            <w:r w:rsidR="00975299">
              <w:rPr>
                <w:noProof/>
                <w:webHidden/>
              </w:rPr>
              <w:fldChar w:fldCharType="separate"/>
            </w:r>
            <w:r w:rsidR="00975299">
              <w:rPr>
                <w:noProof/>
                <w:webHidden/>
              </w:rPr>
              <w:t>42</w:t>
            </w:r>
            <w:r w:rsidR="00975299">
              <w:rPr>
                <w:noProof/>
                <w:webHidden/>
              </w:rPr>
              <w:fldChar w:fldCharType="end"/>
            </w:r>
          </w:hyperlink>
        </w:p>
        <w:p w14:paraId="1497B9D1" w14:textId="65B410D0" w:rsidR="00975299" w:rsidRDefault="00A67F8C">
          <w:pPr>
            <w:pStyle w:val="TOC1"/>
            <w:tabs>
              <w:tab w:val="left" w:pos="660"/>
              <w:tab w:val="right" w:leader="dot" w:pos="9629"/>
            </w:tabs>
            <w:rPr>
              <w:rFonts w:eastAsiaTheme="minorEastAsia" w:cstheme="minorBidi"/>
              <w:b w:val="0"/>
              <w:bCs w:val="0"/>
              <w:caps w:val="0"/>
              <w:noProof/>
              <w:sz w:val="22"/>
              <w:szCs w:val="22"/>
              <w:lang w:eastAsia="en-AU"/>
            </w:rPr>
          </w:pPr>
          <w:hyperlink w:anchor="_Toc93493387" w:history="1">
            <w:r w:rsidR="00975299" w:rsidRPr="004371E0">
              <w:rPr>
                <w:rStyle w:val="Hyperlink"/>
                <w:noProof/>
              </w:rPr>
              <w:t>15.</w:t>
            </w:r>
            <w:r w:rsidR="00975299">
              <w:rPr>
                <w:rFonts w:eastAsiaTheme="minorEastAsia" w:cstheme="minorBidi"/>
                <w:b w:val="0"/>
                <w:bCs w:val="0"/>
                <w:caps w:val="0"/>
                <w:noProof/>
                <w:sz w:val="22"/>
                <w:szCs w:val="22"/>
                <w:lang w:eastAsia="en-AU"/>
              </w:rPr>
              <w:tab/>
            </w:r>
            <w:r w:rsidR="00975299" w:rsidRPr="004371E0">
              <w:rPr>
                <w:rStyle w:val="Hyperlink"/>
                <w:noProof/>
              </w:rPr>
              <w:t>References</w:t>
            </w:r>
            <w:r w:rsidR="00975299">
              <w:rPr>
                <w:noProof/>
                <w:webHidden/>
              </w:rPr>
              <w:tab/>
            </w:r>
            <w:r w:rsidR="00975299">
              <w:rPr>
                <w:noProof/>
                <w:webHidden/>
              </w:rPr>
              <w:fldChar w:fldCharType="begin"/>
            </w:r>
            <w:r w:rsidR="00975299">
              <w:rPr>
                <w:noProof/>
                <w:webHidden/>
              </w:rPr>
              <w:instrText xml:space="preserve"> PAGEREF _Toc93493387 \h </w:instrText>
            </w:r>
            <w:r w:rsidR="00975299">
              <w:rPr>
                <w:noProof/>
                <w:webHidden/>
              </w:rPr>
            </w:r>
            <w:r w:rsidR="00975299">
              <w:rPr>
                <w:noProof/>
                <w:webHidden/>
              </w:rPr>
              <w:fldChar w:fldCharType="separate"/>
            </w:r>
            <w:r w:rsidR="00975299">
              <w:rPr>
                <w:noProof/>
                <w:webHidden/>
              </w:rPr>
              <w:t>46</w:t>
            </w:r>
            <w:r w:rsidR="00975299">
              <w:rPr>
                <w:noProof/>
                <w:webHidden/>
              </w:rPr>
              <w:fldChar w:fldCharType="end"/>
            </w:r>
          </w:hyperlink>
        </w:p>
        <w:p w14:paraId="1BC03216" w14:textId="52BA5003" w:rsidR="00975299" w:rsidRDefault="00A67F8C">
          <w:pPr>
            <w:pStyle w:val="TOC1"/>
            <w:tabs>
              <w:tab w:val="left" w:pos="660"/>
              <w:tab w:val="right" w:leader="dot" w:pos="9629"/>
            </w:tabs>
            <w:rPr>
              <w:rFonts w:eastAsiaTheme="minorEastAsia" w:cstheme="minorBidi"/>
              <w:b w:val="0"/>
              <w:bCs w:val="0"/>
              <w:caps w:val="0"/>
              <w:noProof/>
              <w:sz w:val="22"/>
              <w:szCs w:val="22"/>
              <w:lang w:eastAsia="en-AU"/>
            </w:rPr>
          </w:pPr>
          <w:hyperlink w:anchor="_Toc93493388" w:history="1">
            <w:r w:rsidR="00975299" w:rsidRPr="004371E0">
              <w:rPr>
                <w:rStyle w:val="Hyperlink"/>
                <w:noProof/>
              </w:rPr>
              <w:t>16.</w:t>
            </w:r>
            <w:r w:rsidR="00975299">
              <w:rPr>
                <w:rFonts w:eastAsiaTheme="minorEastAsia" w:cstheme="minorBidi"/>
                <w:b w:val="0"/>
                <w:bCs w:val="0"/>
                <w:caps w:val="0"/>
                <w:noProof/>
                <w:sz w:val="22"/>
                <w:szCs w:val="22"/>
                <w:lang w:eastAsia="en-AU"/>
              </w:rPr>
              <w:tab/>
            </w:r>
            <w:r w:rsidR="00975299" w:rsidRPr="004371E0">
              <w:rPr>
                <w:rStyle w:val="Hyperlink"/>
                <w:noProof/>
              </w:rPr>
              <w:t>REVIEW</w:t>
            </w:r>
            <w:r w:rsidR="00975299">
              <w:rPr>
                <w:noProof/>
                <w:webHidden/>
              </w:rPr>
              <w:tab/>
            </w:r>
            <w:r w:rsidR="00975299">
              <w:rPr>
                <w:noProof/>
                <w:webHidden/>
              </w:rPr>
              <w:fldChar w:fldCharType="begin"/>
            </w:r>
            <w:r w:rsidR="00975299">
              <w:rPr>
                <w:noProof/>
                <w:webHidden/>
              </w:rPr>
              <w:instrText xml:space="preserve"> PAGEREF _Toc93493388 \h </w:instrText>
            </w:r>
            <w:r w:rsidR="00975299">
              <w:rPr>
                <w:noProof/>
                <w:webHidden/>
              </w:rPr>
            </w:r>
            <w:r w:rsidR="00975299">
              <w:rPr>
                <w:noProof/>
                <w:webHidden/>
              </w:rPr>
              <w:fldChar w:fldCharType="separate"/>
            </w:r>
            <w:r w:rsidR="00975299">
              <w:rPr>
                <w:noProof/>
                <w:webHidden/>
              </w:rPr>
              <w:t>46</w:t>
            </w:r>
            <w:r w:rsidR="00975299">
              <w:rPr>
                <w:noProof/>
                <w:webHidden/>
              </w:rPr>
              <w:fldChar w:fldCharType="end"/>
            </w:r>
          </w:hyperlink>
        </w:p>
        <w:p w14:paraId="374E4172" w14:textId="173C79BF" w:rsidR="00975299" w:rsidRDefault="00A67F8C">
          <w:pPr>
            <w:pStyle w:val="TOC1"/>
            <w:tabs>
              <w:tab w:val="left" w:pos="660"/>
              <w:tab w:val="right" w:leader="dot" w:pos="9629"/>
            </w:tabs>
            <w:rPr>
              <w:rFonts w:eastAsiaTheme="minorEastAsia" w:cstheme="minorBidi"/>
              <w:b w:val="0"/>
              <w:bCs w:val="0"/>
              <w:caps w:val="0"/>
              <w:noProof/>
              <w:sz w:val="22"/>
              <w:szCs w:val="22"/>
              <w:lang w:eastAsia="en-AU"/>
            </w:rPr>
          </w:pPr>
          <w:hyperlink w:anchor="_Toc93493389" w:history="1">
            <w:r w:rsidR="00975299" w:rsidRPr="004371E0">
              <w:rPr>
                <w:rStyle w:val="Hyperlink"/>
                <w:noProof/>
              </w:rPr>
              <w:t>17.</w:t>
            </w:r>
            <w:r w:rsidR="00975299">
              <w:rPr>
                <w:rFonts w:eastAsiaTheme="minorEastAsia" w:cstheme="minorBidi"/>
                <w:b w:val="0"/>
                <w:bCs w:val="0"/>
                <w:caps w:val="0"/>
                <w:noProof/>
                <w:sz w:val="22"/>
                <w:szCs w:val="22"/>
                <w:lang w:eastAsia="en-AU"/>
              </w:rPr>
              <w:tab/>
            </w:r>
            <w:r w:rsidR="00975299" w:rsidRPr="004371E0">
              <w:rPr>
                <w:rStyle w:val="Hyperlink"/>
                <w:noProof/>
              </w:rPr>
              <w:t>DOCUMENT HISTORY</w:t>
            </w:r>
            <w:r w:rsidR="00975299">
              <w:rPr>
                <w:noProof/>
                <w:webHidden/>
              </w:rPr>
              <w:tab/>
            </w:r>
            <w:r w:rsidR="00975299">
              <w:rPr>
                <w:noProof/>
                <w:webHidden/>
              </w:rPr>
              <w:fldChar w:fldCharType="begin"/>
            </w:r>
            <w:r w:rsidR="00975299">
              <w:rPr>
                <w:noProof/>
                <w:webHidden/>
              </w:rPr>
              <w:instrText xml:space="preserve"> PAGEREF _Toc93493389 \h </w:instrText>
            </w:r>
            <w:r w:rsidR="00975299">
              <w:rPr>
                <w:noProof/>
                <w:webHidden/>
              </w:rPr>
            </w:r>
            <w:r w:rsidR="00975299">
              <w:rPr>
                <w:noProof/>
                <w:webHidden/>
              </w:rPr>
              <w:fldChar w:fldCharType="separate"/>
            </w:r>
            <w:r w:rsidR="00975299">
              <w:rPr>
                <w:noProof/>
                <w:webHidden/>
              </w:rPr>
              <w:t>46</w:t>
            </w:r>
            <w:r w:rsidR="00975299">
              <w:rPr>
                <w:noProof/>
                <w:webHidden/>
              </w:rPr>
              <w:fldChar w:fldCharType="end"/>
            </w:r>
          </w:hyperlink>
        </w:p>
        <w:p w14:paraId="503188E1" w14:textId="099D6700" w:rsidR="00975299" w:rsidRDefault="00A67F8C">
          <w:pPr>
            <w:pStyle w:val="TOC1"/>
            <w:tabs>
              <w:tab w:val="right" w:leader="dot" w:pos="9629"/>
            </w:tabs>
            <w:rPr>
              <w:rFonts w:eastAsiaTheme="minorEastAsia" w:cstheme="minorBidi"/>
              <w:b w:val="0"/>
              <w:bCs w:val="0"/>
              <w:caps w:val="0"/>
              <w:noProof/>
              <w:sz w:val="22"/>
              <w:szCs w:val="22"/>
              <w:lang w:eastAsia="en-AU"/>
            </w:rPr>
          </w:pPr>
          <w:hyperlink w:anchor="_Toc93493390" w:history="1">
            <w:r w:rsidR="00975299" w:rsidRPr="004371E0">
              <w:rPr>
                <w:rStyle w:val="Hyperlink"/>
                <w:noProof/>
              </w:rPr>
              <w:t>Appendix</w:t>
            </w:r>
            <w:r w:rsidR="00975299" w:rsidRPr="004371E0">
              <w:rPr>
                <w:rStyle w:val="Hyperlink"/>
                <w:noProof/>
                <w:spacing w:val="-9"/>
              </w:rPr>
              <w:t xml:space="preserve"> </w:t>
            </w:r>
            <w:r w:rsidR="00975299" w:rsidRPr="004371E0">
              <w:rPr>
                <w:rStyle w:val="Hyperlink"/>
                <w:noProof/>
              </w:rPr>
              <w:t>A – site specific laboratory Induction Checklist</w:t>
            </w:r>
            <w:r w:rsidR="00975299">
              <w:rPr>
                <w:noProof/>
                <w:webHidden/>
              </w:rPr>
              <w:tab/>
            </w:r>
            <w:r w:rsidR="00975299">
              <w:rPr>
                <w:noProof/>
                <w:webHidden/>
              </w:rPr>
              <w:fldChar w:fldCharType="begin"/>
            </w:r>
            <w:r w:rsidR="00975299">
              <w:rPr>
                <w:noProof/>
                <w:webHidden/>
              </w:rPr>
              <w:instrText xml:space="preserve"> PAGEREF _Toc93493390 \h </w:instrText>
            </w:r>
            <w:r w:rsidR="00975299">
              <w:rPr>
                <w:noProof/>
                <w:webHidden/>
              </w:rPr>
            </w:r>
            <w:r w:rsidR="00975299">
              <w:rPr>
                <w:noProof/>
                <w:webHidden/>
              </w:rPr>
              <w:fldChar w:fldCharType="separate"/>
            </w:r>
            <w:r w:rsidR="00975299">
              <w:rPr>
                <w:noProof/>
                <w:webHidden/>
              </w:rPr>
              <w:t>47</w:t>
            </w:r>
            <w:r w:rsidR="00975299">
              <w:rPr>
                <w:noProof/>
                <w:webHidden/>
              </w:rPr>
              <w:fldChar w:fldCharType="end"/>
            </w:r>
          </w:hyperlink>
        </w:p>
        <w:p w14:paraId="175D111C" w14:textId="6D32E417" w:rsidR="00975299" w:rsidRDefault="00A67F8C">
          <w:pPr>
            <w:pStyle w:val="TOC1"/>
            <w:tabs>
              <w:tab w:val="right" w:leader="dot" w:pos="9629"/>
            </w:tabs>
            <w:rPr>
              <w:rFonts w:eastAsiaTheme="minorEastAsia" w:cstheme="minorBidi"/>
              <w:b w:val="0"/>
              <w:bCs w:val="0"/>
              <w:caps w:val="0"/>
              <w:noProof/>
              <w:sz w:val="22"/>
              <w:szCs w:val="22"/>
              <w:lang w:eastAsia="en-AU"/>
            </w:rPr>
          </w:pPr>
          <w:hyperlink w:anchor="_Toc93493391" w:history="1">
            <w:r w:rsidR="00975299" w:rsidRPr="004371E0">
              <w:rPr>
                <w:rStyle w:val="Hyperlink"/>
                <w:noProof/>
              </w:rPr>
              <w:t>Appendix</w:t>
            </w:r>
            <w:r w:rsidR="00975299" w:rsidRPr="004371E0">
              <w:rPr>
                <w:rStyle w:val="Hyperlink"/>
                <w:noProof/>
                <w:spacing w:val="-9"/>
              </w:rPr>
              <w:t xml:space="preserve"> B</w:t>
            </w:r>
            <w:r w:rsidR="00975299" w:rsidRPr="004371E0">
              <w:rPr>
                <w:rStyle w:val="Hyperlink"/>
                <w:noProof/>
              </w:rPr>
              <w:t xml:space="preserve"> – Training Record</w:t>
            </w:r>
            <w:r w:rsidR="00975299">
              <w:rPr>
                <w:noProof/>
                <w:webHidden/>
              </w:rPr>
              <w:tab/>
            </w:r>
            <w:r w:rsidR="00975299">
              <w:rPr>
                <w:noProof/>
                <w:webHidden/>
              </w:rPr>
              <w:fldChar w:fldCharType="begin"/>
            </w:r>
            <w:r w:rsidR="00975299">
              <w:rPr>
                <w:noProof/>
                <w:webHidden/>
              </w:rPr>
              <w:instrText xml:space="preserve"> PAGEREF _Toc93493391 \h </w:instrText>
            </w:r>
            <w:r w:rsidR="00975299">
              <w:rPr>
                <w:noProof/>
                <w:webHidden/>
              </w:rPr>
            </w:r>
            <w:r w:rsidR="00975299">
              <w:rPr>
                <w:noProof/>
                <w:webHidden/>
              </w:rPr>
              <w:fldChar w:fldCharType="separate"/>
            </w:r>
            <w:r w:rsidR="00975299">
              <w:rPr>
                <w:noProof/>
                <w:webHidden/>
              </w:rPr>
              <w:t>49</w:t>
            </w:r>
            <w:r w:rsidR="00975299">
              <w:rPr>
                <w:noProof/>
                <w:webHidden/>
              </w:rPr>
              <w:fldChar w:fldCharType="end"/>
            </w:r>
          </w:hyperlink>
        </w:p>
        <w:p w14:paraId="68660BD4" w14:textId="0C8FAB87" w:rsidR="00975299" w:rsidRDefault="00A67F8C">
          <w:pPr>
            <w:pStyle w:val="TOC1"/>
            <w:tabs>
              <w:tab w:val="right" w:leader="dot" w:pos="9629"/>
            </w:tabs>
            <w:rPr>
              <w:rFonts w:eastAsiaTheme="minorEastAsia" w:cstheme="minorBidi"/>
              <w:b w:val="0"/>
              <w:bCs w:val="0"/>
              <w:caps w:val="0"/>
              <w:noProof/>
              <w:sz w:val="22"/>
              <w:szCs w:val="22"/>
              <w:lang w:eastAsia="en-AU"/>
            </w:rPr>
          </w:pPr>
          <w:hyperlink w:anchor="_Toc93493392" w:history="1">
            <w:r w:rsidR="00975299" w:rsidRPr="004371E0">
              <w:rPr>
                <w:rStyle w:val="Hyperlink"/>
                <w:noProof/>
              </w:rPr>
              <w:t>Appendix C – University Safety Review Guideline</w:t>
            </w:r>
            <w:r w:rsidR="00975299">
              <w:rPr>
                <w:noProof/>
                <w:webHidden/>
              </w:rPr>
              <w:tab/>
            </w:r>
            <w:r w:rsidR="00975299">
              <w:rPr>
                <w:noProof/>
                <w:webHidden/>
              </w:rPr>
              <w:fldChar w:fldCharType="begin"/>
            </w:r>
            <w:r w:rsidR="00975299">
              <w:rPr>
                <w:noProof/>
                <w:webHidden/>
              </w:rPr>
              <w:instrText xml:space="preserve"> PAGEREF _Toc93493392 \h </w:instrText>
            </w:r>
            <w:r w:rsidR="00975299">
              <w:rPr>
                <w:noProof/>
                <w:webHidden/>
              </w:rPr>
            </w:r>
            <w:r w:rsidR="00975299">
              <w:rPr>
                <w:noProof/>
                <w:webHidden/>
              </w:rPr>
              <w:fldChar w:fldCharType="separate"/>
            </w:r>
            <w:r w:rsidR="00975299">
              <w:rPr>
                <w:noProof/>
                <w:webHidden/>
              </w:rPr>
              <w:t>50</w:t>
            </w:r>
            <w:r w:rsidR="00975299">
              <w:rPr>
                <w:noProof/>
                <w:webHidden/>
              </w:rPr>
              <w:fldChar w:fldCharType="end"/>
            </w:r>
          </w:hyperlink>
        </w:p>
        <w:p w14:paraId="2DE0A7BF" w14:textId="097AA795" w:rsidR="00975299" w:rsidRDefault="00A67F8C">
          <w:pPr>
            <w:pStyle w:val="TOC1"/>
            <w:tabs>
              <w:tab w:val="right" w:leader="dot" w:pos="9629"/>
            </w:tabs>
            <w:rPr>
              <w:rFonts w:eastAsiaTheme="minorEastAsia" w:cstheme="minorBidi"/>
              <w:b w:val="0"/>
              <w:bCs w:val="0"/>
              <w:caps w:val="0"/>
              <w:noProof/>
              <w:sz w:val="22"/>
              <w:szCs w:val="22"/>
              <w:lang w:eastAsia="en-AU"/>
            </w:rPr>
          </w:pPr>
          <w:hyperlink w:anchor="_Toc93493393" w:history="1">
            <w:r w:rsidR="00975299" w:rsidRPr="004371E0">
              <w:rPr>
                <w:rStyle w:val="Hyperlink"/>
                <w:noProof/>
              </w:rPr>
              <w:t>Appendix D – Manual Handling Guidelines for Staff and Students</w:t>
            </w:r>
            <w:r w:rsidR="00975299">
              <w:rPr>
                <w:noProof/>
                <w:webHidden/>
              </w:rPr>
              <w:tab/>
            </w:r>
            <w:r w:rsidR="00975299">
              <w:rPr>
                <w:noProof/>
                <w:webHidden/>
              </w:rPr>
              <w:fldChar w:fldCharType="begin"/>
            </w:r>
            <w:r w:rsidR="00975299">
              <w:rPr>
                <w:noProof/>
                <w:webHidden/>
              </w:rPr>
              <w:instrText xml:space="preserve"> PAGEREF _Toc93493393 \h </w:instrText>
            </w:r>
            <w:r w:rsidR="00975299">
              <w:rPr>
                <w:noProof/>
                <w:webHidden/>
              </w:rPr>
            </w:r>
            <w:r w:rsidR="00975299">
              <w:rPr>
                <w:noProof/>
                <w:webHidden/>
              </w:rPr>
              <w:fldChar w:fldCharType="separate"/>
            </w:r>
            <w:r w:rsidR="00975299">
              <w:rPr>
                <w:noProof/>
                <w:webHidden/>
              </w:rPr>
              <w:t>52</w:t>
            </w:r>
            <w:r w:rsidR="00975299">
              <w:rPr>
                <w:noProof/>
                <w:webHidden/>
              </w:rPr>
              <w:fldChar w:fldCharType="end"/>
            </w:r>
          </w:hyperlink>
        </w:p>
        <w:p w14:paraId="1E901B29" w14:textId="5F1615F3" w:rsidR="00975299" w:rsidRDefault="00A67F8C">
          <w:pPr>
            <w:pStyle w:val="TOC1"/>
            <w:tabs>
              <w:tab w:val="right" w:leader="dot" w:pos="9629"/>
            </w:tabs>
            <w:rPr>
              <w:rFonts w:eastAsiaTheme="minorEastAsia" w:cstheme="minorBidi"/>
              <w:b w:val="0"/>
              <w:bCs w:val="0"/>
              <w:caps w:val="0"/>
              <w:noProof/>
              <w:sz w:val="22"/>
              <w:szCs w:val="22"/>
              <w:lang w:eastAsia="en-AU"/>
            </w:rPr>
          </w:pPr>
          <w:hyperlink w:anchor="_Toc93493394" w:history="1">
            <w:r w:rsidR="00975299" w:rsidRPr="004371E0">
              <w:rPr>
                <w:rStyle w:val="Hyperlink"/>
                <w:noProof/>
              </w:rPr>
              <w:t>APPENDIX E – The Safe Removal of Contaminated Gloves</w:t>
            </w:r>
            <w:r w:rsidR="00975299">
              <w:rPr>
                <w:noProof/>
                <w:webHidden/>
              </w:rPr>
              <w:tab/>
            </w:r>
            <w:r w:rsidR="00975299">
              <w:rPr>
                <w:noProof/>
                <w:webHidden/>
              </w:rPr>
              <w:fldChar w:fldCharType="begin"/>
            </w:r>
            <w:r w:rsidR="00975299">
              <w:rPr>
                <w:noProof/>
                <w:webHidden/>
              </w:rPr>
              <w:instrText xml:space="preserve"> PAGEREF _Toc93493394 \h </w:instrText>
            </w:r>
            <w:r w:rsidR="00975299">
              <w:rPr>
                <w:noProof/>
                <w:webHidden/>
              </w:rPr>
            </w:r>
            <w:r w:rsidR="00975299">
              <w:rPr>
                <w:noProof/>
                <w:webHidden/>
              </w:rPr>
              <w:fldChar w:fldCharType="separate"/>
            </w:r>
            <w:r w:rsidR="00975299">
              <w:rPr>
                <w:noProof/>
                <w:webHidden/>
              </w:rPr>
              <w:t>53</w:t>
            </w:r>
            <w:r w:rsidR="00975299">
              <w:rPr>
                <w:noProof/>
                <w:webHidden/>
              </w:rPr>
              <w:fldChar w:fldCharType="end"/>
            </w:r>
          </w:hyperlink>
        </w:p>
        <w:p w14:paraId="196EC665" w14:textId="284A838E" w:rsidR="00975299" w:rsidRDefault="00A67F8C">
          <w:pPr>
            <w:pStyle w:val="TOC1"/>
            <w:tabs>
              <w:tab w:val="right" w:leader="dot" w:pos="9629"/>
            </w:tabs>
            <w:rPr>
              <w:rFonts w:eastAsiaTheme="minorEastAsia" w:cstheme="minorBidi"/>
              <w:b w:val="0"/>
              <w:bCs w:val="0"/>
              <w:caps w:val="0"/>
              <w:noProof/>
              <w:sz w:val="22"/>
              <w:szCs w:val="22"/>
              <w:lang w:eastAsia="en-AU"/>
            </w:rPr>
          </w:pPr>
          <w:hyperlink w:anchor="_Toc93493395" w:history="1">
            <w:r w:rsidR="00975299" w:rsidRPr="004371E0">
              <w:rPr>
                <w:rStyle w:val="Hyperlink"/>
                <w:noProof/>
              </w:rPr>
              <w:t>APPENDIX F – Hand Washing Technique</w:t>
            </w:r>
            <w:r w:rsidR="00975299">
              <w:rPr>
                <w:noProof/>
                <w:webHidden/>
              </w:rPr>
              <w:tab/>
            </w:r>
            <w:r w:rsidR="00975299">
              <w:rPr>
                <w:noProof/>
                <w:webHidden/>
              </w:rPr>
              <w:fldChar w:fldCharType="begin"/>
            </w:r>
            <w:r w:rsidR="00975299">
              <w:rPr>
                <w:noProof/>
                <w:webHidden/>
              </w:rPr>
              <w:instrText xml:space="preserve"> PAGEREF _Toc93493395 \h </w:instrText>
            </w:r>
            <w:r w:rsidR="00975299">
              <w:rPr>
                <w:noProof/>
                <w:webHidden/>
              </w:rPr>
            </w:r>
            <w:r w:rsidR="00975299">
              <w:rPr>
                <w:noProof/>
                <w:webHidden/>
              </w:rPr>
              <w:fldChar w:fldCharType="separate"/>
            </w:r>
            <w:r w:rsidR="00975299">
              <w:rPr>
                <w:noProof/>
                <w:webHidden/>
              </w:rPr>
              <w:t>54</w:t>
            </w:r>
            <w:r w:rsidR="00975299">
              <w:rPr>
                <w:noProof/>
                <w:webHidden/>
              </w:rPr>
              <w:fldChar w:fldCharType="end"/>
            </w:r>
          </w:hyperlink>
        </w:p>
        <w:p w14:paraId="2428E6DA" w14:textId="49BDC3A4" w:rsidR="006C30C8" w:rsidRDefault="00B708EE">
          <w:r>
            <w:rPr>
              <w:rFonts w:cstheme="minorHAnsi"/>
              <w:b/>
              <w:bCs/>
              <w:caps/>
              <w:sz w:val="20"/>
              <w:szCs w:val="20"/>
            </w:rPr>
            <w:fldChar w:fldCharType="end"/>
          </w:r>
        </w:p>
      </w:sdtContent>
    </w:sdt>
    <w:p w14:paraId="025D883A" w14:textId="77777777" w:rsidR="005F2A5B" w:rsidRDefault="005F2A5B" w:rsidP="00FD22B4"/>
    <w:p w14:paraId="0190E5FD" w14:textId="77777777" w:rsidR="005053EF" w:rsidRDefault="005053EF">
      <w:pPr>
        <w:pStyle w:val="Heading1"/>
        <w:sectPr w:rsidR="005053EF" w:rsidSect="005F0155">
          <w:type w:val="continuous"/>
          <w:pgSz w:w="11910" w:h="16840"/>
          <w:pgMar w:top="1020" w:right="1137" w:bottom="940" w:left="1134" w:header="851" w:footer="720" w:gutter="0"/>
          <w:cols w:space="720"/>
          <w:docGrid w:linePitch="299"/>
        </w:sectPr>
      </w:pPr>
    </w:p>
    <w:p w14:paraId="0EB19428" w14:textId="109BDB5A" w:rsidR="005F2A5B" w:rsidRPr="005053EF" w:rsidRDefault="00B11988">
      <w:pPr>
        <w:pStyle w:val="Heading1"/>
      </w:pPr>
      <w:bookmarkStart w:id="1" w:name="_Toc93493321"/>
      <w:r w:rsidRPr="005053EF">
        <w:lastRenderedPageBreak/>
        <w:t>Introduction</w:t>
      </w:r>
      <w:bookmarkEnd w:id="1"/>
    </w:p>
    <w:p w14:paraId="0D541632" w14:textId="54AEDB48" w:rsidR="00C63631" w:rsidRPr="00123585" w:rsidRDefault="00604B0B" w:rsidP="009A5A49">
      <w:pPr>
        <w:pStyle w:val="BodyText"/>
        <w:rPr>
          <w:color w:val="FF0000"/>
        </w:rPr>
      </w:pPr>
      <w:r w:rsidRPr="00123585">
        <w:rPr>
          <w:color w:val="FF0000"/>
        </w:rPr>
        <w:t>[</w:t>
      </w:r>
      <w:r w:rsidR="001D5F9F" w:rsidRPr="00123585">
        <w:rPr>
          <w:color w:val="FF0000"/>
        </w:rPr>
        <w:t>A</w:t>
      </w:r>
      <w:r w:rsidR="00EE6A75" w:rsidRPr="00123585">
        <w:rPr>
          <w:color w:val="FF0000"/>
        </w:rPr>
        <w:t>ll writing</w:t>
      </w:r>
      <w:r w:rsidR="001D5F9F" w:rsidRPr="00123585">
        <w:rPr>
          <w:color w:val="FF0000"/>
        </w:rPr>
        <w:t xml:space="preserve"> in </w:t>
      </w:r>
      <w:r w:rsidR="00EF1610" w:rsidRPr="00123585">
        <w:rPr>
          <w:color w:val="FF0000"/>
        </w:rPr>
        <w:t>red require</w:t>
      </w:r>
      <w:r w:rsidR="001D5F9F" w:rsidRPr="00123585">
        <w:rPr>
          <w:color w:val="FF0000"/>
        </w:rPr>
        <w:t>s</w:t>
      </w:r>
      <w:r w:rsidR="00EF1610" w:rsidRPr="00123585">
        <w:rPr>
          <w:color w:val="FF0000"/>
        </w:rPr>
        <w:t xml:space="preserve"> customisation for your </w:t>
      </w:r>
      <w:r w:rsidR="00690CD8" w:rsidRPr="00123585">
        <w:rPr>
          <w:color w:val="FF0000"/>
        </w:rPr>
        <w:t>laboratory</w:t>
      </w:r>
      <w:r w:rsidR="00EF1610" w:rsidRPr="00123585">
        <w:rPr>
          <w:color w:val="FF0000"/>
        </w:rPr>
        <w:t xml:space="preserve">, after which this paragraph should be </w:t>
      </w:r>
      <w:r w:rsidR="009265ED" w:rsidRPr="00123585">
        <w:rPr>
          <w:color w:val="FF0000"/>
        </w:rPr>
        <w:t>removed,</w:t>
      </w:r>
      <w:r w:rsidR="00EF1610" w:rsidRPr="00123585">
        <w:rPr>
          <w:color w:val="FF0000"/>
        </w:rPr>
        <w:t xml:space="preserve"> and all red fields returned to black text.</w:t>
      </w:r>
      <w:r w:rsidRPr="00123585">
        <w:rPr>
          <w:color w:val="FF0000"/>
        </w:rPr>
        <w:t>]</w:t>
      </w:r>
    </w:p>
    <w:p w14:paraId="0EB1942F" w14:textId="70E57BEF" w:rsidR="005F2A5B" w:rsidRPr="000069F4" w:rsidRDefault="00C57934" w:rsidP="005E724F">
      <w:pPr>
        <w:pStyle w:val="BodyText"/>
      </w:pPr>
      <w:r>
        <w:t xml:space="preserve">The University of Newcastle </w:t>
      </w:r>
      <w:r w:rsidR="006F6663">
        <w:t>i</w:t>
      </w:r>
      <w:r>
        <w:t>s commit</w:t>
      </w:r>
      <w:r w:rsidR="006F6663">
        <w:t>ted</w:t>
      </w:r>
      <w:r>
        <w:t xml:space="preserve"> to its staff, students and visitors (including contractors) to achieve</w:t>
      </w:r>
      <w:r w:rsidRPr="000069F4">
        <w:t xml:space="preserve"> </w:t>
      </w:r>
      <w:r w:rsidR="00377722">
        <w:t xml:space="preserve">the </w:t>
      </w:r>
      <w:r w:rsidRPr="000069F4">
        <w:t>maximum safety that is reasonably practicable</w:t>
      </w:r>
      <w:r>
        <w:t xml:space="preserve">.  </w:t>
      </w:r>
      <w:r w:rsidR="00C7560B">
        <w:t>Laboratories</w:t>
      </w:r>
      <w:r>
        <w:t xml:space="preserve"> contain numerous potential </w:t>
      </w:r>
      <w:r w:rsidR="00852BAD">
        <w:t>hazards,</w:t>
      </w:r>
      <w:r>
        <w:t xml:space="preserve"> but </w:t>
      </w:r>
      <w:r w:rsidR="009265ED">
        <w:t xml:space="preserve">with suitable controls the risks from </w:t>
      </w:r>
      <w:r w:rsidR="00852BAD">
        <w:t>these can be minimised or eliminated</w:t>
      </w:r>
      <w:r>
        <w:t xml:space="preserve">.  </w:t>
      </w:r>
      <w:r w:rsidR="00B11988" w:rsidRPr="000069F4">
        <w:t xml:space="preserve">This manual is provided to document </w:t>
      </w:r>
      <w:r w:rsidR="00852BAD">
        <w:t xml:space="preserve">the </w:t>
      </w:r>
      <w:r w:rsidR="00B11988" w:rsidRPr="000069F4">
        <w:t xml:space="preserve">safe practices required </w:t>
      </w:r>
      <w:r w:rsidR="00060E80" w:rsidRPr="000069F4">
        <w:t>to maxim</w:t>
      </w:r>
      <w:r w:rsidR="00C63631">
        <w:t>ise</w:t>
      </w:r>
      <w:r w:rsidR="00060E80" w:rsidRPr="000069F4">
        <w:t xml:space="preserve"> safety</w:t>
      </w:r>
      <w:r w:rsidR="00FE6BE0" w:rsidRPr="000069F4">
        <w:t xml:space="preserve"> and</w:t>
      </w:r>
      <w:r w:rsidR="00B11988" w:rsidRPr="000069F4">
        <w:t xml:space="preserve"> </w:t>
      </w:r>
      <w:r w:rsidR="00852BAD">
        <w:t xml:space="preserve">be </w:t>
      </w:r>
      <w:r w:rsidR="00B11988" w:rsidRPr="000069F4">
        <w:t xml:space="preserve">the basis for training </w:t>
      </w:r>
      <w:r w:rsidR="00852BAD">
        <w:t xml:space="preserve">of </w:t>
      </w:r>
      <w:r w:rsidR="00B11988" w:rsidRPr="000069F4">
        <w:t xml:space="preserve">all </w:t>
      </w:r>
      <w:r w:rsidR="00690CD8">
        <w:t>laboratory</w:t>
      </w:r>
      <w:r w:rsidR="00060E80" w:rsidRPr="000069F4">
        <w:t xml:space="preserve"> </w:t>
      </w:r>
      <w:r w:rsidR="00B11988" w:rsidRPr="000069F4">
        <w:t>personnel</w:t>
      </w:r>
      <w:r w:rsidR="00B11988" w:rsidRPr="000069F4">
        <w:rPr>
          <w:spacing w:val="1"/>
        </w:rPr>
        <w:t xml:space="preserve"> </w:t>
      </w:r>
      <w:r w:rsidR="000069F4">
        <w:rPr>
          <w:spacing w:val="1"/>
        </w:rPr>
        <w:t>access</w:t>
      </w:r>
      <w:r w:rsidR="00852BAD">
        <w:rPr>
          <w:spacing w:val="1"/>
        </w:rPr>
        <w:t>ing</w:t>
      </w:r>
      <w:r w:rsidR="000069F4">
        <w:rPr>
          <w:spacing w:val="1"/>
        </w:rPr>
        <w:t xml:space="preserve"> the </w:t>
      </w:r>
      <w:r w:rsidR="00B11988" w:rsidRPr="000069F4">
        <w:t>facility.</w:t>
      </w:r>
    </w:p>
    <w:p w14:paraId="0EB19431" w14:textId="2FCD1481" w:rsidR="005F2A5B" w:rsidRDefault="00B11988" w:rsidP="00A717CB">
      <w:pPr>
        <w:pStyle w:val="BodyText"/>
      </w:pPr>
      <w:r>
        <w:t>This</w:t>
      </w:r>
      <w:r>
        <w:rPr>
          <w:spacing w:val="-5"/>
        </w:rPr>
        <w:t xml:space="preserve"> </w:t>
      </w:r>
      <w:r>
        <w:t>manual</w:t>
      </w:r>
      <w:r>
        <w:rPr>
          <w:spacing w:val="-2"/>
        </w:rPr>
        <w:t xml:space="preserve"> </w:t>
      </w:r>
      <w:r>
        <w:t>refers</w:t>
      </w:r>
      <w:r>
        <w:rPr>
          <w:spacing w:val="-2"/>
        </w:rPr>
        <w:t xml:space="preserve"> </w:t>
      </w:r>
      <w:r>
        <w:t>to</w:t>
      </w:r>
      <w:r>
        <w:rPr>
          <w:spacing w:val="-1"/>
        </w:rPr>
        <w:t xml:space="preserve"> </w:t>
      </w:r>
      <w:r>
        <w:t>additional</w:t>
      </w:r>
      <w:r>
        <w:rPr>
          <w:spacing w:val="-2"/>
        </w:rPr>
        <w:t xml:space="preserve"> </w:t>
      </w:r>
      <w:r>
        <w:t>sources</w:t>
      </w:r>
      <w:r>
        <w:rPr>
          <w:spacing w:val="-2"/>
        </w:rPr>
        <w:t xml:space="preserve"> </w:t>
      </w:r>
      <w:r>
        <w:t>of</w:t>
      </w:r>
      <w:r>
        <w:rPr>
          <w:spacing w:val="-2"/>
        </w:rPr>
        <w:t xml:space="preserve"> </w:t>
      </w:r>
      <w:r>
        <w:t>information</w:t>
      </w:r>
      <w:r w:rsidR="003E0546">
        <w:t xml:space="preserve"> </w:t>
      </w:r>
      <w:r w:rsidR="00016D8C">
        <w:t xml:space="preserve">in the </w:t>
      </w:r>
      <w:r w:rsidR="00690CD8">
        <w:t>laboratory</w:t>
      </w:r>
      <w:r w:rsidR="00016D8C">
        <w:t xml:space="preserve"> </w:t>
      </w:r>
      <w:r w:rsidR="003E0546">
        <w:t>(</w:t>
      </w:r>
      <w:r w:rsidR="005009AC">
        <w:t xml:space="preserve">which </w:t>
      </w:r>
      <w:r w:rsidR="000069F4">
        <w:t>may be physical or electronic</w:t>
      </w:r>
      <w:r w:rsidR="003E0546">
        <w:t>)</w:t>
      </w:r>
      <w:r w:rsidR="000069F4">
        <w:t xml:space="preserve"> and may </w:t>
      </w:r>
      <w:r>
        <w:t>includ</w:t>
      </w:r>
      <w:r w:rsidR="000069F4">
        <w:t>e</w:t>
      </w:r>
      <w:r w:rsidR="009219C6">
        <w:t>, but not be limited to</w:t>
      </w:r>
      <w:r>
        <w:t>:</w:t>
      </w:r>
    </w:p>
    <w:p w14:paraId="0EB19432" w14:textId="0BED257C" w:rsidR="005F2A5B" w:rsidRDefault="00B11988" w:rsidP="008F51DA">
      <w:pPr>
        <w:pStyle w:val="ListParagraph"/>
        <w:numPr>
          <w:ilvl w:val="0"/>
          <w:numId w:val="24"/>
        </w:numPr>
        <w:tabs>
          <w:tab w:val="left" w:pos="851"/>
        </w:tabs>
        <w:ind w:left="568" w:hanging="284"/>
      </w:pPr>
      <w:r>
        <w:t>An</w:t>
      </w:r>
      <w:r>
        <w:rPr>
          <w:spacing w:val="-2"/>
        </w:rPr>
        <w:t xml:space="preserve"> </w:t>
      </w:r>
      <w:r>
        <w:t>SDS</w:t>
      </w:r>
      <w:r>
        <w:rPr>
          <w:spacing w:val="-4"/>
        </w:rPr>
        <w:t xml:space="preserve"> </w:t>
      </w:r>
      <w:r>
        <w:t>folder</w:t>
      </w:r>
      <w:r>
        <w:rPr>
          <w:spacing w:val="-3"/>
        </w:rPr>
        <w:t xml:space="preserve"> </w:t>
      </w:r>
      <w:r>
        <w:t>-</w:t>
      </w:r>
      <w:r>
        <w:rPr>
          <w:spacing w:val="-3"/>
        </w:rPr>
        <w:t xml:space="preserve"> </w:t>
      </w:r>
      <w:r>
        <w:t>which</w:t>
      </w:r>
      <w:r>
        <w:rPr>
          <w:spacing w:val="-1"/>
        </w:rPr>
        <w:t xml:space="preserve"> </w:t>
      </w:r>
      <w:r>
        <w:t>provides</w:t>
      </w:r>
      <w:r>
        <w:rPr>
          <w:spacing w:val="-2"/>
        </w:rPr>
        <w:t xml:space="preserve"> </w:t>
      </w:r>
      <w:r>
        <w:t>safety</w:t>
      </w:r>
      <w:r>
        <w:rPr>
          <w:spacing w:val="-4"/>
        </w:rPr>
        <w:t xml:space="preserve"> </w:t>
      </w:r>
      <w:r>
        <w:t>information</w:t>
      </w:r>
      <w:r>
        <w:rPr>
          <w:spacing w:val="-1"/>
        </w:rPr>
        <w:t xml:space="preserve"> </w:t>
      </w:r>
      <w:r>
        <w:t>about</w:t>
      </w:r>
      <w:r>
        <w:rPr>
          <w:spacing w:val="-2"/>
        </w:rPr>
        <w:t xml:space="preserve"> </w:t>
      </w:r>
      <w:r w:rsidR="00060E80">
        <w:t>chemicals</w:t>
      </w:r>
      <w:r w:rsidR="00060E80">
        <w:rPr>
          <w:spacing w:val="-2"/>
        </w:rPr>
        <w:t xml:space="preserve"> </w:t>
      </w:r>
      <w:r>
        <w:t>in</w:t>
      </w:r>
      <w:r>
        <w:rPr>
          <w:spacing w:val="-3"/>
        </w:rPr>
        <w:t xml:space="preserve"> </w:t>
      </w:r>
      <w:r>
        <w:t>use.</w:t>
      </w:r>
    </w:p>
    <w:p w14:paraId="0EB19433" w14:textId="610C1ADF" w:rsidR="005F2A5B" w:rsidRDefault="00B11988" w:rsidP="00F06773">
      <w:pPr>
        <w:pStyle w:val="ListParagraph"/>
        <w:numPr>
          <w:ilvl w:val="0"/>
          <w:numId w:val="24"/>
        </w:numPr>
        <w:tabs>
          <w:tab w:val="left" w:pos="851"/>
        </w:tabs>
        <w:spacing w:before="60"/>
        <w:ind w:left="568" w:hanging="284"/>
      </w:pPr>
      <w:r>
        <w:t xml:space="preserve">An Equipment folder - which contains </w:t>
      </w:r>
      <w:r w:rsidR="00C63631">
        <w:t xml:space="preserve">register of all equipment, </w:t>
      </w:r>
      <w:r>
        <w:t xml:space="preserve">operating manuals, </w:t>
      </w:r>
      <w:r w:rsidR="007B14F3">
        <w:t xml:space="preserve">risk assessments, </w:t>
      </w:r>
      <w:r>
        <w:t>procedures</w:t>
      </w:r>
      <w:r w:rsidR="00746E42">
        <w:t xml:space="preserve">, </w:t>
      </w:r>
      <w:r>
        <w:t>test and</w:t>
      </w:r>
      <w:r w:rsidR="007953CF">
        <w:t xml:space="preserve"> maintenance records</w:t>
      </w:r>
      <w:r>
        <w:t>.</w:t>
      </w:r>
    </w:p>
    <w:p w14:paraId="0EB19434" w14:textId="0A74EB04" w:rsidR="005F2A5B" w:rsidRDefault="00B11988" w:rsidP="00F06773">
      <w:pPr>
        <w:pStyle w:val="ListParagraph"/>
        <w:numPr>
          <w:ilvl w:val="0"/>
          <w:numId w:val="24"/>
        </w:numPr>
        <w:tabs>
          <w:tab w:val="left" w:pos="851"/>
        </w:tabs>
        <w:spacing w:before="60"/>
        <w:ind w:left="568" w:hanging="284"/>
      </w:pPr>
      <w:r>
        <w:t>An Induction folder - which record</w:t>
      </w:r>
      <w:r w:rsidR="009219C6">
        <w:t>s</w:t>
      </w:r>
      <w:r>
        <w:t xml:space="preserve"> </w:t>
      </w:r>
      <w:r w:rsidR="009219C6">
        <w:t xml:space="preserve">the individuals approved for access into the </w:t>
      </w:r>
      <w:r w:rsidR="0005483A">
        <w:t>laboratory</w:t>
      </w:r>
      <w:r w:rsidR="007953CF">
        <w:t>,</w:t>
      </w:r>
      <w:r w:rsidR="009219C6">
        <w:t xml:space="preserve"> </w:t>
      </w:r>
      <w:r w:rsidR="007953CF">
        <w:t xml:space="preserve">who </w:t>
      </w:r>
      <w:r w:rsidR="009219C6">
        <w:t xml:space="preserve">have completed the site-specific </w:t>
      </w:r>
      <w:r>
        <w:t xml:space="preserve">induction and training </w:t>
      </w:r>
      <w:r w:rsidR="009219C6">
        <w:t xml:space="preserve">relevant to </w:t>
      </w:r>
      <w:r>
        <w:t>th</w:t>
      </w:r>
      <w:r w:rsidR="009219C6">
        <w:t>is</w:t>
      </w:r>
      <w:r>
        <w:rPr>
          <w:spacing w:val="1"/>
        </w:rPr>
        <w:t xml:space="preserve"> </w:t>
      </w:r>
      <w:r w:rsidR="0005483A">
        <w:t>laboratory</w:t>
      </w:r>
      <w:r>
        <w:t>.</w:t>
      </w:r>
    </w:p>
    <w:p w14:paraId="1B2BF0C4" w14:textId="6FE95E56" w:rsidR="009219C6" w:rsidRDefault="00016D8C" w:rsidP="00F06773">
      <w:pPr>
        <w:pStyle w:val="ListParagraph"/>
        <w:numPr>
          <w:ilvl w:val="0"/>
          <w:numId w:val="24"/>
        </w:numPr>
        <w:tabs>
          <w:tab w:val="left" w:pos="851"/>
        </w:tabs>
        <w:spacing w:before="60"/>
        <w:ind w:left="568" w:hanging="284"/>
      </w:pPr>
      <w:r>
        <w:t xml:space="preserve">A </w:t>
      </w:r>
      <w:r w:rsidR="009219C6">
        <w:t xml:space="preserve">Procedures folder </w:t>
      </w:r>
      <w:r w:rsidR="00AE7B40" w:rsidRPr="00AE7B40">
        <w:t>-</w:t>
      </w:r>
      <w:r w:rsidR="009219C6">
        <w:t xml:space="preserve"> contains the </w:t>
      </w:r>
      <w:r w:rsidR="009265ED" w:rsidRPr="009265ED">
        <w:t xml:space="preserve">Risk </w:t>
      </w:r>
      <w:r w:rsidR="009265ED">
        <w:t>Assessments</w:t>
      </w:r>
      <w:r w:rsidR="009265ED" w:rsidRPr="009265ED">
        <w:t xml:space="preserve"> for procedures undertaken</w:t>
      </w:r>
      <w:r w:rsidR="009265ED">
        <w:t xml:space="preserve">, </w:t>
      </w:r>
      <w:r w:rsidR="009219C6">
        <w:t xml:space="preserve">SWMS and SOPs for the </w:t>
      </w:r>
      <w:r w:rsidR="0005483A">
        <w:t>laboratory</w:t>
      </w:r>
      <w:r w:rsidR="009219C6">
        <w:t xml:space="preserve"> and should be used part of the induction </w:t>
      </w:r>
      <w:r w:rsidR="00537B81" w:rsidRPr="00516D54">
        <w:t>and</w:t>
      </w:r>
      <w:r w:rsidR="009219C6" w:rsidRPr="00516D54">
        <w:t xml:space="preserve"> reviewed as per </w:t>
      </w:r>
      <w:r w:rsidR="00975760" w:rsidRPr="00516D54">
        <w:t>laboratory</w:t>
      </w:r>
      <w:r w:rsidR="009219C6" w:rsidRPr="00516D54">
        <w:t xml:space="preserve"> policy.</w:t>
      </w:r>
    </w:p>
    <w:p w14:paraId="2C1FFCFD" w14:textId="13CDFBB7" w:rsidR="0085710D" w:rsidRDefault="0085710D" w:rsidP="00F06773">
      <w:pPr>
        <w:pStyle w:val="ListParagraph"/>
        <w:numPr>
          <w:ilvl w:val="0"/>
          <w:numId w:val="24"/>
        </w:numPr>
        <w:tabs>
          <w:tab w:val="left" w:pos="851"/>
        </w:tabs>
        <w:spacing w:before="60"/>
        <w:ind w:left="568" w:hanging="284"/>
      </w:pPr>
      <w:r>
        <w:t xml:space="preserve">A Safety Review folder containing </w:t>
      </w:r>
      <w:r w:rsidR="00644A43">
        <w:t>all safety applications submitted for approval, and the associated approval conditions.</w:t>
      </w:r>
    </w:p>
    <w:p w14:paraId="0EB19437" w14:textId="0FE78EB8" w:rsidR="005F2A5B" w:rsidRDefault="00B11988" w:rsidP="00BF74B7">
      <w:pPr>
        <w:pStyle w:val="BodyText"/>
      </w:pPr>
      <w:r>
        <w:t>These</w:t>
      </w:r>
      <w:r>
        <w:rPr>
          <w:spacing w:val="-3"/>
        </w:rPr>
        <w:t xml:space="preserve"> </w:t>
      </w:r>
      <w:r>
        <w:t>folders</w:t>
      </w:r>
      <w:r>
        <w:rPr>
          <w:spacing w:val="-4"/>
        </w:rPr>
        <w:t xml:space="preserve"> </w:t>
      </w:r>
      <w:r>
        <w:t>are</w:t>
      </w:r>
      <w:r>
        <w:rPr>
          <w:spacing w:val="-1"/>
        </w:rPr>
        <w:t xml:space="preserve"> </w:t>
      </w:r>
      <w:r>
        <w:t>located</w:t>
      </w:r>
      <w:r w:rsidR="00097675">
        <w:t>:</w:t>
      </w:r>
      <w:r w:rsidR="00574BB2">
        <w:t xml:space="preserve"> </w:t>
      </w:r>
      <w:r w:rsidR="00574BB2" w:rsidRPr="00574BB2">
        <w:rPr>
          <w:color w:val="FF0000"/>
        </w:rPr>
        <w:t>[</w:t>
      </w:r>
      <w:r w:rsidR="00D31741" w:rsidRPr="00DA48F9">
        <w:rPr>
          <w:color w:val="FF0000"/>
        </w:rPr>
        <w:t>folder location</w:t>
      </w:r>
      <w:r w:rsidR="00574BB2" w:rsidRPr="00DA48F9">
        <w:rPr>
          <w:color w:val="FF0000"/>
        </w:rPr>
        <w:t>]</w:t>
      </w:r>
    </w:p>
    <w:p w14:paraId="1A477FAC" w14:textId="38EFDBB7" w:rsidR="00BB4E74" w:rsidRDefault="00C9283E">
      <w:pPr>
        <w:pStyle w:val="Heading1"/>
      </w:pPr>
      <w:bookmarkStart w:id="2" w:name="_Toc93493322"/>
      <w:r>
        <w:t>Description</w:t>
      </w:r>
      <w:bookmarkEnd w:id="2"/>
    </w:p>
    <w:p w14:paraId="6A655B3C" w14:textId="176EEF3C" w:rsidR="00BC32DA" w:rsidRDefault="00A67F8C">
      <w:pPr>
        <w:pStyle w:val="Heading2"/>
      </w:pPr>
      <w:bookmarkStart w:id="3" w:name="_Toc93493323"/>
      <w:r>
        <w:rPr>
          <w:noProof/>
        </w:rPr>
        <w:pict w14:anchorId="3C4A95C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270" type="#_x0000_t13" style="position:absolute;left:0;text-align:left;margin-left:12.3pt;margin-top:63.65pt;width:16.5pt;height:9.9pt;rotation:180;z-index:25165828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dj="16034" fillcolor="#00b050" stroked="f" strokeweight="2pt"/>
        </w:pict>
      </w:r>
      <w:r>
        <w:rPr>
          <w:noProof/>
        </w:rPr>
        <w:pict w14:anchorId="3C4A95C0">
          <v:shape id="Arrow: Right 1" o:spid="_x0000_s2269" type="#_x0000_t13" style="position:absolute;left:0;text-align:left;margin-left:368.25pt;margin-top:61.55pt;width:16.5pt;height:9.9pt;z-index:25165828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dj="16034" fillcolor="#00b050" stroked="f" strokeweight="2pt"/>
        </w:pict>
      </w:r>
      <w:r w:rsidR="00C9283E">
        <w:t>Laboratory Layout</w:t>
      </w:r>
      <w:r>
        <w:rPr>
          <w:noProof/>
        </w:rPr>
        <w:pict w14:anchorId="1188104A">
          <v:group id="_x0000_s2262" style="position:absolute;left:0;text-align:left;margin-left:9.55pt;margin-top:27.65pt;width:492.6pt;height:229.85pt;z-index:251658279;mso-position-horizontal-relative:text;mso-position-vertical-relative:text" coordorigin="1325,8098" coordsize="9852,4597">
            <v:shapetype id="_x0000_t202" coordsize="21600,21600" o:spt="202" path="m,l,21600r21600,l21600,xe">
              <v:stroke joinstyle="miter"/>
              <v:path gradientshapeok="t" o:connecttype="rect"/>
            </v:shapetype>
            <v:shape id="_x0000_s2218" type="#_x0000_t202" style="position:absolute;left:5389;top:8101;width:2937;height:2197" filled="f">
              <v:textbox style="mso-next-textbox:#_x0000_s2218">
                <w:txbxContent>
                  <w:p w14:paraId="09071E02" w14:textId="784393C2" w:rsidR="00345592" w:rsidRPr="00F36EC0" w:rsidRDefault="008310E7">
                    <w:r>
                      <w:t>Laboratory Balance</w:t>
                    </w:r>
                    <w:r w:rsidR="00345592">
                      <w:t xml:space="preserve"> Area</w:t>
                    </w:r>
                  </w:p>
                </w:txbxContent>
              </v:textbox>
            </v:shape>
            <v:rect id="_x0000_s2210" style="position:absolute;left:8326;top:8101;width:2851;height:4594">
              <v:textbox style="mso-next-textbox:#_x0000_s2210" inset=",3mm,,3mm">
                <w:txbxContent>
                  <w:p w14:paraId="3D1988C9" w14:textId="77777777" w:rsidR="00345592" w:rsidRPr="009D3D8B" w:rsidRDefault="00345592" w:rsidP="0001290E">
                    <w:pPr>
                      <w:tabs>
                        <w:tab w:val="left" w:pos="709"/>
                      </w:tabs>
                      <w:rPr>
                        <w:sz w:val="18"/>
                        <w:szCs w:val="18"/>
                      </w:rPr>
                    </w:pPr>
                    <w:r w:rsidRPr="009D3D8B">
                      <w:rPr>
                        <w:noProof/>
                        <w:sz w:val="18"/>
                        <w:szCs w:val="18"/>
                      </w:rPr>
                      <w:drawing>
                        <wp:inline distT="0" distB="0" distL="0" distR="0" wp14:anchorId="17A166EE" wp14:editId="25F67F1F">
                          <wp:extent cx="198000" cy="237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77" t="4097" r="4761" b="4789"/>
                                  <a:stretch/>
                                </pic:blipFill>
                                <pic:spPr bwMode="auto">
                                  <a:xfrm>
                                    <a:off x="0" y="0"/>
                                    <a:ext cx="198000" cy="2376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AED</w:t>
                    </w:r>
                  </w:p>
                  <w:p w14:paraId="5A347243" w14:textId="12658BFE" w:rsidR="00345592" w:rsidRPr="009D3D8B" w:rsidRDefault="00345592" w:rsidP="00376A4E">
                    <w:pPr>
                      <w:tabs>
                        <w:tab w:val="left" w:pos="709"/>
                      </w:tabs>
                      <w:spacing w:before="120"/>
                      <w:rPr>
                        <w:sz w:val="18"/>
                        <w:szCs w:val="18"/>
                      </w:rPr>
                    </w:pPr>
                    <w:r w:rsidRPr="009D3D8B">
                      <w:rPr>
                        <w:sz w:val="18"/>
                        <w:szCs w:val="18"/>
                      </w:rPr>
                      <w:tab/>
                      <w:t>Emergency Exit</w:t>
                    </w:r>
                  </w:p>
                  <w:p w14:paraId="18F05A50" w14:textId="7911D3FE" w:rsidR="00345592" w:rsidRPr="009D3D8B" w:rsidRDefault="00345592" w:rsidP="0001290E">
                    <w:pPr>
                      <w:tabs>
                        <w:tab w:val="left" w:pos="709"/>
                      </w:tabs>
                      <w:rPr>
                        <w:sz w:val="18"/>
                        <w:szCs w:val="18"/>
                      </w:rPr>
                    </w:pPr>
                    <w:r w:rsidRPr="009D3D8B">
                      <w:rPr>
                        <w:noProof/>
                        <w:sz w:val="18"/>
                        <w:szCs w:val="18"/>
                      </w:rPr>
                      <w:drawing>
                        <wp:inline distT="0" distB="0" distL="0" distR="0" wp14:anchorId="03A1DE6E" wp14:editId="09AC512D">
                          <wp:extent cx="237600" cy="237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50" t="12270" r="12050" b="12207"/>
                                  <a:stretch/>
                                </pic:blipFill>
                                <pic:spPr bwMode="auto">
                                  <a:xfrm>
                                    <a:off x="0" y="0"/>
                                    <a:ext cx="237600" cy="2376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Emergency Stop</w:t>
                    </w:r>
                  </w:p>
                  <w:p w14:paraId="3248EEC9" w14:textId="77777777" w:rsidR="00345592" w:rsidRPr="009D3D8B" w:rsidRDefault="00345592" w:rsidP="0001290E">
                    <w:pPr>
                      <w:tabs>
                        <w:tab w:val="left" w:pos="709"/>
                      </w:tabs>
                      <w:rPr>
                        <w:sz w:val="18"/>
                        <w:szCs w:val="18"/>
                      </w:rPr>
                    </w:pPr>
                    <w:r w:rsidRPr="009D3D8B">
                      <w:rPr>
                        <w:noProof/>
                        <w:sz w:val="18"/>
                        <w:szCs w:val="18"/>
                      </w:rPr>
                      <w:drawing>
                        <wp:inline distT="0" distB="0" distL="0" distR="0" wp14:anchorId="32FD6A70" wp14:editId="3EE92739">
                          <wp:extent cx="162000" cy="237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40" r="24876"/>
                                  <a:stretch/>
                                </pic:blipFill>
                                <pic:spPr bwMode="auto">
                                  <a:xfrm>
                                    <a:off x="0" y="0"/>
                                    <a:ext cx="162000" cy="2376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Eye Wash Station</w:t>
                    </w:r>
                  </w:p>
                  <w:p w14:paraId="329BACEC" w14:textId="77777777" w:rsidR="00345592" w:rsidRPr="009D3D8B" w:rsidRDefault="00345592" w:rsidP="0001290E">
                    <w:pPr>
                      <w:tabs>
                        <w:tab w:val="left" w:pos="709"/>
                      </w:tabs>
                      <w:rPr>
                        <w:sz w:val="18"/>
                        <w:szCs w:val="18"/>
                      </w:rPr>
                    </w:pPr>
                    <w:r w:rsidRPr="009D3D8B">
                      <w:rPr>
                        <w:noProof/>
                        <w:sz w:val="18"/>
                        <w:szCs w:val="18"/>
                      </w:rPr>
                      <w:drawing>
                        <wp:inline distT="0" distB="0" distL="0" distR="0" wp14:anchorId="1945B500" wp14:editId="223D7D9E">
                          <wp:extent cx="180000" cy="237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18" t="4836" r="15592" b="4073"/>
                                  <a:stretch/>
                                </pic:blipFill>
                                <pic:spPr bwMode="auto">
                                  <a:xfrm>
                                    <a:off x="0" y="0"/>
                                    <a:ext cx="180000" cy="237600"/>
                                  </a:xfrm>
                                  <a:prstGeom prst="rect">
                                    <a:avLst/>
                                  </a:prstGeom>
                                  <a:ln>
                                    <a:noFill/>
                                  </a:ln>
                                  <a:extLst>
                                    <a:ext uri="{53640926-AAD7-44D8-BBD7-CCE9431645EC}">
                                      <a14:shadowObscured xmlns:a14="http://schemas.microsoft.com/office/drawing/2010/main"/>
                                    </a:ext>
                                  </a:extLst>
                                </pic:spPr>
                              </pic:pic>
                            </a:graphicData>
                          </a:graphic>
                        </wp:inline>
                      </w:drawing>
                    </w:r>
                    <w:r w:rsidRPr="009D3D8B">
                      <w:rPr>
                        <w:sz w:val="18"/>
                        <w:szCs w:val="18"/>
                      </w:rPr>
                      <w:tab/>
                      <w:t>Fire Extinguisher</w:t>
                    </w:r>
                  </w:p>
                  <w:p w14:paraId="03E80004" w14:textId="77777777" w:rsidR="00345592" w:rsidRDefault="00345592" w:rsidP="0001290E">
                    <w:pPr>
                      <w:tabs>
                        <w:tab w:val="left" w:pos="709"/>
                      </w:tabs>
                      <w:rPr>
                        <w:sz w:val="18"/>
                        <w:szCs w:val="18"/>
                      </w:rPr>
                    </w:pPr>
                    <w:r w:rsidRPr="00E159C6">
                      <w:rPr>
                        <w:noProof/>
                      </w:rPr>
                      <w:drawing>
                        <wp:inline distT="0" distB="0" distL="0" distR="0" wp14:anchorId="40B1A0ED" wp14:editId="79778953">
                          <wp:extent cx="259200" cy="237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200" cy="237600"/>
                                  </a:xfrm>
                                  <a:prstGeom prst="rect">
                                    <a:avLst/>
                                  </a:prstGeom>
                                </pic:spPr>
                              </pic:pic>
                            </a:graphicData>
                          </a:graphic>
                        </wp:inline>
                      </w:drawing>
                    </w:r>
                    <w:r>
                      <w:tab/>
                    </w:r>
                    <w:r w:rsidRPr="009D3D8B">
                      <w:rPr>
                        <w:sz w:val="18"/>
                        <w:szCs w:val="18"/>
                      </w:rPr>
                      <w:t>First Aid Kit</w:t>
                    </w:r>
                  </w:p>
                  <w:p w14:paraId="5B091CD9" w14:textId="556FBFFD" w:rsidR="007C0EB8" w:rsidRPr="009D3D8B" w:rsidRDefault="007D4FB9" w:rsidP="0001290E">
                    <w:pPr>
                      <w:tabs>
                        <w:tab w:val="left" w:pos="709"/>
                      </w:tabs>
                      <w:rPr>
                        <w:sz w:val="18"/>
                        <w:szCs w:val="18"/>
                      </w:rPr>
                    </w:pPr>
                    <w:r>
                      <w:rPr>
                        <w:noProof/>
                      </w:rPr>
                      <w:drawing>
                        <wp:inline distT="0" distB="0" distL="0" distR="0" wp14:anchorId="2DDE3F9E" wp14:editId="423B48F8">
                          <wp:extent cx="237600" cy="237600"/>
                          <wp:effectExtent l="0" t="0" r="0" b="0"/>
                          <wp:docPr id="93" name="Picture 93" descr="Wear-protective-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r-protective-glov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600" cy="237600"/>
                                  </a:xfrm>
                                  <a:prstGeom prst="rect">
                                    <a:avLst/>
                                  </a:prstGeom>
                                  <a:noFill/>
                                  <a:ln>
                                    <a:noFill/>
                                  </a:ln>
                                </pic:spPr>
                              </pic:pic>
                            </a:graphicData>
                          </a:graphic>
                        </wp:inline>
                      </w:drawing>
                    </w:r>
                    <w:r w:rsidR="00556B8B">
                      <w:rPr>
                        <w:sz w:val="18"/>
                        <w:szCs w:val="18"/>
                      </w:rPr>
                      <w:tab/>
                      <w:t>Glove Dispenser</w:t>
                    </w:r>
                  </w:p>
                  <w:p w14:paraId="712E15EC" w14:textId="0F0F9B92" w:rsidR="00345592" w:rsidRDefault="00345592" w:rsidP="0001290E">
                    <w:pPr>
                      <w:tabs>
                        <w:tab w:val="left" w:pos="709"/>
                      </w:tabs>
                      <w:rPr>
                        <w:sz w:val="18"/>
                        <w:szCs w:val="18"/>
                      </w:rPr>
                    </w:pPr>
                    <w:r w:rsidRPr="009D3D8B">
                      <w:rPr>
                        <w:noProof/>
                        <w:sz w:val="18"/>
                        <w:szCs w:val="18"/>
                      </w:rPr>
                      <w:drawing>
                        <wp:inline distT="0" distB="0" distL="0" distR="0" wp14:anchorId="3A2BFDCB" wp14:editId="5617B014">
                          <wp:extent cx="237600" cy="237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600" cy="237600"/>
                                  </a:xfrm>
                                  <a:prstGeom prst="rect">
                                    <a:avLst/>
                                  </a:prstGeom>
                                </pic:spPr>
                              </pic:pic>
                            </a:graphicData>
                          </a:graphic>
                        </wp:inline>
                      </w:drawing>
                    </w:r>
                    <w:r w:rsidRPr="009D3D8B">
                      <w:rPr>
                        <w:sz w:val="18"/>
                        <w:szCs w:val="18"/>
                      </w:rPr>
                      <w:tab/>
                      <w:t>Hand Wash Station</w:t>
                    </w:r>
                  </w:p>
                  <w:p w14:paraId="64CFE7B5" w14:textId="478ED665" w:rsidR="00345592" w:rsidRDefault="00345592" w:rsidP="0001290E">
                    <w:pPr>
                      <w:tabs>
                        <w:tab w:val="left" w:pos="709"/>
                      </w:tabs>
                      <w:rPr>
                        <w:sz w:val="18"/>
                        <w:szCs w:val="18"/>
                      </w:rPr>
                    </w:pPr>
                    <w:r w:rsidRPr="0044355B">
                      <w:rPr>
                        <w:noProof/>
                      </w:rPr>
                      <w:drawing>
                        <wp:inline distT="0" distB="0" distL="0" distR="0" wp14:anchorId="14D6B833" wp14:editId="236E7792">
                          <wp:extent cx="331200" cy="237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200" cy="237600"/>
                                  </a:xfrm>
                                  <a:prstGeom prst="rect">
                                    <a:avLst/>
                                  </a:prstGeom>
                                </pic:spPr>
                              </pic:pic>
                            </a:graphicData>
                          </a:graphic>
                        </wp:inline>
                      </w:drawing>
                    </w:r>
                    <w:r>
                      <w:rPr>
                        <w:sz w:val="18"/>
                        <w:szCs w:val="18"/>
                      </w:rPr>
                      <w:tab/>
                      <w:t>PPE Located Here</w:t>
                    </w:r>
                  </w:p>
                  <w:p w14:paraId="4DC3C5C5" w14:textId="77777777" w:rsidR="00345592" w:rsidRPr="009D3D8B" w:rsidRDefault="00345592" w:rsidP="0001290E">
                    <w:pPr>
                      <w:tabs>
                        <w:tab w:val="left" w:pos="709"/>
                      </w:tabs>
                      <w:rPr>
                        <w:sz w:val="18"/>
                        <w:szCs w:val="18"/>
                      </w:rPr>
                    </w:pPr>
                  </w:p>
                </w:txbxContent>
              </v:textbox>
            </v:rect>
            <v:shape id="_x0000_s2223" type="#_x0000_t202" style="position:absolute;left:1939;top:9120;width:483;height:2063">
              <v:textbox style="layout-flow:vertical;mso-next-textbox:#_x0000_s2223" inset=".5mm,,1.5mm">
                <w:txbxContent>
                  <w:p w14:paraId="4A658CAD" w14:textId="43D873B9" w:rsidR="00746D56" w:rsidRDefault="00D769B3" w:rsidP="00241795">
                    <w:pPr>
                      <w:jc w:val="center"/>
                    </w:pPr>
                    <w:r>
                      <w:t>Laboratory Bench</w:t>
                    </w:r>
                  </w:p>
                </w:txbxContent>
              </v:textbox>
            </v:shape>
            <v:shape id="_x0000_s2226" type="#_x0000_t202" style="position:absolute;left:5334;top:10978;width:1235;height:446">
              <v:textbox style="mso-next-textbox:#_x0000_s2226">
                <w:txbxContent>
                  <w:p w14:paraId="42387A80" w14:textId="017AAD69" w:rsidR="00CE241C" w:rsidRDefault="00CE241C" w:rsidP="00CE241C">
                    <w:pPr>
                      <w:jc w:val="center"/>
                    </w:pPr>
                    <w:r>
                      <w:t>BSC</w:t>
                    </w:r>
                  </w:p>
                </w:txbxContent>
              </v:textbox>
            </v:shape>
            <v:shape id="_x0000_s2227" type="#_x0000_t202" style="position:absolute;left:5334;top:11424;width:1235;height:446">
              <v:textbox style="mso-next-textbox:#_x0000_s2227">
                <w:txbxContent>
                  <w:p w14:paraId="21C647FB" w14:textId="77777777" w:rsidR="00CE241C" w:rsidRDefault="00CE241C" w:rsidP="00CE241C">
                    <w:pPr>
                      <w:jc w:val="center"/>
                    </w:pPr>
                    <w:r>
                      <w:t>BSC</w:t>
                    </w:r>
                  </w:p>
                </w:txbxContent>
              </v:textbox>
            </v:shape>
            <v:shape id="_x0000_s2228" type="#_x0000_t202" style="position:absolute;left:6569;top:10978;width:1235;height:446">
              <v:textbox style="mso-next-textbox:#_x0000_s2228">
                <w:txbxContent>
                  <w:p w14:paraId="58C0A56D" w14:textId="77777777" w:rsidR="00CE241C" w:rsidRDefault="00CE241C" w:rsidP="00CE241C">
                    <w:pPr>
                      <w:jc w:val="center"/>
                    </w:pPr>
                    <w:r>
                      <w:t>BSC</w:t>
                    </w:r>
                  </w:p>
                </w:txbxContent>
              </v:textbox>
            </v:shape>
            <v:shape id="_x0000_s2229" type="#_x0000_t202" style="position:absolute;left:6569;top:11424;width:1235;height:446">
              <v:textbox style="mso-next-textbox:#_x0000_s2229">
                <w:txbxContent>
                  <w:p w14:paraId="07BBF032" w14:textId="77777777" w:rsidR="00CE241C" w:rsidRDefault="00CE241C" w:rsidP="00CE241C">
                    <w:pPr>
                      <w:jc w:val="center"/>
                    </w:pPr>
                    <w:r>
                      <w:t>BSC</w:t>
                    </w:r>
                  </w:p>
                </w:txbxContent>
              </v:textbox>
            </v:shape>
            <v:shape id="_x0000_s2255" type="#_x0000_t202" style="position:absolute;left:5389;top:9752;width:2937;height:546">
              <v:textbox style="mso-next-textbox:#_x0000_s2255">
                <w:txbxContent>
                  <w:p w14:paraId="45617627" w14:textId="106E33FC" w:rsidR="00391393" w:rsidRDefault="00B75542" w:rsidP="00B75542">
                    <w:pPr>
                      <w:jc w:val="center"/>
                    </w:pPr>
                    <w:r>
                      <w:t xml:space="preserve">Balance </w:t>
                    </w:r>
                    <w:r w:rsidR="000F66B4">
                      <w:t>Bench</w:t>
                    </w:r>
                  </w:p>
                </w:txbxContent>
              </v:textbox>
            </v:shape>
            <v:group id="_x0000_s2261" style="position:absolute;left:1325;top:8098;width:7001;height:4594" coordorigin="1325,8098" coordsize="7001,4594">
              <v:shape id="_x0000_s2231" type="#_x0000_t202" style="position:absolute;left:1380;top:12234;width:482;height:458">
                <o:lock v:ext="edit" aspectratio="t"/>
                <v:textbox style="mso-next-textbox:#_x0000_s2231" inset=".5mm,,.5mm">
                  <w:txbxContent>
                    <w:p w14:paraId="00167750" w14:textId="2E98BCA8" w:rsidR="00202562" w:rsidRPr="004E4018" w:rsidRDefault="00202562" w:rsidP="004E4018">
                      <w:pPr>
                        <w:jc w:val="center"/>
                        <w:rPr>
                          <w:sz w:val="20"/>
                          <w:szCs w:val="20"/>
                        </w:rPr>
                      </w:pPr>
                      <w:r w:rsidRPr="004E4018">
                        <w:rPr>
                          <w:sz w:val="20"/>
                          <w:szCs w:val="20"/>
                        </w:rPr>
                        <w:t>INC</w:t>
                      </w:r>
                    </w:p>
                  </w:txbxContent>
                </v:textbox>
              </v:shape>
              <v:shape id="_x0000_s2232" type="#_x0000_t202" style="position:absolute;left:1883;top:12234;width:482;height:458">
                <o:lock v:ext="edit" aspectratio="t"/>
                <v:textbox style="mso-next-textbox:#_x0000_s2232" inset=".5mm,,.5mm">
                  <w:txbxContent>
                    <w:p w14:paraId="0E7FC872" w14:textId="77777777" w:rsidR="004E4018" w:rsidRPr="004E4018" w:rsidRDefault="004E4018" w:rsidP="004E4018">
                      <w:pPr>
                        <w:jc w:val="center"/>
                        <w:rPr>
                          <w:sz w:val="20"/>
                          <w:szCs w:val="20"/>
                        </w:rPr>
                      </w:pPr>
                      <w:r w:rsidRPr="004E4018">
                        <w:rPr>
                          <w:sz w:val="20"/>
                          <w:szCs w:val="20"/>
                        </w:rPr>
                        <w:t>INC</w:t>
                      </w:r>
                    </w:p>
                  </w:txbxContent>
                </v:textbox>
              </v:shape>
              <v:shape id="_x0000_s2233" type="#_x0000_t202" style="position:absolute;left:2385;top:12234;width:482;height:458">
                <o:lock v:ext="edit" aspectratio="t"/>
                <v:textbox style="mso-next-textbox:#_x0000_s2233" inset=".5mm,,.5mm">
                  <w:txbxContent>
                    <w:p w14:paraId="1ED870DB" w14:textId="77777777" w:rsidR="00ED1927" w:rsidRPr="004E4018" w:rsidRDefault="00ED1927" w:rsidP="00ED1927">
                      <w:pPr>
                        <w:jc w:val="center"/>
                        <w:rPr>
                          <w:sz w:val="20"/>
                          <w:szCs w:val="20"/>
                        </w:rPr>
                      </w:pPr>
                      <w:r w:rsidRPr="004E4018">
                        <w:rPr>
                          <w:sz w:val="20"/>
                          <w:szCs w:val="20"/>
                        </w:rPr>
                        <w:t>INC</w:t>
                      </w:r>
                    </w:p>
                  </w:txbxContent>
                </v:textbox>
              </v:shape>
              <v:shape id="_x0000_s2234" type="#_x0000_t202" style="position:absolute;left:3810;top:12112;width:595;height:565">
                <o:lock v:ext="edit" aspectratio="t"/>
                <v:textbox style="mso-next-textbox:#_x0000_s2234" inset=".5mm,,.5mm">
                  <w:txbxContent>
                    <w:p w14:paraId="7409A69F" w14:textId="7B2855F6" w:rsidR="008031D8" w:rsidRPr="004E4018" w:rsidRDefault="008031D8" w:rsidP="008031D8">
                      <w:pPr>
                        <w:jc w:val="center"/>
                        <w:rPr>
                          <w:sz w:val="20"/>
                          <w:szCs w:val="20"/>
                        </w:rPr>
                      </w:pPr>
                      <w:r>
                        <w:rPr>
                          <w:sz w:val="20"/>
                          <w:szCs w:val="20"/>
                        </w:rPr>
                        <w:t>-80</w:t>
                      </w:r>
                    </w:p>
                  </w:txbxContent>
                </v:textbox>
              </v:shape>
              <v:shape id="_x0000_s2235" type="#_x0000_t202" style="position:absolute;left:4493;top:12112;width:595;height:565">
                <o:lock v:ext="edit" aspectratio="t"/>
                <v:textbox style="mso-next-textbox:#_x0000_s2235" inset=".5mm,,.5mm">
                  <w:txbxContent>
                    <w:p w14:paraId="22BA3269" w14:textId="4970A854" w:rsidR="00963F40" w:rsidRPr="004E4018" w:rsidRDefault="00963F40" w:rsidP="00963F40">
                      <w:pPr>
                        <w:jc w:val="center"/>
                        <w:rPr>
                          <w:sz w:val="20"/>
                          <w:szCs w:val="20"/>
                        </w:rPr>
                      </w:pPr>
                      <w:r>
                        <w:rPr>
                          <w:sz w:val="20"/>
                          <w:szCs w:val="20"/>
                        </w:rPr>
                        <w:t>-20</w:t>
                      </w:r>
                    </w:p>
                  </w:txbxContent>
                </v:textbox>
              </v:shape>
              <v:group id="_x0000_s2260" style="position:absolute;left:1325;top:8098;width:7001;height:4594" coordorigin="1325,8098" coordsize="7001,4594">
                <v:rect id="_x0000_s2209" style="position:absolute;left:1325;top:8098;width:7001;height:4594" filled="f">
                  <v:textbox style="mso-next-textbox:#_x0000_s2209">
                    <w:txbxContent>
                      <w:p w14:paraId="457B9A82" w14:textId="2D7ED667" w:rsidR="00345592" w:rsidRDefault="00345592"/>
                    </w:txbxContent>
                  </v:textbox>
                </v:rect>
                <v:shape id="_x0000_s2224" type="#_x0000_t202" style="position:absolute;left:2422;top:9120;width:483;height:2063">
                  <v:textbox style="layout-flow:vertical;mso-layout-flow-alt:bottom-to-top;mso-next-textbox:#_x0000_s2224" inset=".5mm,,1.5mm">
                    <w:txbxContent>
                      <w:p w14:paraId="42BF8423" w14:textId="77777777" w:rsidR="00D15C04" w:rsidRDefault="00D15C04" w:rsidP="00D15C04">
                        <w:pPr>
                          <w:jc w:val="center"/>
                        </w:pPr>
                        <w:r>
                          <w:t>Laboratory Bench</w:t>
                        </w:r>
                      </w:p>
                    </w:txbxContent>
                  </v:textbox>
                </v:shape>
                <v:shape id="_x0000_s2225" type="#_x0000_t202" style="position:absolute;left:3277;top:9121;width:483;height:2063;mso-position-horizontal-relative:page;mso-position-vertical-relative:page">
                  <v:textbox style="layout-flow:vertical;mso-next-textbox:#_x0000_s2225" inset=".5mm,,1.5mm">
                    <w:txbxContent>
                      <w:p w14:paraId="7FB999BB" w14:textId="77777777" w:rsidR="00D15C04" w:rsidRDefault="00D15C04" w:rsidP="00D15C04">
                        <w:pPr>
                          <w:jc w:val="center"/>
                        </w:pPr>
                        <w:r>
                          <w:t>Laboratory Bench</w:t>
                        </w:r>
                      </w:p>
                    </w:txbxContent>
                  </v:textbox>
                </v:shape>
                <v:shape id="_x0000_s2230" type="#_x0000_t202" style="position:absolute;left:3759;top:9121;width:483;height:2063;mso-position-horizontal-relative:page;mso-position-vertical-relative:page">
                  <v:textbox style="layout-flow:vertical;mso-layout-flow-alt:bottom-to-top;mso-next-textbox:#_x0000_s2230" inset=".5mm,,1.5mm">
                    <w:txbxContent>
                      <w:p w14:paraId="2DBF2CBD" w14:textId="77777777" w:rsidR="00CE241C" w:rsidRDefault="00CE241C" w:rsidP="00CE241C">
                        <w:pPr>
                          <w:jc w:val="center"/>
                        </w:pPr>
                        <w:r>
                          <w:t>Laboratory Bench</w:t>
                        </w:r>
                      </w:p>
                    </w:txbxContent>
                  </v:textbox>
                </v:shape>
              </v:group>
            </v:group>
            <w10:wrap type="topAndBottom"/>
          </v:group>
        </w:pict>
      </w:r>
      <w:r w:rsidR="00556B8B">
        <w:rPr>
          <w:noProof/>
        </w:rPr>
        <w:drawing>
          <wp:anchor distT="0" distB="0" distL="114300" distR="114300" simplePos="0" relativeHeight="251658259" behindDoc="1" locked="0" layoutInCell="1" allowOverlap="1" wp14:anchorId="6F4D4E48" wp14:editId="55C5E541">
            <wp:simplePos x="0" y="0"/>
            <wp:positionH relativeFrom="column">
              <wp:posOffset>1461135</wp:posOffset>
            </wp:positionH>
            <wp:positionV relativeFrom="paragraph">
              <wp:posOffset>367030</wp:posOffset>
            </wp:positionV>
            <wp:extent cx="237490" cy="237490"/>
            <wp:effectExtent l="0" t="0" r="0" b="0"/>
            <wp:wrapTight wrapText="bothSides">
              <wp:wrapPolygon edited="0">
                <wp:start x="0" y="0"/>
                <wp:lineTo x="0" y="19059"/>
                <wp:lineTo x="19059" y="19059"/>
                <wp:lineTo x="19059" y="0"/>
                <wp:lineTo x="0" y="0"/>
              </wp:wrapPolygon>
            </wp:wrapTight>
            <wp:docPr id="369" name="Picture 369" descr="Wear-protective-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r-protective-glov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D56" w:rsidRPr="00BC32DA">
        <w:rPr>
          <w:rStyle w:val="FiguresChar"/>
          <w:noProof/>
        </w:rPr>
        <w:drawing>
          <wp:anchor distT="0" distB="0" distL="114300" distR="114300" simplePos="0" relativeHeight="251658270" behindDoc="0" locked="0" layoutInCell="1" allowOverlap="1" wp14:anchorId="4543B0E7" wp14:editId="23F8DB69">
            <wp:simplePos x="0" y="0"/>
            <wp:positionH relativeFrom="column">
              <wp:posOffset>2356403</wp:posOffset>
            </wp:positionH>
            <wp:positionV relativeFrom="paragraph">
              <wp:posOffset>1449234</wp:posOffset>
            </wp:positionV>
            <wp:extent cx="330835" cy="23749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835" cy="237490"/>
                    </a:xfrm>
                    <a:prstGeom prst="rect">
                      <a:avLst/>
                    </a:prstGeom>
                  </pic:spPr>
                </pic:pic>
              </a:graphicData>
            </a:graphic>
            <wp14:sizeRelH relativeFrom="page">
              <wp14:pctWidth>0</wp14:pctWidth>
            </wp14:sizeRelH>
            <wp14:sizeRelV relativeFrom="page">
              <wp14:pctHeight>0</wp14:pctHeight>
            </wp14:sizeRelV>
          </wp:anchor>
        </w:drawing>
      </w:r>
      <w:r w:rsidR="00746D56" w:rsidRPr="00A008EC">
        <w:rPr>
          <w:i/>
          <w:iCs/>
          <w:noProof/>
          <w:sz w:val="20"/>
          <w:szCs w:val="20"/>
        </w:rPr>
        <w:drawing>
          <wp:anchor distT="0" distB="0" distL="114300" distR="114300" simplePos="0" relativeHeight="251658257" behindDoc="0" locked="0" layoutInCell="1" allowOverlap="1" wp14:anchorId="41BC1CBE" wp14:editId="1D061B18">
            <wp:simplePos x="0" y="0"/>
            <wp:positionH relativeFrom="column">
              <wp:posOffset>985028</wp:posOffset>
            </wp:positionH>
            <wp:positionV relativeFrom="paragraph">
              <wp:posOffset>368034</wp:posOffset>
            </wp:positionV>
            <wp:extent cx="259080" cy="23749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 cy="237490"/>
                    </a:xfrm>
                    <a:prstGeom prst="rect">
                      <a:avLst/>
                    </a:prstGeom>
                  </pic:spPr>
                </pic:pic>
              </a:graphicData>
            </a:graphic>
            <wp14:sizeRelH relativeFrom="page">
              <wp14:pctWidth>0</wp14:pctWidth>
            </wp14:sizeRelH>
            <wp14:sizeRelV relativeFrom="page">
              <wp14:pctHeight>0</wp14:pctHeight>
            </wp14:sizeRelV>
          </wp:anchor>
        </w:drawing>
      </w:r>
      <w:r w:rsidR="003431EB" w:rsidRPr="00BC32DA">
        <w:rPr>
          <w:rStyle w:val="FiguresChar"/>
          <w:noProof/>
        </w:rPr>
        <w:drawing>
          <wp:anchor distT="0" distB="0" distL="114300" distR="114300" simplePos="0" relativeHeight="251658256" behindDoc="0" locked="0" layoutInCell="1" allowOverlap="1" wp14:anchorId="09EF8932" wp14:editId="0E4A3A4B">
            <wp:simplePos x="0" y="0"/>
            <wp:positionH relativeFrom="column">
              <wp:posOffset>1862434</wp:posOffset>
            </wp:positionH>
            <wp:positionV relativeFrom="paragraph">
              <wp:posOffset>377334</wp:posOffset>
            </wp:positionV>
            <wp:extent cx="237490" cy="23749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sidR="00692469" w:rsidRPr="00BC32DA">
        <w:rPr>
          <w:rStyle w:val="FiguresChar"/>
          <w:noProof/>
        </w:rPr>
        <w:drawing>
          <wp:anchor distT="0" distB="0" distL="114300" distR="114300" simplePos="0" relativeHeight="251658255" behindDoc="0" locked="0" layoutInCell="1" allowOverlap="1" wp14:anchorId="5B1A6A7C" wp14:editId="50AB092A">
            <wp:simplePos x="0" y="0"/>
            <wp:positionH relativeFrom="column">
              <wp:posOffset>142875</wp:posOffset>
            </wp:positionH>
            <wp:positionV relativeFrom="paragraph">
              <wp:posOffset>373380</wp:posOffset>
            </wp:positionV>
            <wp:extent cx="179705" cy="23749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018" t="4836" r="15592" b="4073"/>
                    <a:stretch/>
                  </pic:blipFill>
                  <pic:spPr bwMode="auto">
                    <a:xfrm>
                      <a:off x="0" y="0"/>
                      <a:ext cx="179705"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B2E" w:rsidRPr="00BC32DA">
        <w:rPr>
          <w:rStyle w:val="FiguresChar"/>
          <w:noProof/>
        </w:rPr>
        <w:drawing>
          <wp:anchor distT="0" distB="0" distL="114300" distR="114300" simplePos="0" relativeHeight="251658258" behindDoc="0" locked="0" layoutInCell="1" allowOverlap="1" wp14:anchorId="0CCDCDED" wp14:editId="15DC84BA">
            <wp:simplePos x="0" y="0"/>
            <wp:positionH relativeFrom="column">
              <wp:posOffset>2204720</wp:posOffset>
            </wp:positionH>
            <wp:positionV relativeFrom="paragraph">
              <wp:posOffset>379095</wp:posOffset>
            </wp:positionV>
            <wp:extent cx="161925" cy="23749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4540" r="24876"/>
                    <a:stretch/>
                  </pic:blipFill>
                  <pic:spPr bwMode="auto">
                    <a:xfrm>
                      <a:off x="0" y="0"/>
                      <a:ext cx="161925"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B2E" w:rsidRPr="009D3D8B">
        <w:rPr>
          <w:noProof/>
          <w:sz w:val="18"/>
          <w:szCs w:val="18"/>
        </w:rPr>
        <w:drawing>
          <wp:anchor distT="0" distB="0" distL="114300" distR="114300" simplePos="0" relativeHeight="251658271" behindDoc="0" locked="0" layoutInCell="1" allowOverlap="1" wp14:anchorId="440FDC33" wp14:editId="09C2C2A8">
            <wp:simplePos x="0" y="0"/>
            <wp:positionH relativeFrom="column">
              <wp:posOffset>4391025</wp:posOffset>
            </wp:positionH>
            <wp:positionV relativeFrom="paragraph">
              <wp:posOffset>2246630</wp:posOffset>
            </wp:positionV>
            <wp:extent cx="179705" cy="237490"/>
            <wp:effectExtent l="0" t="0" r="0" b="0"/>
            <wp:wrapNone/>
            <wp:docPr id="17" name="Picture 17"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and white sign&#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6018" t="4836" r="15592" b="4073"/>
                    <a:stretch/>
                  </pic:blipFill>
                  <pic:spPr bwMode="auto">
                    <a:xfrm>
                      <a:off x="0" y="0"/>
                      <a:ext cx="179705" cy="23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F6B2E" w:rsidRPr="00A008EC">
        <w:rPr>
          <w:i/>
          <w:iCs/>
          <w:noProof/>
          <w:sz w:val="20"/>
          <w:szCs w:val="20"/>
        </w:rPr>
        <w:drawing>
          <wp:anchor distT="0" distB="0" distL="114300" distR="114300" simplePos="0" relativeHeight="251658269" behindDoc="0" locked="0" layoutInCell="1" allowOverlap="1" wp14:anchorId="47645B6A" wp14:editId="0FB25078">
            <wp:simplePos x="0" y="0"/>
            <wp:positionH relativeFrom="column">
              <wp:posOffset>1398270</wp:posOffset>
            </wp:positionH>
            <wp:positionV relativeFrom="paragraph">
              <wp:posOffset>3018155</wp:posOffset>
            </wp:positionV>
            <wp:extent cx="237490" cy="23749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2050" t="12270" r="12050" b="12207"/>
                    <a:stretch/>
                  </pic:blipFill>
                  <pic:spPr bwMode="auto">
                    <a:xfrm>
                      <a:off x="0" y="0"/>
                      <a:ext cx="237490"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F99" w:rsidRPr="00A008EC">
        <w:rPr>
          <w:i/>
          <w:iCs/>
          <w:noProof/>
          <w:sz w:val="20"/>
          <w:szCs w:val="20"/>
        </w:rPr>
        <w:drawing>
          <wp:anchor distT="0" distB="0" distL="114300" distR="114300" simplePos="0" relativeHeight="251658267" behindDoc="0" locked="0" layoutInCell="1" allowOverlap="1" wp14:anchorId="38FB8B8E" wp14:editId="46C5D03A">
            <wp:simplePos x="0" y="0"/>
            <wp:positionH relativeFrom="column">
              <wp:posOffset>123825</wp:posOffset>
            </wp:positionH>
            <wp:positionV relativeFrom="paragraph">
              <wp:posOffset>1631950</wp:posOffset>
            </wp:positionV>
            <wp:extent cx="237490" cy="23749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2050" t="12270" r="12050" b="12207"/>
                    <a:stretch/>
                  </pic:blipFill>
                  <pic:spPr bwMode="auto">
                    <a:xfrm>
                      <a:off x="0" y="0"/>
                      <a:ext cx="237490"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p>
    <w:p w14:paraId="4A404C9E" w14:textId="3CE06F0D" w:rsidR="00692469" w:rsidRPr="00692469" w:rsidRDefault="00692469" w:rsidP="00537863">
      <w:pPr>
        <w:pStyle w:val="Caption"/>
        <w:jc w:val="center"/>
        <w:rPr>
          <w:rStyle w:val="FiguresChar"/>
          <w:i/>
          <w:iCs/>
        </w:rPr>
      </w:pPr>
      <w:r w:rsidRPr="00692469">
        <w:t xml:space="preserve">Figure 1 </w:t>
      </w:r>
      <w:r w:rsidRPr="00692469">
        <w:rPr>
          <w:color w:val="FF0000"/>
        </w:rPr>
        <w:t>Example</w:t>
      </w:r>
      <w:r w:rsidRPr="00692469">
        <w:t xml:space="preserve"> </w:t>
      </w:r>
      <w:r w:rsidR="00E82633">
        <w:t>Laboratory</w:t>
      </w:r>
      <w:r w:rsidRPr="00692469">
        <w:t xml:space="preserve"> Layout</w:t>
      </w:r>
    </w:p>
    <w:p w14:paraId="0EB19443" w14:textId="517532BB" w:rsidR="005F2A5B" w:rsidRPr="00882792" w:rsidRDefault="00097675" w:rsidP="00354791">
      <w:pPr>
        <w:ind w:left="357"/>
        <w:rPr>
          <w:color w:val="FF0000"/>
        </w:rPr>
      </w:pPr>
      <w:r w:rsidRPr="00882792">
        <w:rPr>
          <w:color w:val="FF0000"/>
        </w:rPr>
        <w:t xml:space="preserve">[The image above is an example of a </w:t>
      </w:r>
      <w:r w:rsidR="00E82633">
        <w:rPr>
          <w:color w:val="FF0000"/>
        </w:rPr>
        <w:t>Laboratory</w:t>
      </w:r>
      <w:r w:rsidRPr="00882792">
        <w:rPr>
          <w:color w:val="FF0000"/>
        </w:rPr>
        <w:t xml:space="preserve"> configuration. By using the legend to populate the </w:t>
      </w:r>
      <w:r w:rsidR="00537B81" w:rsidRPr="00882792">
        <w:rPr>
          <w:color w:val="FF0000"/>
        </w:rPr>
        <w:t xml:space="preserve">floorplan of </w:t>
      </w:r>
      <w:r w:rsidR="00B90AA9" w:rsidRPr="00882792">
        <w:rPr>
          <w:color w:val="FF0000"/>
        </w:rPr>
        <w:t>your</w:t>
      </w:r>
      <w:r w:rsidR="00537B81" w:rsidRPr="00882792">
        <w:rPr>
          <w:color w:val="FF0000"/>
        </w:rPr>
        <w:t xml:space="preserve"> </w:t>
      </w:r>
      <w:r w:rsidR="00921EE0">
        <w:rPr>
          <w:color w:val="FF0000"/>
        </w:rPr>
        <w:t>laboratory</w:t>
      </w:r>
      <w:r w:rsidR="00454820" w:rsidRPr="00882792">
        <w:rPr>
          <w:color w:val="FF0000"/>
        </w:rPr>
        <w:t>, you can illustrate</w:t>
      </w:r>
      <w:r w:rsidR="00537B81" w:rsidRPr="00882792">
        <w:rPr>
          <w:color w:val="FF0000"/>
        </w:rPr>
        <w:t xml:space="preserve"> the location of emergency equipment and </w:t>
      </w:r>
      <w:r w:rsidR="00E45104" w:rsidRPr="00882792">
        <w:rPr>
          <w:color w:val="FF0000"/>
        </w:rPr>
        <w:t xml:space="preserve">any </w:t>
      </w:r>
      <w:r w:rsidR="00537B81" w:rsidRPr="00882792">
        <w:rPr>
          <w:color w:val="FF0000"/>
        </w:rPr>
        <w:t>emergency egress</w:t>
      </w:r>
      <w:r w:rsidR="00454820" w:rsidRPr="00882792">
        <w:rPr>
          <w:color w:val="FF0000"/>
        </w:rPr>
        <w:t xml:space="preserve"> to the users of this manual</w:t>
      </w:r>
      <w:r w:rsidR="00537B81" w:rsidRPr="00882792">
        <w:rPr>
          <w:color w:val="FF0000"/>
        </w:rPr>
        <w:t>.</w:t>
      </w:r>
      <w:r w:rsidR="00EF1610" w:rsidRPr="00882792">
        <w:rPr>
          <w:color w:val="FF0000"/>
        </w:rPr>
        <w:t>]</w:t>
      </w:r>
    </w:p>
    <w:p w14:paraId="1A61D4F3" w14:textId="77777777" w:rsidR="00530FD0" w:rsidRDefault="00530FD0">
      <w:pPr>
        <w:rPr>
          <w:b/>
          <w:bCs/>
          <w:color w:val="0070C0"/>
          <w:sz w:val="24"/>
          <w:szCs w:val="24"/>
        </w:rPr>
      </w:pPr>
      <w:bookmarkStart w:id="4" w:name="_Toc93493324"/>
      <w:r>
        <w:br w:type="page"/>
      </w:r>
    </w:p>
    <w:p w14:paraId="0C0ED65B" w14:textId="29D98F79" w:rsidR="00152E3E" w:rsidRDefault="00AC21C7">
      <w:pPr>
        <w:pStyle w:val="Heading2"/>
      </w:pPr>
      <w:r>
        <w:lastRenderedPageBreak/>
        <w:t>Laboratory</w:t>
      </w:r>
      <w:r w:rsidR="00152E3E">
        <w:t xml:space="preserve"> Emergency Procedure</w:t>
      </w:r>
      <w:bookmarkEnd w:id="4"/>
    </w:p>
    <w:p w14:paraId="55FC2A2B" w14:textId="71228744" w:rsidR="0081232D" w:rsidRDefault="006F6663" w:rsidP="00354791">
      <w:pPr>
        <w:pStyle w:val="BodyText"/>
        <w:ind w:left="357"/>
      </w:pPr>
      <w:r>
        <w:t xml:space="preserve">The </w:t>
      </w:r>
      <w:hyperlink r:id="rId29" w:history="1">
        <w:r w:rsidR="00CB3FBC">
          <w:rPr>
            <w:rStyle w:val="Hyperlink"/>
          </w:rPr>
          <w:t>U</w:t>
        </w:r>
        <w:r w:rsidRPr="005535B9">
          <w:rPr>
            <w:rStyle w:val="Hyperlink"/>
          </w:rPr>
          <w:t xml:space="preserve">niversity </w:t>
        </w:r>
        <w:r w:rsidR="00CB3FBC">
          <w:rPr>
            <w:rStyle w:val="Hyperlink"/>
          </w:rPr>
          <w:t>E</w:t>
        </w:r>
        <w:r w:rsidRPr="005535B9">
          <w:rPr>
            <w:rStyle w:val="Hyperlink"/>
          </w:rPr>
          <w:t xml:space="preserve">mergency </w:t>
        </w:r>
        <w:r w:rsidR="00CB3FBC">
          <w:rPr>
            <w:rStyle w:val="Hyperlink"/>
          </w:rPr>
          <w:t>P</w:t>
        </w:r>
        <w:r w:rsidRPr="005535B9">
          <w:rPr>
            <w:rStyle w:val="Hyperlink"/>
          </w:rPr>
          <w:t xml:space="preserve">rocedure </w:t>
        </w:r>
        <w:r w:rsidR="00CB3FBC">
          <w:rPr>
            <w:rStyle w:val="Hyperlink"/>
          </w:rPr>
          <w:t>G</w:t>
        </w:r>
        <w:r w:rsidRPr="005535B9">
          <w:rPr>
            <w:rStyle w:val="Hyperlink"/>
          </w:rPr>
          <w:t>uide</w:t>
        </w:r>
      </w:hyperlink>
      <w:r>
        <w:t xml:space="preserve"> </w:t>
      </w:r>
      <w:r w:rsidR="003760F8">
        <w:t xml:space="preserve">provides </w:t>
      </w:r>
      <w:r w:rsidR="00185583">
        <w:t xml:space="preserve">emergency </w:t>
      </w:r>
      <w:r w:rsidR="003760F8">
        <w:t xml:space="preserve">responses </w:t>
      </w:r>
      <w:r w:rsidR="0081232D">
        <w:t>applicable to each</w:t>
      </w:r>
      <w:r w:rsidR="003760F8">
        <w:t xml:space="preserve"> </w:t>
      </w:r>
      <w:r>
        <w:t xml:space="preserve">campus </w:t>
      </w:r>
      <w:r w:rsidR="0081232D">
        <w:t>for</w:t>
      </w:r>
      <w:r w:rsidR="00185583">
        <w:t xml:space="preserve"> Fire, Medical Emergency, </w:t>
      </w:r>
      <w:r w:rsidR="00400AD8">
        <w:t xml:space="preserve">Bomb Threat, Internal Emergencies, External Emergencies and Personal Threats.  </w:t>
      </w:r>
    </w:p>
    <w:p w14:paraId="550FD83F" w14:textId="48D476EB" w:rsidR="00DF4A39" w:rsidRDefault="00CF0CA7">
      <w:pPr>
        <w:pStyle w:val="Heading2"/>
      </w:pPr>
      <w:bookmarkStart w:id="5" w:name="_Toc93493325"/>
      <w:r>
        <w:t>Assembly Point</w:t>
      </w:r>
      <w:bookmarkEnd w:id="5"/>
    </w:p>
    <w:p w14:paraId="5146ACC2" w14:textId="7435F549" w:rsidR="0082795A" w:rsidRDefault="0082795A" w:rsidP="00354791">
      <w:pPr>
        <w:pStyle w:val="BodyText"/>
        <w:ind w:left="357"/>
        <w:rPr>
          <w:color w:val="FF0000"/>
          <w:u w:val="single"/>
        </w:rPr>
      </w:pPr>
      <w:r w:rsidRPr="009411D8">
        <w:t xml:space="preserve">The evacuation assembly point </w:t>
      </w:r>
      <w:r w:rsidR="00DF4A39">
        <w:t xml:space="preserve">for this building </w:t>
      </w:r>
      <w:r w:rsidRPr="009411D8">
        <w:t>is</w:t>
      </w:r>
      <w:r w:rsidRPr="009C0677">
        <w:rPr>
          <w:color w:val="FF0000"/>
        </w:rPr>
        <w:t xml:space="preserve"> </w:t>
      </w:r>
      <w:r w:rsidRPr="00457BB8">
        <w:rPr>
          <w:color w:val="FF0000"/>
        </w:rPr>
        <w:t>[</w:t>
      </w:r>
      <w:r w:rsidRPr="00457BB8">
        <w:rPr>
          <w:color w:val="FF0000"/>
          <w:u w:val="single"/>
        </w:rPr>
        <w:t>evacuation location]</w:t>
      </w:r>
      <w:r w:rsidR="00465893">
        <w:rPr>
          <w:color w:val="FF0000"/>
          <w:u w:val="single"/>
        </w:rPr>
        <w:t>.</w:t>
      </w:r>
    </w:p>
    <w:p w14:paraId="05E7E391" w14:textId="74C568D3" w:rsidR="00C50A14" w:rsidRPr="009C0677" w:rsidRDefault="00457BB8">
      <w:pPr>
        <w:pStyle w:val="Heading2"/>
      </w:pPr>
      <w:bookmarkStart w:id="6" w:name="_Toc93493326"/>
      <w:r>
        <w:t>Emergency Evacuation</w:t>
      </w:r>
      <w:bookmarkEnd w:id="6"/>
    </w:p>
    <w:p w14:paraId="21812861" w14:textId="54B0BA33" w:rsidR="00562522" w:rsidRDefault="0055165D" w:rsidP="00354791">
      <w:pPr>
        <w:pStyle w:val="BodyText"/>
        <w:ind w:left="357"/>
      </w:pPr>
      <w:r>
        <w:t xml:space="preserve">In the event of an emergency evacuation of this laboratory, the following actions should be </w:t>
      </w:r>
      <w:r w:rsidR="003F5B34">
        <w:t>undertaken when safe to do so:</w:t>
      </w:r>
    </w:p>
    <w:p w14:paraId="37B09900" w14:textId="5E87B7B4" w:rsidR="007303DF" w:rsidRDefault="005C5F35" w:rsidP="00AC36A8">
      <w:pPr>
        <w:pStyle w:val="BodyText"/>
        <w:numPr>
          <w:ilvl w:val="0"/>
          <w:numId w:val="25"/>
        </w:numPr>
        <w:ind w:left="1441" w:hanging="284"/>
        <w:rPr>
          <w:color w:val="FF0000"/>
        </w:rPr>
      </w:pPr>
      <w:r w:rsidRPr="009C0677">
        <w:rPr>
          <w:color w:val="FF0000"/>
        </w:rPr>
        <w:t>[</w:t>
      </w:r>
      <w:r w:rsidR="006D15F2">
        <w:rPr>
          <w:color w:val="FF0000"/>
        </w:rPr>
        <w:t>I</w:t>
      </w:r>
      <w:r w:rsidR="006621A9">
        <w:rPr>
          <w:color w:val="FF0000"/>
        </w:rPr>
        <w:t>f the following equipment is in use, then i</w:t>
      </w:r>
      <w:r w:rsidR="006D15F2">
        <w:rPr>
          <w:color w:val="FF0000"/>
        </w:rPr>
        <w:t>nstitute an emergency shutdown prior to</w:t>
      </w:r>
      <w:r w:rsidR="00A75903">
        <w:rPr>
          <w:color w:val="FF0000"/>
        </w:rPr>
        <w:t xml:space="preserve"> leaving the laboratory</w:t>
      </w:r>
      <w:r w:rsidR="007303DF">
        <w:rPr>
          <w:color w:val="FF0000"/>
        </w:rPr>
        <w:t>:</w:t>
      </w:r>
    </w:p>
    <w:p w14:paraId="365C718C" w14:textId="77777777" w:rsidR="007303DF" w:rsidRDefault="007303DF" w:rsidP="00AC36A8">
      <w:pPr>
        <w:pStyle w:val="BodyText"/>
        <w:numPr>
          <w:ilvl w:val="1"/>
          <w:numId w:val="25"/>
        </w:numPr>
        <w:spacing w:before="60"/>
        <w:ind w:left="2166" w:hanging="284"/>
        <w:rPr>
          <w:color w:val="FF0000"/>
        </w:rPr>
      </w:pPr>
    </w:p>
    <w:p w14:paraId="0743471A" w14:textId="7C83F2CC" w:rsidR="008D4441" w:rsidRPr="009C0677" w:rsidRDefault="005A6A0B" w:rsidP="00AC36A8">
      <w:pPr>
        <w:pStyle w:val="BodyText"/>
        <w:numPr>
          <w:ilvl w:val="0"/>
          <w:numId w:val="25"/>
        </w:numPr>
        <w:spacing w:before="60"/>
        <w:ind w:left="1446" w:hanging="284"/>
        <w:rPr>
          <w:color w:val="FF0000"/>
        </w:rPr>
      </w:pPr>
      <w:r w:rsidRPr="009C0677">
        <w:rPr>
          <w:color w:val="FF0000"/>
        </w:rPr>
        <w:t>[</w:t>
      </w:r>
      <w:r w:rsidR="004D5930" w:rsidRPr="009C0677">
        <w:rPr>
          <w:color w:val="FF0000"/>
        </w:rPr>
        <w:t xml:space="preserve">Gases should be </w:t>
      </w:r>
      <w:r w:rsidR="004D26B4" w:rsidRPr="009C0677">
        <w:rPr>
          <w:color w:val="FF0000"/>
        </w:rPr>
        <w:t>closed off at the bottle or by activation of m</w:t>
      </w:r>
      <w:r w:rsidR="003760F8" w:rsidRPr="009C0677">
        <w:rPr>
          <w:color w:val="FF0000"/>
        </w:rPr>
        <w:t>anual gas stops</w:t>
      </w:r>
      <w:r w:rsidR="00426EB2" w:rsidRPr="009C0677">
        <w:rPr>
          <w:color w:val="FF0000"/>
        </w:rPr>
        <w:t xml:space="preserve"> (if available</w:t>
      </w:r>
      <w:r w:rsidR="00823C1D" w:rsidRPr="009C0677">
        <w:rPr>
          <w:color w:val="FF0000"/>
        </w:rPr>
        <w:t>)</w:t>
      </w:r>
      <w:r w:rsidR="008D4441" w:rsidRPr="009C0677">
        <w:rPr>
          <w:color w:val="FF0000"/>
        </w:rPr>
        <w:t>]</w:t>
      </w:r>
    </w:p>
    <w:p w14:paraId="3706B7A9" w14:textId="7138600C" w:rsidR="00A25341" w:rsidRDefault="008D4441" w:rsidP="00AC36A8">
      <w:pPr>
        <w:pStyle w:val="BodyText"/>
        <w:numPr>
          <w:ilvl w:val="0"/>
          <w:numId w:val="25"/>
        </w:numPr>
        <w:spacing w:before="60"/>
        <w:ind w:left="1446" w:hanging="284"/>
      </w:pPr>
      <w:r>
        <w:t>[The lids should be replaced on any open chemical container]</w:t>
      </w:r>
    </w:p>
    <w:p w14:paraId="4AA83AA8" w14:textId="2C5C9FD0" w:rsidR="00682DB1" w:rsidRPr="00134D35" w:rsidRDefault="00272079" w:rsidP="00AC36A8">
      <w:pPr>
        <w:pStyle w:val="BodyText"/>
        <w:numPr>
          <w:ilvl w:val="0"/>
          <w:numId w:val="25"/>
        </w:numPr>
        <w:spacing w:before="60"/>
        <w:ind w:left="1446" w:hanging="284"/>
      </w:pPr>
      <w:r>
        <w:t>[Lids</w:t>
      </w:r>
      <w:r w:rsidR="00E53F4B">
        <w:t xml:space="preserve"> should be replaced on any cell culture work</w:t>
      </w:r>
      <w:r>
        <w:t>]</w:t>
      </w:r>
    </w:p>
    <w:p w14:paraId="01A616F2" w14:textId="7DF37549" w:rsidR="00152E3E" w:rsidRDefault="002D59F8">
      <w:pPr>
        <w:pStyle w:val="Heading2"/>
      </w:pPr>
      <w:bookmarkStart w:id="7" w:name="_Toc93493327"/>
      <w:r>
        <w:t xml:space="preserve">Safety and </w:t>
      </w:r>
      <w:r w:rsidR="00152E3E">
        <w:t>Emergency Equipment</w:t>
      </w:r>
      <w:bookmarkEnd w:id="7"/>
    </w:p>
    <w:tbl>
      <w:tblPr>
        <w:tblStyle w:val="TableGrid"/>
        <w:tblW w:w="9355" w:type="dxa"/>
        <w:tblInd w:w="534" w:type="dxa"/>
        <w:tblLook w:val="04A0" w:firstRow="1" w:lastRow="0" w:firstColumn="1" w:lastColumn="0" w:noHBand="0" w:noVBand="1"/>
      </w:tblPr>
      <w:tblGrid>
        <w:gridCol w:w="2693"/>
        <w:gridCol w:w="2339"/>
        <w:gridCol w:w="2262"/>
        <w:gridCol w:w="2061"/>
      </w:tblGrid>
      <w:tr w:rsidR="00AC182F" w:rsidRPr="00915441" w14:paraId="2227105E" w14:textId="77777777" w:rsidTr="003925BC">
        <w:tc>
          <w:tcPr>
            <w:tcW w:w="2693" w:type="dxa"/>
            <w:vAlign w:val="center"/>
          </w:tcPr>
          <w:p w14:paraId="0CCD0296" w14:textId="77777777" w:rsidR="00915441" w:rsidRPr="00355CA4" w:rsidRDefault="00915441" w:rsidP="003925BC">
            <w:pPr>
              <w:pStyle w:val="BodyText"/>
              <w:spacing w:before="0"/>
              <w:rPr>
                <w:b/>
                <w:bCs/>
              </w:rPr>
            </w:pPr>
            <w:r w:rsidRPr="00355CA4">
              <w:rPr>
                <w:b/>
                <w:bCs/>
              </w:rPr>
              <w:t>Equipment Description</w:t>
            </w:r>
          </w:p>
        </w:tc>
        <w:tc>
          <w:tcPr>
            <w:tcW w:w="2339" w:type="dxa"/>
            <w:vAlign w:val="center"/>
          </w:tcPr>
          <w:p w14:paraId="2FE8F7EE" w14:textId="77777777" w:rsidR="00915441" w:rsidRPr="00355CA4" w:rsidRDefault="00915441" w:rsidP="003925BC">
            <w:pPr>
              <w:pStyle w:val="BodyText"/>
              <w:spacing w:before="0"/>
              <w:rPr>
                <w:b/>
                <w:bCs/>
              </w:rPr>
            </w:pPr>
            <w:r w:rsidRPr="00355CA4">
              <w:rPr>
                <w:b/>
                <w:bCs/>
              </w:rPr>
              <w:t>Location</w:t>
            </w:r>
          </w:p>
        </w:tc>
        <w:tc>
          <w:tcPr>
            <w:tcW w:w="2262" w:type="dxa"/>
            <w:vAlign w:val="center"/>
          </w:tcPr>
          <w:p w14:paraId="177C2B39" w14:textId="77777777" w:rsidR="00915441" w:rsidRPr="00355CA4" w:rsidRDefault="00915441" w:rsidP="003925BC">
            <w:pPr>
              <w:pStyle w:val="BodyText"/>
              <w:spacing w:before="0"/>
              <w:rPr>
                <w:b/>
                <w:bCs/>
              </w:rPr>
            </w:pPr>
            <w:r w:rsidRPr="00355CA4">
              <w:rPr>
                <w:b/>
                <w:bCs/>
              </w:rPr>
              <w:t>Maintained by</w:t>
            </w:r>
          </w:p>
        </w:tc>
        <w:tc>
          <w:tcPr>
            <w:tcW w:w="2061" w:type="dxa"/>
            <w:vAlign w:val="center"/>
          </w:tcPr>
          <w:p w14:paraId="1192E14F" w14:textId="77777777" w:rsidR="00915441" w:rsidRPr="00355CA4" w:rsidRDefault="00915441" w:rsidP="003925BC">
            <w:pPr>
              <w:pStyle w:val="BodyText"/>
              <w:spacing w:before="0"/>
              <w:rPr>
                <w:b/>
                <w:bCs/>
              </w:rPr>
            </w:pPr>
            <w:r w:rsidRPr="00355CA4">
              <w:rPr>
                <w:b/>
                <w:bCs/>
              </w:rPr>
              <w:t>Contact Info</w:t>
            </w:r>
          </w:p>
        </w:tc>
      </w:tr>
      <w:tr w:rsidR="00AC182F" w:rsidRPr="00915441" w14:paraId="707BEDAF" w14:textId="77777777" w:rsidTr="003925BC">
        <w:tc>
          <w:tcPr>
            <w:tcW w:w="2693" w:type="dxa"/>
            <w:vAlign w:val="center"/>
          </w:tcPr>
          <w:p w14:paraId="4FAB9D5F" w14:textId="29621760" w:rsidR="00915441" w:rsidRPr="00915441" w:rsidRDefault="00915441" w:rsidP="003925BC">
            <w:pPr>
              <w:pStyle w:val="BodyText"/>
              <w:spacing w:before="0"/>
            </w:pPr>
            <w:r w:rsidRPr="00915441">
              <w:t>Defibrillator</w:t>
            </w:r>
            <w:r w:rsidR="0050733A">
              <w:t xml:space="preserve"> – nearest unit</w:t>
            </w:r>
          </w:p>
        </w:tc>
        <w:tc>
          <w:tcPr>
            <w:tcW w:w="2339" w:type="dxa"/>
            <w:vAlign w:val="center"/>
          </w:tcPr>
          <w:p w14:paraId="05C11A56" w14:textId="77777777" w:rsidR="00915441" w:rsidRPr="00915441" w:rsidRDefault="00915441" w:rsidP="003925BC">
            <w:pPr>
              <w:pStyle w:val="BodyText"/>
              <w:spacing w:before="0"/>
            </w:pPr>
          </w:p>
        </w:tc>
        <w:tc>
          <w:tcPr>
            <w:tcW w:w="2262" w:type="dxa"/>
            <w:vAlign w:val="center"/>
          </w:tcPr>
          <w:p w14:paraId="5C1BFA08" w14:textId="77777777" w:rsidR="00915441" w:rsidRPr="00915441" w:rsidRDefault="00915441" w:rsidP="003925BC">
            <w:pPr>
              <w:pStyle w:val="BodyText"/>
              <w:spacing w:before="0"/>
            </w:pPr>
            <w:r w:rsidRPr="00915441">
              <w:t>IFS</w:t>
            </w:r>
          </w:p>
        </w:tc>
        <w:tc>
          <w:tcPr>
            <w:tcW w:w="2061" w:type="dxa"/>
            <w:vAlign w:val="center"/>
          </w:tcPr>
          <w:p w14:paraId="3853E5DD" w14:textId="7A1C2F8A" w:rsidR="00915441" w:rsidRPr="00915441" w:rsidRDefault="00CA22A3" w:rsidP="003925BC">
            <w:pPr>
              <w:pStyle w:val="BodyText"/>
              <w:spacing w:before="0"/>
            </w:pPr>
            <w:r>
              <w:t>4921</w:t>
            </w:r>
            <w:r w:rsidR="00915441" w:rsidRPr="00915441">
              <w:t>6500</w:t>
            </w:r>
          </w:p>
        </w:tc>
      </w:tr>
      <w:tr w:rsidR="00AC182F" w:rsidRPr="00915441" w14:paraId="115C420F" w14:textId="77777777" w:rsidTr="003925BC">
        <w:tc>
          <w:tcPr>
            <w:tcW w:w="2693" w:type="dxa"/>
            <w:vAlign w:val="center"/>
          </w:tcPr>
          <w:p w14:paraId="5D5A43F0" w14:textId="77777777" w:rsidR="00CA22A3" w:rsidRPr="00915441" w:rsidRDefault="00CA22A3" w:rsidP="003925BC">
            <w:pPr>
              <w:pStyle w:val="BodyText"/>
              <w:spacing w:before="0"/>
            </w:pPr>
            <w:r w:rsidRPr="00915441">
              <w:t>Eyewash Station</w:t>
            </w:r>
          </w:p>
        </w:tc>
        <w:tc>
          <w:tcPr>
            <w:tcW w:w="2339" w:type="dxa"/>
            <w:vAlign w:val="center"/>
          </w:tcPr>
          <w:p w14:paraId="6AED47A5" w14:textId="77777777" w:rsidR="00CA22A3" w:rsidRPr="00915441" w:rsidRDefault="00CA22A3" w:rsidP="003925BC">
            <w:pPr>
              <w:pStyle w:val="BodyText"/>
              <w:spacing w:before="0"/>
            </w:pPr>
          </w:p>
        </w:tc>
        <w:tc>
          <w:tcPr>
            <w:tcW w:w="2262" w:type="dxa"/>
            <w:vAlign w:val="center"/>
          </w:tcPr>
          <w:p w14:paraId="2BE26FA4" w14:textId="77777777" w:rsidR="00CA22A3" w:rsidRPr="00915441" w:rsidRDefault="00CA22A3" w:rsidP="003925BC">
            <w:pPr>
              <w:pStyle w:val="BodyText"/>
              <w:spacing w:before="0"/>
            </w:pPr>
            <w:r w:rsidRPr="00915441">
              <w:t>IFS</w:t>
            </w:r>
          </w:p>
        </w:tc>
        <w:tc>
          <w:tcPr>
            <w:tcW w:w="2061" w:type="dxa"/>
            <w:vAlign w:val="center"/>
          </w:tcPr>
          <w:p w14:paraId="28E1B33B" w14:textId="5413095A" w:rsidR="00CA22A3" w:rsidRPr="00915441" w:rsidRDefault="00CA22A3" w:rsidP="003925BC">
            <w:pPr>
              <w:pStyle w:val="BodyText"/>
              <w:spacing w:before="0"/>
            </w:pPr>
            <w:r>
              <w:t>4921</w:t>
            </w:r>
            <w:r w:rsidRPr="00915441">
              <w:t>6500</w:t>
            </w:r>
          </w:p>
        </w:tc>
      </w:tr>
      <w:tr w:rsidR="00AC182F" w:rsidRPr="00915441" w14:paraId="75FE2F62" w14:textId="77777777" w:rsidTr="003925BC">
        <w:tc>
          <w:tcPr>
            <w:tcW w:w="2693" w:type="dxa"/>
            <w:vAlign w:val="center"/>
          </w:tcPr>
          <w:p w14:paraId="1B5EF64B" w14:textId="77777777" w:rsidR="00EA6980" w:rsidRPr="00915441" w:rsidRDefault="00EA6980" w:rsidP="003925BC">
            <w:pPr>
              <w:pStyle w:val="BodyText"/>
              <w:spacing w:before="0"/>
            </w:pPr>
            <w:r w:rsidRPr="00915441">
              <w:t>Fire Blanket</w:t>
            </w:r>
          </w:p>
        </w:tc>
        <w:tc>
          <w:tcPr>
            <w:tcW w:w="2339" w:type="dxa"/>
            <w:vAlign w:val="center"/>
          </w:tcPr>
          <w:p w14:paraId="251B619B" w14:textId="77777777" w:rsidR="00EA6980" w:rsidRPr="00915441" w:rsidRDefault="00EA6980" w:rsidP="003925BC">
            <w:pPr>
              <w:pStyle w:val="BodyText"/>
              <w:spacing w:before="0"/>
            </w:pPr>
          </w:p>
        </w:tc>
        <w:tc>
          <w:tcPr>
            <w:tcW w:w="2262" w:type="dxa"/>
            <w:vAlign w:val="center"/>
          </w:tcPr>
          <w:p w14:paraId="267C404A" w14:textId="4E9FC11E" w:rsidR="00EA6980" w:rsidRPr="00647128" w:rsidRDefault="00647128" w:rsidP="003925BC">
            <w:pPr>
              <w:pStyle w:val="BodyText"/>
              <w:spacing w:before="0"/>
              <w:rPr>
                <w:color w:val="FF0000"/>
              </w:rPr>
            </w:pPr>
            <w:r w:rsidRPr="00647128">
              <w:rPr>
                <w:color w:val="FF0000"/>
              </w:rPr>
              <w:t>[</w:t>
            </w:r>
            <w:r w:rsidR="00573E07" w:rsidRPr="00647128">
              <w:rPr>
                <w:color w:val="FF0000"/>
              </w:rPr>
              <w:t>Laboratory</w:t>
            </w:r>
            <w:r w:rsidR="00EA6980" w:rsidRPr="00647128">
              <w:rPr>
                <w:color w:val="FF0000"/>
              </w:rPr>
              <w:t xml:space="preserve"> Manager</w:t>
            </w:r>
            <w:r w:rsidRPr="00647128">
              <w:rPr>
                <w:color w:val="FF0000"/>
              </w:rPr>
              <w:t>]</w:t>
            </w:r>
          </w:p>
        </w:tc>
        <w:tc>
          <w:tcPr>
            <w:tcW w:w="2061" w:type="dxa"/>
            <w:vAlign w:val="center"/>
          </w:tcPr>
          <w:p w14:paraId="07BB2D94" w14:textId="20630DEB" w:rsidR="00EA6980" w:rsidRPr="00915441" w:rsidRDefault="00EA6980" w:rsidP="003925BC">
            <w:pPr>
              <w:pStyle w:val="BodyText"/>
              <w:spacing w:before="0"/>
            </w:pPr>
          </w:p>
        </w:tc>
      </w:tr>
      <w:tr w:rsidR="00AC182F" w:rsidRPr="00915441" w14:paraId="0330A7C0" w14:textId="77777777" w:rsidTr="003925BC">
        <w:tc>
          <w:tcPr>
            <w:tcW w:w="2693" w:type="dxa"/>
            <w:vAlign w:val="center"/>
          </w:tcPr>
          <w:p w14:paraId="336CB1F2" w14:textId="77777777" w:rsidR="00CA22A3" w:rsidRPr="00915441" w:rsidRDefault="00CA22A3" w:rsidP="003925BC">
            <w:pPr>
              <w:pStyle w:val="BodyText"/>
              <w:spacing w:before="0"/>
            </w:pPr>
            <w:r w:rsidRPr="00915441">
              <w:t>Fire Extinguishers</w:t>
            </w:r>
          </w:p>
        </w:tc>
        <w:tc>
          <w:tcPr>
            <w:tcW w:w="2339" w:type="dxa"/>
            <w:vAlign w:val="center"/>
          </w:tcPr>
          <w:p w14:paraId="6BF367C1" w14:textId="77777777" w:rsidR="00CA22A3" w:rsidRPr="00915441" w:rsidRDefault="00CA22A3" w:rsidP="003925BC">
            <w:pPr>
              <w:pStyle w:val="BodyText"/>
              <w:spacing w:before="0"/>
            </w:pPr>
          </w:p>
        </w:tc>
        <w:tc>
          <w:tcPr>
            <w:tcW w:w="2262" w:type="dxa"/>
            <w:vAlign w:val="center"/>
          </w:tcPr>
          <w:p w14:paraId="73E044F5" w14:textId="77777777" w:rsidR="00CA22A3" w:rsidRPr="00915441" w:rsidRDefault="00CA22A3" w:rsidP="003925BC">
            <w:pPr>
              <w:pStyle w:val="BodyText"/>
              <w:spacing w:before="0"/>
            </w:pPr>
            <w:r w:rsidRPr="00915441">
              <w:t>IFS</w:t>
            </w:r>
          </w:p>
        </w:tc>
        <w:tc>
          <w:tcPr>
            <w:tcW w:w="2061" w:type="dxa"/>
            <w:vAlign w:val="center"/>
          </w:tcPr>
          <w:p w14:paraId="7DC24FEE" w14:textId="2D5F95BD" w:rsidR="00CA22A3" w:rsidRPr="00915441" w:rsidRDefault="00CA22A3" w:rsidP="003925BC">
            <w:pPr>
              <w:pStyle w:val="BodyText"/>
              <w:spacing w:before="0"/>
            </w:pPr>
            <w:r>
              <w:t>4921</w:t>
            </w:r>
            <w:r w:rsidRPr="00915441">
              <w:t>6500</w:t>
            </w:r>
          </w:p>
        </w:tc>
      </w:tr>
      <w:tr w:rsidR="00AC182F" w:rsidRPr="00915441" w14:paraId="64EE52B8" w14:textId="77777777" w:rsidTr="003925BC">
        <w:tc>
          <w:tcPr>
            <w:tcW w:w="2693" w:type="dxa"/>
            <w:vAlign w:val="center"/>
          </w:tcPr>
          <w:p w14:paraId="7CA026B2" w14:textId="77777777" w:rsidR="00915441" w:rsidRPr="00915441" w:rsidRDefault="00915441" w:rsidP="003925BC">
            <w:pPr>
              <w:pStyle w:val="BodyText"/>
              <w:spacing w:before="0"/>
            </w:pPr>
            <w:r w:rsidRPr="00915441">
              <w:t>First Aid Kits</w:t>
            </w:r>
          </w:p>
        </w:tc>
        <w:tc>
          <w:tcPr>
            <w:tcW w:w="2339" w:type="dxa"/>
            <w:vAlign w:val="center"/>
          </w:tcPr>
          <w:p w14:paraId="26F9727B" w14:textId="77777777" w:rsidR="00915441" w:rsidRPr="00915441" w:rsidRDefault="00915441" w:rsidP="003925BC">
            <w:pPr>
              <w:pStyle w:val="BodyText"/>
              <w:spacing w:before="0"/>
            </w:pPr>
          </w:p>
        </w:tc>
        <w:tc>
          <w:tcPr>
            <w:tcW w:w="2262" w:type="dxa"/>
            <w:vAlign w:val="center"/>
          </w:tcPr>
          <w:p w14:paraId="4AA98DCF" w14:textId="77777777" w:rsidR="00915441" w:rsidRPr="00915441" w:rsidRDefault="00915441" w:rsidP="003925BC">
            <w:pPr>
              <w:pStyle w:val="BodyText"/>
              <w:spacing w:before="0"/>
            </w:pPr>
            <w:r w:rsidRPr="00915441">
              <w:t>First Aid Officer</w:t>
            </w:r>
          </w:p>
        </w:tc>
        <w:tc>
          <w:tcPr>
            <w:tcW w:w="2061" w:type="dxa"/>
            <w:vAlign w:val="center"/>
          </w:tcPr>
          <w:p w14:paraId="65B20FB8" w14:textId="12A8A462" w:rsidR="00915441" w:rsidRPr="00915441" w:rsidRDefault="00915441" w:rsidP="003925BC">
            <w:pPr>
              <w:pStyle w:val="BodyText"/>
              <w:spacing w:before="0"/>
            </w:pPr>
          </w:p>
        </w:tc>
      </w:tr>
      <w:tr w:rsidR="00AC182F" w:rsidRPr="00915441" w14:paraId="71E68083" w14:textId="77777777" w:rsidTr="003925BC">
        <w:tc>
          <w:tcPr>
            <w:tcW w:w="2693" w:type="dxa"/>
            <w:vAlign w:val="center"/>
          </w:tcPr>
          <w:p w14:paraId="58CB0B3B" w14:textId="77777777" w:rsidR="00647128" w:rsidRPr="00915441" w:rsidRDefault="00647128" w:rsidP="003925BC">
            <w:pPr>
              <w:pStyle w:val="BodyText"/>
              <w:spacing w:before="0"/>
            </w:pPr>
            <w:r w:rsidRPr="00915441">
              <w:t>PPE</w:t>
            </w:r>
          </w:p>
        </w:tc>
        <w:tc>
          <w:tcPr>
            <w:tcW w:w="2339" w:type="dxa"/>
            <w:vAlign w:val="center"/>
          </w:tcPr>
          <w:p w14:paraId="007ACACD" w14:textId="77777777" w:rsidR="00647128" w:rsidRPr="00915441" w:rsidRDefault="00647128" w:rsidP="003925BC">
            <w:pPr>
              <w:pStyle w:val="BodyText"/>
              <w:spacing w:before="0"/>
            </w:pPr>
          </w:p>
        </w:tc>
        <w:tc>
          <w:tcPr>
            <w:tcW w:w="2262" w:type="dxa"/>
            <w:vAlign w:val="center"/>
          </w:tcPr>
          <w:p w14:paraId="01C2D153" w14:textId="01781257" w:rsidR="00647128" w:rsidRPr="00915441" w:rsidRDefault="00647128" w:rsidP="003925BC">
            <w:pPr>
              <w:pStyle w:val="BodyText"/>
              <w:spacing w:before="0"/>
            </w:pPr>
            <w:r w:rsidRPr="00B5343B">
              <w:rPr>
                <w:color w:val="FF0000"/>
              </w:rPr>
              <w:t>[Laboratory Manager]</w:t>
            </w:r>
          </w:p>
        </w:tc>
        <w:tc>
          <w:tcPr>
            <w:tcW w:w="2061" w:type="dxa"/>
            <w:vAlign w:val="center"/>
          </w:tcPr>
          <w:p w14:paraId="29E50F22" w14:textId="4D1FECE7" w:rsidR="00647128" w:rsidRPr="00915441" w:rsidRDefault="00647128" w:rsidP="003925BC">
            <w:pPr>
              <w:pStyle w:val="BodyText"/>
              <w:spacing w:before="0"/>
            </w:pPr>
          </w:p>
        </w:tc>
      </w:tr>
      <w:tr w:rsidR="00AC182F" w:rsidRPr="00915441" w14:paraId="71F52255" w14:textId="77777777" w:rsidTr="003925BC">
        <w:tc>
          <w:tcPr>
            <w:tcW w:w="2693" w:type="dxa"/>
            <w:vAlign w:val="center"/>
          </w:tcPr>
          <w:p w14:paraId="143AAEF3" w14:textId="6436DA41" w:rsidR="00647128" w:rsidRPr="00915441" w:rsidRDefault="00647128" w:rsidP="003925BC">
            <w:pPr>
              <w:pStyle w:val="BodyText"/>
              <w:spacing w:before="0"/>
            </w:pPr>
            <w:r>
              <w:t>Spill Kit</w:t>
            </w:r>
          </w:p>
        </w:tc>
        <w:tc>
          <w:tcPr>
            <w:tcW w:w="2339" w:type="dxa"/>
            <w:vAlign w:val="center"/>
          </w:tcPr>
          <w:p w14:paraId="2A56582D" w14:textId="77777777" w:rsidR="00647128" w:rsidRPr="00915441" w:rsidRDefault="00647128" w:rsidP="003925BC">
            <w:pPr>
              <w:pStyle w:val="BodyText"/>
              <w:spacing w:before="0"/>
            </w:pPr>
          </w:p>
        </w:tc>
        <w:tc>
          <w:tcPr>
            <w:tcW w:w="2262" w:type="dxa"/>
            <w:vAlign w:val="center"/>
          </w:tcPr>
          <w:p w14:paraId="4D817D28" w14:textId="69AB20FE" w:rsidR="00647128" w:rsidRPr="00DA48F9" w:rsidRDefault="00647128" w:rsidP="003925BC">
            <w:pPr>
              <w:pStyle w:val="BodyText"/>
              <w:spacing w:before="0"/>
            </w:pPr>
            <w:r w:rsidRPr="00B5343B">
              <w:rPr>
                <w:color w:val="FF0000"/>
              </w:rPr>
              <w:t>[Laboratory Manager]</w:t>
            </w:r>
          </w:p>
        </w:tc>
        <w:tc>
          <w:tcPr>
            <w:tcW w:w="2061" w:type="dxa"/>
            <w:vAlign w:val="center"/>
          </w:tcPr>
          <w:p w14:paraId="7BAB33F4" w14:textId="77777777" w:rsidR="00647128" w:rsidRPr="00915441" w:rsidRDefault="00647128" w:rsidP="003925BC">
            <w:pPr>
              <w:pStyle w:val="BodyText"/>
              <w:spacing w:before="0"/>
            </w:pPr>
          </w:p>
        </w:tc>
      </w:tr>
      <w:tr w:rsidR="007141EA" w:rsidRPr="00915441" w14:paraId="2D2E7BCD" w14:textId="77777777" w:rsidTr="003925BC">
        <w:tc>
          <w:tcPr>
            <w:tcW w:w="2693" w:type="dxa"/>
            <w:vAlign w:val="center"/>
          </w:tcPr>
          <w:p w14:paraId="3164B5C0" w14:textId="265F33F5" w:rsidR="007F339A" w:rsidRPr="00A625F0" w:rsidRDefault="00C83C99" w:rsidP="003925BC">
            <w:pPr>
              <w:pStyle w:val="BodyText"/>
              <w:spacing w:before="0"/>
              <w:rPr>
                <w:color w:val="FF0000"/>
              </w:rPr>
            </w:pPr>
            <w:r w:rsidRPr="00A625F0">
              <w:rPr>
                <w:color w:val="FF0000"/>
              </w:rPr>
              <w:t>[</w:t>
            </w:r>
            <w:r w:rsidR="00923904" w:rsidRPr="00A625F0">
              <w:rPr>
                <w:color w:val="FF0000"/>
              </w:rPr>
              <w:t xml:space="preserve">Gas Sensor and </w:t>
            </w:r>
            <w:r w:rsidRPr="00A625F0">
              <w:rPr>
                <w:color w:val="FF0000"/>
              </w:rPr>
              <w:t>alarm]</w:t>
            </w:r>
          </w:p>
        </w:tc>
        <w:tc>
          <w:tcPr>
            <w:tcW w:w="2339" w:type="dxa"/>
            <w:vAlign w:val="center"/>
          </w:tcPr>
          <w:p w14:paraId="7F9D4EFA" w14:textId="77777777" w:rsidR="007F339A" w:rsidRPr="00A625F0" w:rsidRDefault="007F339A" w:rsidP="003925BC">
            <w:pPr>
              <w:pStyle w:val="BodyText"/>
              <w:spacing w:before="0"/>
              <w:rPr>
                <w:color w:val="FF0000"/>
              </w:rPr>
            </w:pPr>
          </w:p>
        </w:tc>
        <w:tc>
          <w:tcPr>
            <w:tcW w:w="2262" w:type="dxa"/>
            <w:vAlign w:val="center"/>
          </w:tcPr>
          <w:p w14:paraId="50EBD0EB" w14:textId="724ACA16" w:rsidR="007F339A" w:rsidRPr="00A625F0" w:rsidRDefault="00C83C99" w:rsidP="003925BC">
            <w:pPr>
              <w:pStyle w:val="BodyText"/>
              <w:spacing w:before="0"/>
              <w:rPr>
                <w:color w:val="FF0000"/>
              </w:rPr>
            </w:pPr>
            <w:r w:rsidRPr="00A625F0">
              <w:rPr>
                <w:color w:val="FF0000"/>
              </w:rPr>
              <w:t>[IFS]</w:t>
            </w:r>
          </w:p>
        </w:tc>
        <w:tc>
          <w:tcPr>
            <w:tcW w:w="2061" w:type="dxa"/>
            <w:vAlign w:val="center"/>
          </w:tcPr>
          <w:p w14:paraId="01BAAA35" w14:textId="3A225B65" w:rsidR="007F339A" w:rsidRPr="00A625F0" w:rsidRDefault="00C83C99" w:rsidP="003925BC">
            <w:pPr>
              <w:pStyle w:val="BodyText"/>
              <w:spacing w:before="0"/>
              <w:rPr>
                <w:color w:val="FF0000"/>
              </w:rPr>
            </w:pPr>
            <w:r w:rsidRPr="00A625F0">
              <w:rPr>
                <w:color w:val="FF0000"/>
              </w:rPr>
              <w:t>[49216500]</w:t>
            </w:r>
          </w:p>
        </w:tc>
      </w:tr>
      <w:tr w:rsidR="007141EA" w:rsidRPr="00915441" w14:paraId="38BD1DD2" w14:textId="77777777" w:rsidTr="003925BC">
        <w:tc>
          <w:tcPr>
            <w:tcW w:w="2693" w:type="dxa"/>
            <w:vAlign w:val="center"/>
          </w:tcPr>
          <w:p w14:paraId="582AFB3F" w14:textId="77777777" w:rsidR="007F339A" w:rsidRDefault="007F339A" w:rsidP="003925BC">
            <w:pPr>
              <w:pStyle w:val="BodyText"/>
              <w:spacing w:before="0"/>
            </w:pPr>
          </w:p>
        </w:tc>
        <w:tc>
          <w:tcPr>
            <w:tcW w:w="2339" w:type="dxa"/>
            <w:vAlign w:val="center"/>
          </w:tcPr>
          <w:p w14:paraId="03F59587" w14:textId="77777777" w:rsidR="007F339A" w:rsidRPr="00915441" w:rsidRDefault="007F339A" w:rsidP="003925BC">
            <w:pPr>
              <w:pStyle w:val="BodyText"/>
              <w:spacing w:before="0"/>
            </w:pPr>
          </w:p>
        </w:tc>
        <w:tc>
          <w:tcPr>
            <w:tcW w:w="2262" w:type="dxa"/>
            <w:vAlign w:val="center"/>
          </w:tcPr>
          <w:p w14:paraId="7F761642" w14:textId="77777777" w:rsidR="007F339A" w:rsidRDefault="007F339A" w:rsidP="003925BC">
            <w:pPr>
              <w:pStyle w:val="BodyText"/>
              <w:spacing w:before="0"/>
            </w:pPr>
          </w:p>
        </w:tc>
        <w:tc>
          <w:tcPr>
            <w:tcW w:w="2061" w:type="dxa"/>
            <w:vAlign w:val="center"/>
          </w:tcPr>
          <w:p w14:paraId="7040E759" w14:textId="77777777" w:rsidR="007F339A" w:rsidRPr="00915441" w:rsidRDefault="007F339A" w:rsidP="003925BC">
            <w:pPr>
              <w:pStyle w:val="BodyText"/>
              <w:spacing w:before="0"/>
            </w:pPr>
          </w:p>
        </w:tc>
      </w:tr>
      <w:tr w:rsidR="007141EA" w:rsidRPr="00915441" w14:paraId="149A52C4" w14:textId="77777777" w:rsidTr="003925BC">
        <w:tc>
          <w:tcPr>
            <w:tcW w:w="2693" w:type="dxa"/>
            <w:vAlign w:val="center"/>
          </w:tcPr>
          <w:p w14:paraId="016F3312" w14:textId="77777777" w:rsidR="007F339A" w:rsidRDefault="007F339A" w:rsidP="003925BC">
            <w:pPr>
              <w:pStyle w:val="BodyText"/>
              <w:spacing w:before="0"/>
            </w:pPr>
          </w:p>
        </w:tc>
        <w:tc>
          <w:tcPr>
            <w:tcW w:w="2339" w:type="dxa"/>
            <w:vAlign w:val="center"/>
          </w:tcPr>
          <w:p w14:paraId="2206F004" w14:textId="77777777" w:rsidR="007F339A" w:rsidRPr="00915441" w:rsidRDefault="007F339A" w:rsidP="003925BC">
            <w:pPr>
              <w:pStyle w:val="BodyText"/>
              <w:spacing w:before="0"/>
            </w:pPr>
          </w:p>
        </w:tc>
        <w:tc>
          <w:tcPr>
            <w:tcW w:w="2262" w:type="dxa"/>
            <w:vAlign w:val="center"/>
          </w:tcPr>
          <w:p w14:paraId="7F327EF3" w14:textId="77777777" w:rsidR="007F339A" w:rsidRDefault="007F339A" w:rsidP="003925BC">
            <w:pPr>
              <w:pStyle w:val="BodyText"/>
              <w:spacing w:before="0"/>
            </w:pPr>
          </w:p>
        </w:tc>
        <w:tc>
          <w:tcPr>
            <w:tcW w:w="2061" w:type="dxa"/>
            <w:vAlign w:val="center"/>
          </w:tcPr>
          <w:p w14:paraId="4F3D3024" w14:textId="77777777" w:rsidR="007F339A" w:rsidRPr="00915441" w:rsidRDefault="007F339A" w:rsidP="003925BC">
            <w:pPr>
              <w:pStyle w:val="BodyText"/>
              <w:spacing w:before="0"/>
            </w:pPr>
          </w:p>
        </w:tc>
      </w:tr>
    </w:tbl>
    <w:p w14:paraId="0EB19446" w14:textId="78AF5C7A" w:rsidR="005F2A5B" w:rsidRDefault="00DE056A">
      <w:pPr>
        <w:pStyle w:val="Heading2"/>
      </w:pPr>
      <w:bookmarkStart w:id="8" w:name="_TOC_250037"/>
      <w:bookmarkStart w:id="9" w:name="_Toc93493328"/>
      <w:bookmarkEnd w:id="8"/>
      <w:r>
        <w:t xml:space="preserve">Emergency </w:t>
      </w:r>
      <w:r w:rsidR="00B11988">
        <w:t>Contacts</w:t>
      </w:r>
      <w:bookmarkEnd w:id="9"/>
    </w:p>
    <w:tbl>
      <w:tblPr>
        <w:tblStyle w:val="TableGrid"/>
        <w:tblW w:w="0" w:type="auto"/>
        <w:tblInd w:w="534" w:type="dxa"/>
        <w:tblLook w:val="04A0" w:firstRow="1" w:lastRow="0" w:firstColumn="1" w:lastColumn="0" w:noHBand="0" w:noVBand="1"/>
      </w:tblPr>
      <w:tblGrid>
        <w:gridCol w:w="3260"/>
        <w:gridCol w:w="2126"/>
        <w:gridCol w:w="3933"/>
      </w:tblGrid>
      <w:tr w:rsidR="00DF0EC4" w:rsidRPr="00915441" w14:paraId="0A4B472A" w14:textId="77777777" w:rsidTr="008B67CF">
        <w:tc>
          <w:tcPr>
            <w:tcW w:w="3260" w:type="dxa"/>
          </w:tcPr>
          <w:p w14:paraId="0BD99E38" w14:textId="3337D090" w:rsidR="00CC32A7" w:rsidRPr="00355CA4" w:rsidRDefault="00CC32A7" w:rsidP="003925BC">
            <w:pPr>
              <w:pStyle w:val="BodyText"/>
              <w:spacing w:before="0"/>
              <w:rPr>
                <w:b/>
                <w:bCs/>
              </w:rPr>
            </w:pPr>
            <w:r w:rsidRPr="00355CA4">
              <w:rPr>
                <w:b/>
                <w:bCs/>
              </w:rPr>
              <w:t>Emergency Contacts</w:t>
            </w:r>
          </w:p>
        </w:tc>
        <w:tc>
          <w:tcPr>
            <w:tcW w:w="2126" w:type="dxa"/>
          </w:tcPr>
          <w:p w14:paraId="36977C2C" w14:textId="5CC825B9" w:rsidR="00CC32A7" w:rsidRPr="00355CA4" w:rsidRDefault="00CC32A7" w:rsidP="003925BC">
            <w:pPr>
              <w:pStyle w:val="BodyText"/>
              <w:spacing w:before="0"/>
              <w:rPr>
                <w:b/>
                <w:bCs/>
              </w:rPr>
            </w:pPr>
            <w:r w:rsidRPr="00355CA4">
              <w:rPr>
                <w:b/>
                <w:bCs/>
              </w:rPr>
              <w:t>Phone number</w:t>
            </w:r>
          </w:p>
        </w:tc>
        <w:tc>
          <w:tcPr>
            <w:tcW w:w="3933" w:type="dxa"/>
          </w:tcPr>
          <w:p w14:paraId="6C8375CE" w14:textId="77777777" w:rsidR="00CC32A7" w:rsidRPr="00355CA4" w:rsidRDefault="00CC32A7" w:rsidP="003925BC">
            <w:pPr>
              <w:pStyle w:val="BodyText"/>
              <w:spacing w:before="0"/>
              <w:rPr>
                <w:b/>
                <w:bCs/>
              </w:rPr>
            </w:pPr>
          </w:p>
        </w:tc>
      </w:tr>
      <w:tr w:rsidR="00DF0EC4" w:rsidRPr="00915441" w14:paraId="2AF743FE" w14:textId="77777777" w:rsidTr="008B67CF">
        <w:tc>
          <w:tcPr>
            <w:tcW w:w="3260" w:type="dxa"/>
          </w:tcPr>
          <w:p w14:paraId="21B3A4AD" w14:textId="77777777" w:rsidR="00915441" w:rsidRPr="00915441" w:rsidRDefault="00915441" w:rsidP="003925BC">
            <w:pPr>
              <w:pStyle w:val="BodyText"/>
              <w:spacing w:before="0"/>
            </w:pPr>
            <w:r w:rsidRPr="00915441">
              <w:t>Security Services</w:t>
            </w:r>
          </w:p>
        </w:tc>
        <w:tc>
          <w:tcPr>
            <w:tcW w:w="2126" w:type="dxa"/>
          </w:tcPr>
          <w:p w14:paraId="2C640E3D" w14:textId="59C5D826" w:rsidR="00915441" w:rsidRPr="00915441" w:rsidRDefault="00007B7D" w:rsidP="003925BC">
            <w:pPr>
              <w:pStyle w:val="BodyText"/>
              <w:spacing w:before="0"/>
            </w:pPr>
            <w:r>
              <w:t>492</w:t>
            </w:r>
            <w:r w:rsidR="00915441" w:rsidRPr="00915441">
              <w:t>15888</w:t>
            </w:r>
          </w:p>
        </w:tc>
        <w:tc>
          <w:tcPr>
            <w:tcW w:w="3933" w:type="dxa"/>
          </w:tcPr>
          <w:p w14:paraId="01C54DC2" w14:textId="77777777" w:rsidR="00915441" w:rsidRPr="00915441" w:rsidRDefault="00915441" w:rsidP="003925BC">
            <w:pPr>
              <w:pStyle w:val="BodyText"/>
              <w:spacing w:before="0"/>
            </w:pPr>
          </w:p>
        </w:tc>
      </w:tr>
      <w:tr w:rsidR="00DF0EC4" w:rsidRPr="00915441" w14:paraId="3E55FE5F" w14:textId="77777777" w:rsidTr="008B67CF">
        <w:tc>
          <w:tcPr>
            <w:tcW w:w="3260" w:type="dxa"/>
            <w:vAlign w:val="center"/>
          </w:tcPr>
          <w:p w14:paraId="6AF830D7" w14:textId="77777777" w:rsidR="00915441" w:rsidRPr="00915441" w:rsidRDefault="00915441" w:rsidP="003925BC">
            <w:pPr>
              <w:pStyle w:val="BodyText"/>
              <w:spacing w:before="0"/>
            </w:pPr>
            <w:r w:rsidRPr="00915441">
              <w:t>Fire, Ambulance or Police</w:t>
            </w:r>
          </w:p>
        </w:tc>
        <w:tc>
          <w:tcPr>
            <w:tcW w:w="2126" w:type="dxa"/>
          </w:tcPr>
          <w:p w14:paraId="61D70A7C" w14:textId="77777777" w:rsidR="005A6A0B" w:rsidRDefault="00915441" w:rsidP="003925BC">
            <w:pPr>
              <w:pStyle w:val="BodyText"/>
              <w:spacing w:before="0"/>
            </w:pPr>
            <w:r w:rsidRPr="00915441">
              <w:t xml:space="preserve">0 000 </w:t>
            </w:r>
          </w:p>
          <w:p w14:paraId="587CE050" w14:textId="7A852B32" w:rsidR="00CC32A7" w:rsidRPr="00915441" w:rsidRDefault="00CC32A7" w:rsidP="003925BC">
            <w:pPr>
              <w:pStyle w:val="BodyText"/>
              <w:spacing w:before="0"/>
            </w:pPr>
            <w:r w:rsidRPr="00915441">
              <w:t>112 (From a mobile)</w:t>
            </w:r>
          </w:p>
        </w:tc>
        <w:tc>
          <w:tcPr>
            <w:tcW w:w="3933" w:type="dxa"/>
            <w:vAlign w:val="center"/>
          </w:tcPr>
          <w:p w14:paraId="4B6DAE97" w14:textId="62C7C3FC" w:rsidR="00915441" w:rsidRPr="00915441" w:rsidRDefault="00692685" w:rsidP="003925BC">
            <w:pPr>
              <w:pStyle w:val="BodyText"/>
              <w:spacing w:before="0"/>
            </w:pPr>
            <w:r>
              <w:t>S</w:t>
            </w:r>
            <w:r w:rsidR="005A6A0B" w:rsidRPr="00915441">
              <w:t>pecify service when prompted</w:t>
            </w:r>
          </w:p>
        </w:tc>
      </w:tr>
      <w:tr w:rsidR="00DF0EC4" w:rsidRPr="00915441" w14:paraId="75A6AB86" w14:textId="77777777" w:rsidTr="008B67CF">
        <w:tc>
          <w:tcPr>
            <w:tcW w:w="3260" w:type="dxa"/>
          </w:tcPr>
          <w:p w14:paraId="4AE65269" w14:textId="77777777" w:rsidR="00915441" w:rsidRPr="00915441" w:rsidRDefault="00915441" w:rsidP="003925BC">
            <w:pPr>
              <w:pStyle w:val="BodyText"/>
              <w:spacing w:before="0"/>
            </w:pPr>
            <w:r w:rsidRPr="00915441">
              <w:t>NSW Poisons Information Hotline</w:t>
            </w:r>
          </w:p>
        </w:tc>
        <w:tc>
          <w:tcPr>
            <w:tcW w:w="2126" w:type="dxa"/>
          </w:tcPr>
          <w:p w14:paraId="587435BF" w14:textId="5261F9FA" w:rsidR="00915441" w:rsidRPr="00915441" w:rsidRDefault="00915441" w:rsidP="003925BC">
            <w:pPr>
              <w:pStyle w:val="BodyText"/>
              <w:spacing w:before="0"/>
            </w:pPr>
            <w:r w:rsidRPr="00915441">
              <w:t>131126</w:t>
            </w:r>
          </w:p>
        </w:tc>
        <w:tc>
          <w:tcPr>
            <w:tcW w:w="3933" w:type="dxa"/>
          </w:tcPr>
          <w:p w14:paraId="497ACACB" w14:textId="77777777" w:rsidR="00915441" w:rsidRPr="00915441" w:rsidRDefault="00915441" w:rsidP="003925BC">
            <w:pPr>
              <w:pStyle w:val="BodyText"/>
              <w:spacing w:before="0"/>
            </w:pPr>
          </w:p>
        </w:tc>
      </w:tr>
      <w:tr w:rsidR="00DF0EC4" w:rsidRPr="00915441" w14:paraId="35BA60D6" w14:textId="77777777" w:rsidTr="008B67CF">
        <w:tc>
          <w:tcPr>
            <w:tcW w:w="3260" w:type="dxa"/>
          </w:tcPr>
          <w:p w14:paraId="160F19CF" w14:textId="77777777" w:rsidR="00915441" w:rsidRPr="00915441" w:rsidRDefault="00915441" w:rsidP="003925BC">
            <w:pPr>
              <w:pStyle w:val="BodyText"/>
              <w:spacing w:before="0"/>
            </w:pPr>
            <w:r w:rsidRPr="00915441">
              <w:t>First Aid Officer</w:t>
            </w:r>
          </w:p>
        </w:tc>
        <w:tc>
          <w:tcPr>
            <w:tcW w:w="2126" w:type="dxa"/>
          </w:tcPr>
          <w:p w14:paraId="72D13257" w14:textId="184AD938" w:rsidR="00915441" w:rsidRPr="00915441" w:rsidRDefault="005A6A0B" w:rsidP="003925BC">
            <w:pPr>
              <w:pStyle w:val="BodyText"/>
              <w:spacing w:before="0"/>
            </w:pPr>
            <w:r>
              <w:t>x</w:t>
            </w:r>
          </w:p>
        </w:tc>
        <w:tc>
          <w:tcPr>
            <w:tcW w:w="3933" w:type="dxa"/>
          </w:tcPr>
          <w:p w14:paraId="3211C679" w14:textId="162F3961" w:rsidR="00915441" w:rsidRPr="001F3747" w:rsidRDefault="005A6A0B" w:rsidP="003925BC">
            <w:pPr>
              <w:pStyle w:val="BodyText"/>
              <w:spacing w:before="0"/>
              <w:rPr>
                <w:color w:val="FF0000"/>
              </w:rPr>
            </w:pPr>
            <w:r w:rsidRPr="001F3747">
              <w:rPr>
                <w:color w:val="FF0000"/>
              </w:rPr>
              <w:t>[</w:t>
            </w:r>
            <w:r w:rsidR="00915441" w:rsidRPr="001F3747">
              <w:rPr>
                <w:color w:val="FF0000"/>
              </w:rPr>
              <w:t>Name of First Aid Officer</w:t>
            </w:r>
            <w:r w:rsidRPr="001F3747">
              <w:rPr>
                <w:color w:val="FF0000"/>
              </w:rPr>
              <w:t>]</w:t>
            </w:r>
          </w:p>
        </w:tc>
      </w:tr>
      <w:tr w:rsidR="00DF0EC4" w:rsidRPr="00915441" w14:paraId="307BB101" w14:textId="77777777" w:rsidTr="008B67CF">
        <w:tc>
          <w:tcPr>
            <w:tcW w:w="3260" w:type="dxa"/>
          </w:tcPr>
          <w:p w14:paraId="61A93613" w14:textId="5D4CD283" w:rsidR="00E50063" w:rsidRPr="00915441" w:rsidRDefault="00E50063" w:rsidP="003925BC">
            <w:pPr>
              <w:pStyle w:val="BodyText"/>
              <w:spacing w:before="0"/>
            </w:pPr>
            <w:r>
              <w:t>Evacuation Warden</w:t>
            </w:r>
            <w:r w:rsidR="00E00825">
              <w:t>(s)</w:t>
            </w:r>
          </w:p>
        </w:tc>
        <w:tc>
          <w:tcPr>
            <w:tcW w:w="2126" w:type="dxa"/>
          </w:tcPr>
          <w:p w14:paraId="338C6606" w14:textId="7797DC92" w:rsidR="00E50063" w:rsidRDefault="00A34941" w:rsidP="003925BC">
            <w:pPr>
              <w:pStyle w:val="BodyText"/>
              <w:spacing w:before="0"/>
            </w:pPr>
            <w:r>
              <w:t>x</w:t>
            </w:r>
          </w:p>
        </w:tc>
        <w:tc>
          <w:tcPr>
            <w:tcW w:w="3933" w:type="dxa"/>
          </w:tcPr>
          <w:p w14:paraId="2C32B5F8" w14:textId="37394804" w:rsidR="00E50063" w:rsidRPr="001F3747" w:rsidRDefault="00E50063" w:rsidP="003925BC">
            <w:pPr>
              <w:pStyle w:val="BodyText"/>
              <w:spacing w:before="0"/>
              <w:rPr>
                <w:color w:val="FF0000"/>
              </w:rPr>
            </w:pPr>
            <w:r w:rsidRPr="001F3747">
              <w:rPr>
                <w:color w:val="FF0000"/>
              </w:rPr>
              <w:t>[Name of Evacuation Warden</w:t>
            </w:r>
            <w:r w:rsidR="00E00825" w:rsidRPr="001F3747">
              <w:rPr>
                <w:color w:val="FF0000"/>
              </w:rPr>
              <w:t>(</w:t>
            </w:r>
            <w:r w:rsidRPr="001F3747">
              <w:rPr>
                <w:color w:val="FF0000"/>
              </w:rPr>
              <w:t>s</w:t>
            </w:r>
            <w:r w:rsidR="00E00825" w:rsidRPr="001F3747">
              <w:rPr>
                <w:color w:val="FF0000"/>
              </w:rPr>
              <w:t>)]</w:t>
            </w:r>
          </w:p>
        </w:tc>
      </w:tr>
      <w:tr w:rsidR="00DF0EC4" w:rsidRPr="00915441" w14:paraId="5D13083C" w14:textId="77777777" w:rsidTr="008B67CF">
        <w:tc>
          <w:tcPr>
            <w:tcW w:w="3260" w:type="dxa"/>
          </w:tcPr>
          <w:p w14:paraId="4A21CA62" w14:textId="77777777" w:rsidR="00915441" w:rsidRPr="00915441" w:rsidRDefault="00915441" w:rsidP="003925BC">
            <w:pPr>
              <w:pStyle w:val="BodyText"/>
              <w:spacing w:before="0"/>
            </w:pPr>
            <w:r w:rsidRPr="00915441">
              <w:t>WHS Officer</w:t>
            </w:r>
          </w:p>
        </w:tc>
        <w:tc>
          <w:tcPr>
            <w:tcW w:w="2126" w:type="dxa"/>
          </w:tcPr>
          <w:p w14:paraId="42EC9A44" w14:textId="0A7BFD88" w:rsidR="00915441" w:rsidRPr="00915441" w:rsidRDefault="005A6A0B" w:rsidP="003925BC">
            <w:pPr>
              <w:pStyle w:val="BodyText"/>
              <w:spacing w:before="0"/>
            </w:pPr>
            <w:r>
              <w:t>x</w:t>
            </w:r>
          </w:p>
        </w:tc>
        <w:tc>
          <w:tcPr>
            <w:tcW w:w="3933" w:type="dxa"/>
          </w:tcPr>
          <w:p w14:paraId="2DA5F754" w14:textId="519BC2EE" w:rsidR="00915441" w:rsidRPr="001F3747" w:rsidRDefault="005A6A0B" w:rsidP="003925BC">
            <w:pPr>
              <w:pStyle w:val="BodyText"/>
              <w:spacing w:before="0"/>
              <w:rPr>
                <w:color w:val="FF0000"/>
              </w:rPr>
            </w:pPr>
            <w:r w:rsidRPr="001F3747">
              <w:rPr>
                <w:color w:val="FF0000"/>
              </w:rPr>
              <w:t>[</w:t>
            </w:r>
            <w:r w:rsidR="00915441" w:rsidRPr="001F3747">
              <w:rPr>
                <w:color w:val="FF0000"/>
              </w:rPr>
              <w:t>Name of WHS Officer</w:t>
            </w:r>
            <w:r w:rsidRPr="001F3747">
              <w:rPr>
                <w:color w:val="FF0000"/>
              </w:rPr>
              <w:t>]</w:t>
            </w:r>
          </w:p>
        </w:tc>
      </w:tr>
      <w:tr w:rsidR="00DF0EC4" w:rsidRPr="00915441" w14:paraId="00334BAC" w14:textId="77777777" w:rsidTr="008B67CF">
        <w:tc>
          <w:tcPr>
            <w:tcW w:w="3260" w:type="dxa"/>
          </w:tcPr>
          <w:p w14:paraId="3E2FD6B7" w14:textId="77777777" w:rsidR="00915441" w:rsidRPr="00915441" w:rsidRDefault="00915441" w:rsidP="003925BC">
            <w:pPr>
              <w:pStyle w:val="BodyText"/>
              <w:spacing w:before="0"/>
            </w:pPr>
            <w:r w:rsidRPr="00915441">
              <w:t>IFS</w:t>
            </w:r>
          </w:p>
        </w:tc>
        <w:tc>
          <w:tcPr>
            <w:tcW w:w="2126" w:type="dxa"/>
          </w:tcPr>
          <w:p w14:paraId="69FCD03C" w14:textId="3390D639" w:rsidR="00915441" w:rsidRPr="00915441" w:rsidRDefault="00E00825" w:rsidP="003925BC">
            <w:pPr>
              <w:pStyle w:val="BodyText"/>
              <w:spacing w:before="0"/>
            </w:pPr>
            <w:r>
              <w:t>4921</w:t>
            </w:r>
            <w:r w:rsidR="005A6A0B" w:rsidRPr="00915441">
              <w:t>6500</w:t>
            </w:r>
          </w:p>
        </w:tc>
        <w:tc>
          <w:tcPr>
            <w:tcW w:w="3933" w:type="dxa"/>
          </w:tcPr>
          <w:p w14:paraId="12D75EBD" w14:textId="5D1F29B4" w:rsidR="00915441" w:rsidRPr="00915441" w:rsidRDefault="00915441" w:rsidP="003925BC">
            <w:pPr>
              <w:pStyle w:val="BodyText"/>
              <w:spacing w:before="0"/>
            </w:pPr>
          </w:p>
        </w:tc>
      </w:tr>
      <w:tr w:rsidR="00DF0EC4" w:rsidRPr="00915441" w14:paraId="5F44E867" w14:textId="77777777" w:rsidTr="003925BC">
        <w:trPr>
          <w:cantSplit/>
        </w:trPr>
        <w:tc>
          <w:tcPr>
            <w:tcW w:w="3260" w:type="dxa"/>
          </w:tcPr>
          <w:p w14:paraId="4AEAB1C4" w14:textId="77777777" w:rsidR="00915441" w:rsidRPr="00915441" w:rsidRDefault="00915441" w:rsidP="003925BC">
            <w:pPr>
              <w:pStyle w:val="BodyText"/>
              <w:spacing w:before="0"/>
            </w:pPr>
            <w:r w:rsidRPr="00915441">
              <w:t>University Health, Safety &amp; Wellbeing</w:t>
            </w:r>
          </w:p>
        </w:tc>
        <w:tc>
          <w:tcPr>
            <w:tcW w:w="2126" w:type="dxa"/>
          </w:tcPr>
          <w:p w14:paraId="6D8EDC1B" w14:textId="7065DBE2" w:rsidR="00915441" w:rsidRPr="00915441" w:rsidRDefault="00007B7D" w:rsidP="003925BC">
            <w:pPr>
              <w:pStyle w:val="BodyText"/>
              <w:spacing w:before="0"/>
            </w:pPr>
            <w:r>
              <w:t>493</w:t>
            </w:r>
            <w:r w:rsidR="00915441" w:rsidRPr="00915441">
              <w:t xml:space="preserve">39999 </w:t>
            </w:r>
            <w:r>
              <w:t xml:space="preserve">Option </w:t>
            </w:r>
            <w:r w:rsidR="00915441" w:rsidRPr="00915441">
              <w:t>5</w:t>
            </w:r>
          </w:p>
        </w:tc>
        <w:tc>
          <w:tcPr>
            <w:tcW w:w="3933" w:type="dxa"/>
          </w:tcPr>
          <w:p w14:paraId="23B15029" w14:textId="77777777" w:rsidR="00915441" w:rsidRPr="00915441" w:rsidRDefault="00915441" w:rsidP="003925BC">
            <w:pPr>
              <w:pStyle w:val="BodyText"/>
              <w:spacing w:before="0"/>
            </w:pPr>
          </w:p>
        </w:tc>
      </w:tr>
      <w:tr w:rsidR="00DF0EC4" w:rsidRPr="00915441" w14:paraId="7A900814" w14:textId="77777777" w:rsidTr="008B67CF">
        <w:tc>
          <w:tcPr>
            <w:tcW w:w="3260" w:type="dxa"/>
          </w:tcPr>
          <w:p w14:paraId="71948FC1" w14:textId="77777777" w:rsidR="00915441" w:rsidRPr="00915441" w:rsidRDefault="00915441" w:rsidP="003925BC">
            <w:pPr>
              <w:pStyle w:val="BodyText"/>
              <w:spacing w:before="0"/>
            </w:pPr>
            <w:r w:rsidRPr="00915441">
              <w:t>University Health Service</w:t>
            </w:r>
          </w:p>
        </w:tc>
        <w:tc>
          <w:tcPr>
            <w:tcW w:w="2126" w:type="dxa"/>
          </w:tcPr>
          <w:p w14:paraId="2F051DA7" w14:textId="54C41002" w:rsidR="00915441" w:rsidRPr="00915441" w:rsidRDefault="00007B7D" w:rsidP="003925BC">
            <w:pPr>
              <w:pStyle w:val="BodyText"/>
              <w:spacing w:before="0"/>
            </w:pPr>
            <w:r>
              <w:t>492</w:t>
            </w:r>
            <w:r w:rsidR="00915441" w:rsidRPr="00915441">
              <w:t>16000</w:t>
            </w:r>
          </w:p>
        </w:tc>
        <w:tc>
          <w:tcPr>
            <w:tcW w:w="3933" w:type="dxa"/>
          </w:tcPr>
          <w:p w14:paraId="7B93D39D" w14:textId="77777777" w:rsidR="00915441" w:rsidRPr="00915441" w:rsidRDefault="00915441" w:rsidP="003925BC">
            <w:pPr>
              <w:pStyle w:val="BodyText"/>
              <w:spacing w:before="0"/>
            </w:pPr>
          </w:p>
        </w:tc>
      </w:tr>
      <w:tr w:rsidR="00EF5F31" w:rsidRPr="00915441" w14:paraId="22621517" w14:textId="77777777" w:rsidTr="008B67CF">
        <w:tc>
          <w:tcPr>
            <w:tcW w:w="3260" w:type="dxa"/>
          </w:tcPr>
          <w:p w14:paraId="421831A4" w14:textId="77777777" w:rsidR="007F339A" w:rsidRPr="00915441" w:rsidRDefault="007F339A" w:rsidP="003925BC">
            <w:pPr>
              <w:pStyle w:val="BodyText"/>
              <w:spacing w:before="0"/>
            </w:pPr>
          </w:p>
        </w:tc>
        <w:tc>
          <w:tcPr>
            <w:tcW w:w="2126" w:type="dxa"/>
          </w:tcPr>
          <w:p w14:paraId="353534E0" w14:textId="77777777" w:rsidR="007F339A" w:rsidRDefault="007F339A" w:rsidP="003925BC">
            <w:pPr>
              <w:pStyle w:val="BodyText"/>
              <w:spacing w:before="0"/>
            </w:pPr>
          </w:p>
        </w:tc>
        <w:tc>
          <w:tcPr>
            <w:tcW w:w="3933" w:type="dxa"/>
          </w:tcPr>
          <w:p w14:paraId="553A361D" w14:textId="77777777" w:rsidR="007F339A" w:rsidRPr="00915441" w:rsidRDefault="007F339A" w:rsidP="003925BC">
            <w:pPr>
              <w:pStyle w:val="BodyText"/>
              <w:spacing w:before="0"/>
            </w:pPr>
          </w:p>
        </w:tc>
      </w:tr>
      <w:tr w:rsidR="00EF5F31" w:rsidRPr="00915441" w14:paraId="126D70DD" w14:textId="77777777" w:rsidTr="008B67CF">
        <w:tc>
          <w:tcPr>
            <w:tcW w:w="3260" w:type="dxa"/>
          </w:tcPr>
          <w:p w14:paraId="31AA495C" w14:textId="77777777" w:rsidR="007F339A" w:rsidRPr="00915441" w:rsidRDefault="007F339A" w:rsidP="003925BC">
            <w:pPr>
              <w:pStyle w:val="BodyText"/>
              <w:spacing w:before="0"/>
            </w:pPr>
          </w:p>
        </w:tc>
        <w:tc>
          <w:tcPr>
            <w:tcW w:w="2126" w:type="dxa"/>
          </w:tcPr>
          <w:p w14:paraId="6CCD1886" w14:textId="77777777" w:rsidR="007F339A" w:rsidRDefault="007F339A" w:rsidP="003925BC">
            <w:pPr>
              <w:pStyle w:val="BodyText"/>
              <w:spacing w:before="0"/>
            </w:pPr>
          </w:p>
        </w:tc>
        <w:tc>
          <w:tcPr>
            <w:tcW w:w="3933" w:type="dxa"/>
          </w:tcPr>
          <w:p w14:paraId="1332BF2C" w14:textId="77777777" w:rsidR="007F339A" w:rsidRPr="00915441" w:rsidRDefault="007F339A" w:rsidP="003925BC">
            <w:pPr>
              <w:pStyle w:val="BodyText"/>
              <w:spacing w:before="0"/>
            </w:pPr>
          </w:p>
        </w:tc>
      </w:tr>
    </w:tbl>
    <w:p w14:paraId="133E252F" w14:textId="77777777" w:rsidR="00381825" w:rsidRDefault="00381825">
      <w:pPr>
        <w:rPr>
          <w:szCs w:val="24"/>
        </w:rPr>
      </w:pPr>
      <w:r>
        <w:br w:type="page"/>
      </w:r>
    </w:p>
    <w:p w14:paraId="0EB19448" w14:textId="1D564FBF" w:rsidR="005F2A5B" w:rsidRDefault="00B11988" w:rsidP="00354791">
      <w:pPr>
        <w:pStyle w:val="BodyText"/>
        <w:ind w:left="357"/>
      </w:pPr>
      <w:r>
        <w:lastRenderedPageBreak/>
        <w:t xml:space="preserve">Further information about the operation of the </w:t>
      </w:r>
      <w:r w:rsidR="0013158F">
        <w:t>laboratory</w:t>
      </w:r>
      <w:r w:rsidR="004B4581">
        <w:t xml:space="preserve"> </w:t>
      </w:r>
      <w:r>
        <w:t xml:space="preserve">can be obtained from </w:t>
      </w:r>
      <w:r w:rsidRPr="00562522">
        <w:t>the following</w:t>
      </w:r>
      <w:r>
        <w:rPr>
          <w:spacing w:val="-2"/>
        </w:rPr>
        <w:t xml:space="preserve"> </w:t>
      </w:r>
      <w:r>
        <w:t>people:</w:t>
      </w:r>
    </w:p>
    <w:tbl>
      <w:tblPr>
        <w:tblStyle w:val="TableGrid"/>
        <w:tblW w:w="9355" w:type="dxa"/>
        <w:tblInd w:w="534" w:type="dxa"/>
        <w:tblLook w:val="04A0" w:firstRow="1" w:lastRow="0" w:firstColumn="1" w:lastColumn="0" w:noHBand="0" w:noVBand="1"/>
      </w:tblPr>
      <w:tblGrid>
        <w:gridCol w:w="2835"/>
        <w:gridCol w:w="3969"/>
        <w:gridCol w:w="2551"/>
      </w:tblGrid>
      <w:tr w:rsidR="00007B7D" w:rsidRPr="00007B7D" w14:paraId="2A56D115" w14:textId="77777777" w:rsidTr="00735ED1">
        <w:tc>
          <w:tcPr>
            <w:tcW w:w="2835" w:type="dxa"/>
          </w:tcPr>
          <w:p w14:paraId="725D5133" w14:textId="77777777" w:rsidR="00007B7D" w:rsidRPr="00007B7D" w:rsidRDefault="00007B7D" w:rsidP="003925BC">
            <w:pPr>
              <w:rPr>
                <w:b/>
              </w:rPr>
            </w:pPr>
            <w:r w:rsidRPr="00007B7D">
              <w:rPr>
                <w:b/>
              </w:rPr>
              <w:t>Name</w:t>
            </w:r>
          </w:p>
        </w:tc>
        <w:tc>
          <w:tcPr>
            <w:tcW w:w="3969" w:type="dxa"/>
          </w:tcPr>
          <w:p w14:paraId="0100FC3B" w14:textId="77777777" w:rsidR="00007B7D" w:rsidRPr="00007B7D" w:rsidRDefault="00007B7D" w:rsidP="003925BC">
            <w:pPr>
              <w:rPr>
                <w:b/>
              </w:rPr>
            </w:pPr>
            <w:r w:rsidRPr="00007B7D">
              <w:rPr>
                <w:b/>
              </w:rPr>
              <w:t>Role</w:t>
            </w:r>
          </w:p>
        </w:tc>
        <w:tc>
          <w:tcPr>
            <w:tcW w:w="2551" w:type="dxa"/>
          </w:tcPr>
          <w:p w14:paraId="1DD909B9" w14:textId="77777777" w:rsidR="00007B7D" w:rsidRPr="00007B7D" w:rsidRDefault="00007B7D" w:rsidP="003925BC">
            <w:pPr>
              <w:rPr>
                <w:b/>
              </w:rPr>
            </w:pPr>
            <w:r w:rsidRPr="00007B7D">
              <w:rPr>
                <w:b/>
              </w:rPr>
              <w:t>Contact</w:t>
            </w:r>
          </w:p>
        </w:tc>
      </w:tr>
      <w:tr w:rsidR="00007B7D" w:rsidRPr="00007B7D" w14:paraId="1B79EE5F" w14:textId="77777777" w:rsidTr="00735ED1">
        <w:tc>
          <w:tcPr>
            <w:tcW w:w="2835" w:type="dxa"/>
          </w:tcPr>
          <w:p w14:paraId="5F9FCD8F" w14:textId="6B1F1283" w:rsidR="00007B7D" w:rsidRPr="00007B7D" w:rsidRDefault="004213CF" w:rsidP="003925BC">
            <w:pPr>
              <w:pStyle w:val="BodyText"/>
              <w:spacing w:before="0"/>
            </w:pPr>
            <w:r w:rsidRPr="001F3747">
              <w:rPr>
                <w:color w:val="FF0000"/>
              </w:rPr>
              <w:t>[</w:t>
            </w:r>
            <w:r w:rsidR="00DB0D6E">
              <w:rPr>
                <w:color w:val="FF0000"/>
              </w:rPr>
              <w:t xml:space="preserve">Insert </w:t>
            </w:r>
            <w:r w:rsidRPr="001F3747">
              <w:rPr>
                <w:color w:val="FF0000"/>
              </w:rPr>
              <w:t>Name]</w:t>
            </w:r>
          </w:p>
        </w:tc>
        <w:tc>
          <w:tcPr>
            <w:tcW w:w="3969" w:type="dxa"/>
          </w:tcPr>
          <w:p w14:paraId="109DCE9E" w14:textId="21502A50" w:rsidR="00007B7D" w:rsidRPr="001B5712" w:rsidRDefault="0013158F" w:rsidP="003925BC">
            <w:pPr>
              <w:pStyle w:val="BodyText"/>
              <w:spacing w:before="0"/>
              <w:rPr>
                <w:color w:val="FF0000"/>
              </w:rPr>
            </w:pPr>
            <w:r w:rsidRPr="001B5712">
              <w:rPr>
                <w:color w:val="FF0000"/>
              </w:rPr>
              <w:t>Laboratory</w:t>
            </w:r>
            <w:r w:rsidR="00007B7D" w:rsidRPr="001B5712">
              <w:rPr>
                <w:color w:val="FF0000"/>
              </w:rPr>
              <w:t xml:space="preserve"> Manager / </w:t>
            </w:r>
            <w:r w:rsidR="00BB1CA0" w:rsidRPr="001B5712">
              <w:rPr>
                <w:color w:val="FF0000"/>
              </w:rPr>
              <w:t>Technical Coordinator / Technical Officer</w:t>
            </w:r>
          </w:p>
        </w:tc>
        <w:tc>
          <w:tcPr>
            <w:tcW w:w="2551" w:type="dxa"/>
          </w:tcPr>
          <w:p w14:paraId="110C2F29" w14:textId="77248044" w:rsidR="00007B7D" w:rsidRPr="00007B7D" w:rsidRDefault="00007B7D" w:rsidP="003925BC">
            <w:pPr>
              <w:pStyle w:val="BodyText"/>
              <w:spacing w:before="0"/>
            </w:pPr>
          </w:p>
        </w:tc>
      </w:tr>
      <w:tr w:rsidR="00007B7D" w:rsidRPr="00007B7D" w14:paraId="29125705" w14:textId="77777777" w:rsidTr="00735ED1">
        <w:tc>
          <w:tcPr>
            <w:tcW w:w="2835" w:type="dxa"/>
          </w:tcPr>
          <w:p w14:paraId="2FBA6803" w14:textId="52140D29" w:rsidR="00007B7D" w:rsidRPr="00007B7D" w:rsidRDefault="00B1071D" w:rsidP="003925BC">
            <w:pPr>
              <w:pStyle w:val="BodyText"/>
              <w:spacing w:before="0"/>
            </w:pPr>
            <w:r w:rsidRPr="001F3747">
              <w:rPr>
                <w:color w:val="FF0000"/>
              </w:rPr>
              <w:t>[</w:t>
            </w:r>
            <w:r w:rsidR="00DB0D6E">
              <w:rPr>
                <w:color w:val="FF0000"/>
              </w:rPr>
              <w:t xml:space="preserve">Insert </w:t>
            </w:r>
            <w:r w:rsidRPr="001F3747">
              <w:rPr>
                <w:color w:val="FF0000"/>
              </w:rPr>
              <w:t>Name]</w:t>
            </w:r>
          </w:p>
        </w:tc>
        <w:tc>
          <w:tcPr>
            <w:tcW w:w="3969" w:type="dxa"/>
          </w:tcPr>
          <w:p w14:paraId="1D350918" w14:textId="77777777" w:rsidR="00007B7D" w:rsidRPr="00007B7D" w:rsidRDefault="00007B7D" w:rsidP="003925BC">
            <w:pPr>
              <w:pStyle w:val="BodyText"/>
              <w:spacing w:before="0"/>
            </w:pPr>
            <w:r w:rsidRPr="00007B7D">
              <w:t>Senior Work Health and Safety Specialist</w:t>
            </w:r>
          </w:p>
        </w:tc>
        <w:tc>
          <w:tcPr>
            <w:tcW w:w="2551" w:type="dxa"/>
          </w:tcPr>
          <w:p w14:paraId="16AA9492" w14:textId="65BE11DE" w:rsidR="00007B7D" w:rsidRPr="00007B7D" w:rsidRDefault="00007B7D" w:rsidP="003925BC">
            <w:pPr>
              <w:pStyle w:val="BodyText"/>
              <w:spacing w:before="0"/>
              <w:rPr>
                <w:b/>
              </w:rPr>
            </w:pPr>
            <w:r w:rsidRPr="00007B7D">
              <w:t xml:space="preserve">4033 9999 </w:t>
            </w:r>
            <w:r w:rsidR="00001673">
              <w:t>(</w:t>
            </w:r>
            <w:r>
              <w:t>Option 5</w:t>
            </w:r>
            <w:r w:rsidRPr="00007B7D">
              <w:t>)</w:t>
            </w:r>
          </w:p>
        </w:tc>
      </w:tr>
    </w:tbl>
    <w:p w14:paraId="1941924D" w14:textId="78ABD856" w:rsidR="0034359B" w:rsidRDefault="0034359B">
      <w:pPr>
        <w:pStyle w:val="Heading2"/>
      </w:pPr>
      <w:bookmarkStart w:id="10" w:name="_TOC_250036"/>
      <w:bookmarkStart w:id="11" w:name="_Toc93493329"/>
      <w:bookmarkEnd w:id="10"/>
      <w:r>
        <w:t>Emergency Response</w:t>
      </w:r>
      <w:r w:rsidR="00114770">
        <w:t xml:space="preserve"> / First Aid Response</w:t>
      </w:r>
      <w:bookmarkEnd w:id="11"/>
    </w:p>
    <w:p w14:paraId="2D0BC71B" w14:textId="5CB8344A" w:rsidR="00216733" w:rsidRDefault="00216733" w:rsidP="009356CF">
      <w:pPr>
        <w:spacing w:after="80"/>
        <w:ind w:left="357"/>
      </w:pPr>
      <w:r>
        <w:t xml:space="preserve">The first action in an emergency is to assess the situation to understand whether it is minor – e.g. a small </w:t>
      </w:r>
      <w:r w:rsidR="0003429C">
        <w:t>spill and</w:t>
      </w:r>
      <w:r>
        <w:t xml:space="preserve"> can be dealt with locally or has the potential to injure or affect other people – e.g. uncontrolled release of gases, and a wider emergency response is required. </w:t>
      </w:r>
    </w:p>
    <w:p w14:paraId="5F376930" w14:textId="33C467A4" w:rsidR="00E63FFE" w:rsidRDefault="00216733" w:rsidP="00354791">
      <w:pPr>
        <w:ind w:left="357"/>
      </w:pPr>
      <w:r>
        <w:t>If a person is in</w:t>
      </w:r>
      <w:r w:rsidR="00EB6E84">
        <w:t>j</w:t>
      </w:r>
      <w:r>
        <w:t>ured f</w:t>
      </w:r>
      <w:r w:rsidR="00E63FFE">
        <w:t xml:space="preserve">ollow the DRSABCD </w:t>
      </w:r>
      <w:r>
        <w:t>first aid</w:t>
      </w:r>
      <w:r w:rsidR="00E63FFE">
        <w:t xml:space="preserve"> response protocol:</w:t>
      </w:r>
    </w:p>
    <w:p w14:paraId="17BC044F" w14:textId="4B4406AA" w:rsidR="00720548" w:rsidRDefault="00E63FFE" w:rsidP="00AC36A8">
      <w:pPr>
        <w:pStyle w:val="ListParagraph"/>
        <w:numPr>
          <w:ilvl w:val="0"/>
          <w:numId w:val="16"/>
        </w:numPr>
        <w:ind w:left="681" w:hanging="284"/>
      </w:pPr>
      <w:r>
        <w:t>Danger</w:t>
      </w:r>
    </w:p>
    <w:p w14:paraId="5AA02170" w14:textId="77777777" w:rsidR="00720548" w:rsidRDefault="00E63FFE" w:rsidP="00AC36A8">
      <w:pPr>
        <w:pStyle w:val="ListParagraph"/>
        <w:numPr>
          <w:ilvl w:val="1"/>
          <w:numId w:val="16"/>
        </w:numPr>
        <w:spacing w:before="60"/>
        <w:ind w:left="1004" w:hanging="284"/>
      </w:pPr>
      <w:r>
        <w:t xml:space="preserve">is there an ongoing danger in the area? </w:t>
      </w:r>
    </w:p>
    <w:p w14:paraId="0E1F6675" w14:textId="7CC23485" w:rsidR="00114770" w:rsidRDefault="00720548" w:rsidP="00AC36A8">
      <w:pPr>
        <w:pStyle w:val="ListParagraph"/>
        <w:numPr>
          <w:ilvl w:val="1"/>
          <w:numId w:val="16"/>
        </w:numPr>
        <w:spacing w:before="60"/>
        <w:ind w:left="1004" w:hanging="284"/>
      </w:pPr>
      <w:r>
        <w:t>Is it safe to approach an injured person?</w:t>
      </w:r>
    </w:p>
    <w:p w14:paraId="710FD709" w14:textId="77777777" w:rsidR="00E63FFE" w:rsidRDefault="00E63FFE" w:rsidP="00AC36A8">
      <w:pPr>
        <w:pStyle w:val="ListParagraph"/>
        <w:numPr>
          <w:ilvl w:val="0"/>
          <w:numId w:val="16"/>
        </w:numPr>
        <w:spacing w:before="60"/>
        <w:ind w:left="681" w:hanging="284"/>
      </w:pPr>
      <w:r>
        <w:t>Response – Is the person conscious / responding?</w:t>
      </w:r>
    </w:p>
    <w:p w14:paraId="07B95E72" w14:textId="2177AA28" w:rsidR="00E63FFE" w:rsidRDefault="00E63FFE" w:rsidP="00AC36A8">
      <w:pPr>
        <w:pStyle w:val="ListParagraph"/>
        <w:numPr>
          <w:ilvl w:val="0"/>
          <w:numId w:val="16"/>
        </w:numPr>
        <w:spacing w:before="60"/>
        <w:ind w:left="681" w:hanging="284"/>
      </w:pPr>
      <w:r>
        <w:t>Send for help – ensure that external help is on the way – i.e. first aider / Security / 000 as required.</w:t>
      </w:r>
    </w:p>
    <w:p w14:paraId="6D68FDB9" w14:textId="7A7677D2" w:rsidR="00E63FFE" w:rsidRDefault="00E63FFE" w:rsidP="00AC36A8">
      <w:pPr>
        <w:pStyle w:val="ListParagraph"/>
        <w:numPr>
          <w:ilvl w:val="0"/>
          <w:numId w:val="16"/>
        </w:numPr>
        <w:spacing w:before="60"/>
        <w:ind w:left="681" w:hanging="284"/>
      </w:pPr>
      <w:r>
        <w:t>Airways – ensure airways are clear</w:t>
      </w:r>
      <w:r w:rsidR="00E62BA0">
        <w:t xml:space="preserve"> </w:t>
      </w:r>
    </w:p>
    <w:p w14:paraId="6FDA98E4" w14:textId="4082B43F" w:rsidR="00E63FFE" w:rsidRDefault="00E63FFE" w:rsidP="00AC36A8">
      <w:pPr>
        <w:pStyle w:val="ListParagraph"/>
        <w:numPr>
          <w:ilvl w:val="0"/>
          <w:numId w:val="16"/>
        </w:numPr>
        <w:spacing w:before="60"/>
        <w:ind w:left="681" w:hanging="284"/>
      </w:pPr>
      <w:r>
        <w:t xml:space="preserve">Breathing – </w:t>
      </w:r>
      <w:r w:rsidR="00D300EE">
        <w:t>does</w:t>
      </w:r>
      <w:r>
        <w:t xml:space="preserve"> the person </w:t>
      </w:r>
      <w:r w:rsidR="00D300EE">
        <w:t xml:space="preserve">have regular </w:t>
      </w:r>
      <w:r>
        <w:t>breathing?</w:t>
      </w:r>
    </w:p>
    <w:p w14:paraId="3028583E" w14:textId="66513752" w:rsidR="00E63FFE" w:rsidRDefault="00E63FFE" w:rsidP="00AC36A8">
      <w:pPr>
        <w:pStyle w:val="ListParagraph"/>
        <w:numPr>
          <w:ilvl w:val="0"/>
          <w:numId w:val="16"/>
        </w:numPr>
        <w:spacing w:before="60"/>
        <w:ind w:left="681" w:hanging="284"/>
      </w:pPr>
      <w:r>
        <w:t>C</w:t>
      </w:r>
      <w:r w:rsidR="0043761A">
        <w:t>PR</w:t>
      </w:r>
      <w:r>
        <w:t xml:space="preserve"> – </w:t>
      </w:r>
      <w:r w:rsidR="00305598">
        <w:t>begin</w:t>
      </w:r>
      <w:r w:rsidR="00180344">
        <w:t xml:space="preserve"> chest compressions and </w:t>
      </w:r>
      <w:r w:rsidR="00F033BC">
        <w:t xml:space="preserve">breaths, continue until help arrives or the </w:t>
      </w:r>
      <w:r w:rsidR="00C764A0">
        <w:t>patient recovers</w:t>
      </w:r>
    </w:p>
    <w:p w14:paraId="45C3F483" w14:textId="317F6174" w:rsidR="0034359B" w:rsidRDefault="00A67F8C" w:rsidP="00AC36A8">
      <w:pPr>
        <w:pStyle w:val="ListParagraph"/>
        <w:numPr>
          <w:ilvl w:val="0"/>
          <w:numId w:val="16"/>
        </w:numPr>
        <w:spacing w:before="60"/>
        <w:ind w:left="681" w:hanging="284"/>
      </w:pPr>
      <w:r>
        <w:rPr>
          <w:noProof/>
        </w:rPr>
        <w:pict w14:anchorId="76594291">
          <v:shape id="_x0000_s2274" type="#_x0000_t202" style="position:absolute;left:0;text-align:left;margin-left:91pt;margin-top:393.9pt;width:299.9pt;height:.05pt;z-index:251658293;mso-position-horizontal-relative:text;mso-position-vertical-relative:text" stroked="f">
            <v:textbox style="mso-fit-shape-to-text:t" inset="0,0,0,0">
              <w:txbxContent>
                <w:p w14:paraId="595BBC4B" w14:textId="454979E5" w:rsidR="00E51265" w:rsidRPr="00801891" w:rsidRDefault="00E51265" w:rsidP="00E51265">
                  <w:pPr>
                    <w:pStyle w:val="Caption"/>
                    <w:jc w:val="center"/>
                  </w:pPr>
                  <w:r>
                    <w:t xml:space="preserve">Figure </w:t>
                  </w:r>
                  <w:r w:rsidR="00B85753">
                    <w:t>2</w:t>
                  </w:r>
                  <w:r>
                    <w:t xml:space="preserve"> St John Action Plan</w:t>
                  </w:r>
                </w:p>
              </w:txbxContent>
            </v:textbox>
            <w10:wrap type="topAndBottom"/>
          </v:shape>
        </w:pict>
      </w:r>
      <w:r w:rsidR="0043761A" w:rsidRPr="00317815">
        <w:rPr>
          <w:noProof/>
        </w:rPr>
        <w:drawing>
          <wp:anchor distT="0" distB="0" distL="114300" distR="114300" simplePos="0" relativeHeight="251658268" behindDoc="0" locked="0" layoutInCell="1" allowOverlap="1" wp14:anchorId="74E3B14C" wp14:editId="0CBE59A2">
            <wp:simplePos x="0" y="0"/>
            <wp:positionH relativeFrom="column">
              <wp:posOffset>1155700</wp:posOffset>
            </wp:positionH>
            <wp:positionV relativeFrom="paragraph">
              <wp:posOffset>290830</wp:posOffset>
            </wp:positionV>
            <wp:extent cx="3808730" cy="4654550"/>
            <wp:effectExtent l="0" t="0" r="0" b="0"/>
            <wp:wrapTopAndBottom/>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808730" cy="4654550"/>
                    </a:xfrm>
                    <a:prstGeom prst="rect">
                      <a:avLst/>
                    </a:prstGeom>
                  </pic:spPr>
                </pic:pic>
              </a:graphicData>
            </a:graphic>
            <wp14:sizeRelH relativeFrom="page">
              <wp14:pctWidth>0</wp14:pctWidth>
            </wp14:sizeRelH>
            <wp14:sizeRelV relativeFrom="page">
              <wp14:pctHeight>0</wp14:pctHeight>
            </wp14:sizeRelV>
          </wp:anchor>
        </w:drawing>
      </w:r>
      <w:r w:rsidR="00E63FFE">
        <w:t xml:space="preserve">Defibrillation </w:t>
      </w:r>
    </w:p>
    <w:p w14:paraId="2CD41A19" w14:textId="05CD650E" w:rsidR="00EB028A" w:rsidRPr="00F06773" w:rsidRDefault="00EB028A" w:rsidP="0043761A">
      <w:pPr>
        <w:pStyle w:val="Heading1"/>
        <w:numPr>
          <w:ilvl w:val="0"/>
          <w:numId w:val="0"/>
        </w:numPr>
        <w:spacing w:before="0" w:after="0"/>
        <w:rPr>
          <w:color w:val="000000" w:themeColor="text1"/>
        </w:rPr>
      </w:pPr>
      <w:r>
        <w:br w:type="page"/>
      </w:r>
    </w:p>
    <w:p w14:paraId="54BD112A" w14:textId="5DA00B1F" w:rsidR="005535B9" w:rsidRDefault="00152E3E" w:rsidP="008F51DA">
      <w:pPr>
        <w:pStyle w:val="Heading1"/>
        <w:numPr>
          <w:ilvl w:val="0"/>
          <w:numId w:val="64"/>
        </w:numPr>
      </w:pPr>
      <w:bookmarkStart w:id="12" w:name="_Toc93493330"/>
      <w:r>
        <w:lastRenderedPageBreak/>
        <w:t>Roles and Responsibilities</w:t>
      </w:r>
      <w:bookmarkEnd w:id="12"/>
      <w:r w:rsidR="00B8342E">
        <w:t xml:space="preserve"> </w:t>
      </w:r>
    </w:p>
    <w:p w14:paraId="2A0403CE" w14:textId="16047A65" w:rsidR="005E43F8" w:rsidRPr="00C324F7" w:rsidRDefault="002E1382">
      <w:pPr>
        <w:pStyle w:val="Heading2"/>
      </w:pPr>
      <w:bookmarkStart w:id="13" w:name="_Toc93493331"/>
      <w:r>
        <w:t>Head of School</w:t>
      </w:r>
      <w:r w:rsidR="005E43F8" w:rsidRPr="00C324F7">
        <w:t>/</w:t>
      </w:r>
      <w:r w:rsidR="005B702E" w:rsidRPr="00C324F7">
        <w:t xml:space="preserve">General </w:t>
      </w:r>
      <w:r w:rsidR="005E43F8" w:rsidRPr="00C324F7">
        <w:t>Manager</w:t>
      </w:r>
      <w:bookmarkEnd w:id="13"/>
    </w:p>
    <w:p w14:paraId="0985C984" w14:textId="083A28A7" w:rsidR="00447980" w:rsidRDefault="00731E0E" w:rsidP="00F06773">
      <w:pPr>
        <w:pStyle w:val="BodyText"/>
        <w:spacing w:before="0"/>
        <w:ind w:left="357"/>
      </w:pPr>
      <w:r w:rsidRPr="0073145C">
        <w:t>Accountable</w:t>
      </w:r>
      <w:r>
        <w:t xml:space="preserve"> for the safe </w:t>
      </w:r>
      <w:r w:rsidR="003152C0">
        <w:t xml:space="preserve">operation of all facilities </w:t>
      </w:r>
      <w:r w:rsidR="00086205">
        <w:t xml:space="preserve">and the safety of all personnel </w:t>
      </w:r>
      <w:r w:rsidR="003152C0">
        <w:t xml:space="preserve">under their authority. </w:t>
      </w:r>
      <w:r w:rsidR="005E43F8">
        <w:t xml:space="preserve">Responsible </w:t>
      </w:r>
      <w:r w:rsidR="00086205">
        <w:t xml:space="preserve">to ensure </w:t>
      </w:r>
      <w:r w:rsidR="00F642D9">
        <w:t>saf</w:t>
      </w:r>
      <w:r w:rsidR="00A25341">
        <w:t xml:space="preserve">ety processes and procedures </w:t>
      </w:r>
      <w:r w:rsidR="00F642D9">
        <w:t>are in place and are being implemented</w:t>
      </w:r>
      <w:r w:rsidR="0073145C">
        <w:t>, and</w:t>
      </w:r>
      <w:r w:rsidR="00DD04BB">
        <w:t xml:space="preserve"> that safety documentation has been developed and is current.</w:t>
      </w:r>
      <w:r w:rsidR="007A6C05">
        <w:t xml:space="preserve"> </w:t>
      </w:r>
    </w:p>
    <w:p w14:paraId="064C49A5" w14:textId="11F545DC" w:rsidR="00DD04BB" w:rsidRDefault="007A6C05" w:rsidP="006B38D3">
      <w:pPr>
        <w:pStyle w:val="BodyText"/>
        <w:ind w:left="357"/>
      </w:pPr>
      <w:r>
        <w:t>Responsibilities include:</w:t>
      </w:r>
    </w:p>
    <w:p w14:paraId="233C7B97" w14:textId="7B790FDC" w:rsidR="00C45FF6" w:rsidRPr="00C45FF6" w:rsidRDefault="00464645" w:rsidP="00AC36A8">
      <w:pPr>
        <w:pStyle w:val="ListParagraph"/>
        <w:numPr>
          <w:ilvl w:val="0"/>
          <w:numId w:val="5"/>
        </w:numPr>
        <w:ind w:left="681" w:hanging="284"/>
        <w:rPr>
          <w:rFonts w:ascii="Symbol" w:hAnsi="Symbol"/>
        </w:rPr>
      </w:pPr>
      <w:r>
        <w:t>p</w:t>
      </w:r>
      <w:r w:rsidR="00FC219A">
        <w:t>rovide and make financial allocation for appropriate safety resources and risk</w:t>
      </w:r>
      <w:r w:rsidR="00FC219A" w:rsidRPr="00447980">
        <w:rPr>
          <w:spacing w:val="1"/>
        </w:rPr>
        <w:t xml:space="preserve"> </w:t>
      </w:r>
      <w:r w:rsidR="00FC219A">
        <w:t>control</w:t>
      </w:r>
      <w:r w:rsidR="00FC219A" w:rsidRPr="00447980">
        <w:rPr>
          <w:spacing w:val="-3"/>
        </w:rPr>
        <w:t xml:space="preserve"> </w:t>
      </w:r>
      <w:r w:rsidR="00FC219A">
        <w:t>measures for</w:t>
      </w:r>
      <w:r w:rsidR="00FC219A" w:rsidRPr="00447980">
        <w:rPr>
          <w:spacing w:val="-2"/>
        </w:rPr>
        <w:t xml:space="preserve"> </w:t>
      </w:r>
      <w:r w:rsidR="00FC219A">
        <w:t>staff and</w:t>
      </w:r>
      <w:r w:rsidR="00FC219A" w:rsidRPr="00447980">
        <w:rPr>
          <w:spacing w:val="1"/>
        </w:rPr>
        <w:t xml:space="preserve"> </w:t>
      </w:r>
      <w:r w:rsidR="00FC219A">
        <w:t>where</w:t>
      </w:r>
      <w:r w:rsidR="00FC219A" w:rsidRPr="00447980">
        <w:rPr>
          <w:spacing w:val="-1"/>
        </w:rPr>
        <w:t xml:space="preserve"> </w:t>
      </w:r>
      <w:r w:rsidR="00FC219A">
        <w:t>required,</w:t>
      </w:r>
      <w:r w:rsidR="00FC219A" w:rsidRPr="00447980">
        <w:rPr>
          <w:spacing w:val="-2"/>
        </w:rPr>
        <w:t xml:space="preserve"> </w:t>
      </w:r>
      <w:r w:rsidR="00FC219A">
        <w:t>other</w:t>
      </w:r>
      <w:r w:rsidR="00FC219A" w:rsidRPr="00447980">
        <w:rPr>
          <w:spacing w:val="-4"/>
        </w:rPr>
        <w:t xml:space="preserve"> </w:t>
      </w:r>
      <w:r w:rsidR="00FC219A">
        <w:t>workers,</w:t>
      </w:r>
      <w:r w:rsidR="00FC219A" w:rsidRPr="00447980">
        <w:rPr>
          <w:spacing w:val="-2"/>
        </w:rPr>
        <w:t xml:space="preserve"> </w:t>
      </w:r>
      <w:r w:rsidR="00FC219A">
        <w:t>students</w:t>
      </w:r>
      <w:r w:rsidR="00FC219A" w:rsidRPr="00447980">
        <w:rPr>
          <w:spacing w:val="-1"/>
        </w:rPr>
        <w:t xml:space="preserve"> </w:t>
      </w:r>
      <w:r w:rsidR="00FC219A">
        <w:t>and</w:t>
      </w:r>
      <w:r w:rsidR="00FC219A" w:rsidRPr="00447980">
        <w:rPr>
          <w:spacing w:val="-1"/>
        </w:rPr>
        <w:t xml:space="preserve"> </w:t>
      </w:r>
      <w:r w:rsidR="00FC219A">
        <w:t>visitors</w:t>
      </w:r>
    </w:p>
    <w:p w14:paraId="7DC5C474" w14:textId="63D5612A" w:rsidR="00A52FAE" w:rsidRPr="00A52FAE" w:rsidRDefault="00464645" w:rsidP="00AC36A8">
      <w:pPr>
        <w:pStyle w:val="ListParagraph"/>
        <w:numPr>
          <w:ilvl w:val="0"/>
          <w:numId w:val="5"/>
        </w:numPr>
        <w:spacing w:before="60"/>
        <w:ind w:left="681" w:hanging="284"/>
        <w:rPr>
          <w:rFonts w:ascii="Symbol" w:hAnsi="Symbol"/>
        </w:rPr>
      </w:pPr>
      <w:r>
        <w:t>e</w:t>
      </w:r>
      <w:r w:rsidR="00FC219A">
        <w:t>nsure appropriate risk management procedures are implemented</w:t>
      </w:r>
      <w:r w:rsidR="00C45FF6">
        <w:t xml:space="preserve"> </w:t>
      </w:r>
    </w:p>
    <w:p w14:paraId="6C409841" w14:textId="462B6012" w:rsidR="00710C13" w:rsidRPr="00710C13" w:rsidRDefault="00464645" w:rsidP="00AC36A8">
      <w:pPr>
        <w:pStyle w:val="ListParagraph"/>
        <w:numPr>
          <w:ilvl w:val="0"/>
          <w:numId w:val="5"/>
        </w:numPr>
        <w:spacing w:before="60"/>
        <w:ind w:left="681" w:hanging="284"/>
        <w:rPr>
          <w:rFonts w:ascii="Symbol" w:hAnsi="Symbol"/>
        </w:rPr>
      </w:pPr>
      <w:r>
        <w:t>e</w:t>
      </w:r>
      <w:r w:rsidR="00FC219A">
        <w:t>nsure adequate training and supervision is available</w:t>
      </w:r>
    </w:p>
    <w:p w14:paraId="655729B9" w14:textId="77988BB5" w:rsidR="00710C13" w:rsidRPr="00710C13" w:rsidRDefault="00464645" w:rsidP="00AC36A8">
      <w:pPr>
        <w:pStyle w:val="ListParagraph"/>
        <w:numPr>
          <w:ilvl w:val="0"/>
          <w:numId w:val="5"/>
        </w:numPr>
        <w:spacing w:before="60"/>
        <w:ind w:left="681" w:hanging="284"/>
        <w:rPr>
          <w:rFonts w:ascii="Symbol" w:hAnsi="Symbol"/>
        </w:rPr>
      </w:pPr>
      <w:r>
        <w:t>e</w:t>
      </w:r>
      <w:r w:rsidR="00FC219A">
        <w:t xml:space="preserve">nsure procedures are adopted for the maintenance of </w:t>
      </w:r>
      <w:r w:rsidR="00532E27">
        <w:t>laboratory</w:t>
      </w:r>
      <w:r w:rsidR="00710C13">
        <w:t xml:space="preserve"> equipment</w:t>
      </w:r>
    </w:p>
    <w:p w14:paraId="29A8C95A" w14:textId="255C4482" w:rsidR="00464645" w:rsidRPr="00464645" w:rsidRDefault="00464645" w:rsidP="00AC36A8">
      <w:pPr>
        <w:pStyle w:val="ListParagraph"/>
        <w:numPr>
          <w:ilvl w:val="0"/>
          <w:numId w:val="5"/>
        </w:numPr>
        <w:spacing w:before="60"/>
        <w:ind w:left="681" w:hanging="284"/>
        <w:rPr>
          <w:rFonts w:ascii="Symbol" w:hAnsi="Symbol"/>
        </w:rPr>
      </w:pPr>
      <w:r>
        <w:t>c</w:t>
      </w:r>
      <w:r w:rsidR="00FC219A">
        <w:t>ommunicate the requirements for staff and other workers, students and visitors to</w:t>
      </w:r>
      <w:r w:rsidR="00FC219A" w:rsidRPr="00710C13">
        <w:rPr>
          <w:spacing w:val="1"/>
        </w:rPr>
        <w:t xml:space="preserve"> </w:t>
      </w:r>
      <w:r w:rsidR="00FC219A">
        <w:t xml:space="preserve">prepare and follow Safe Work Method Statements (SWMS) and </w:t>
      </w:r>
      <w:r w:rsidR="00FC219A" w:rsidRPr="0074423B">
        <w:t xml:space="preserve">Standard </w:t>
      </w:r>
      <w:r w:rsidR="0074423B" w:rsidRPr="0074423B">
        <w:t>Operating Procedures</w:t>
      </w:r>
      <w:r w:rsidR="00FC219A" w:rsidRPr="0074423B">
        <w:t xml:space="preserve"> (SOP</w:t>
      </w:r>
      <w:r w:rsidR="00FC219A">
        <w:t>)</w:t>
      </w:r>
      <w:r w:rsidR="00FC219A" w:rsidRPr="00710C13">
        <w:rPr>
          <w:spacing w:val="-1"/>
        </w:rPr>
        <w:t xml:space="preserve"> </w:t>
      </w:r>
      <w:r w:rsidR="00FC219A">
        <w:t>when</w:t>
      </w:r>
      <w:r w:rsidR="00FC219A" w:rsidRPr="00710C13">
        <w:rPr>
          <w:spacing w:val="-1"/>
        </w:rPr>
        <w:t xml:space="preserve"> </w:t>
      </w:r>
      <w:r w:rsidR="00FC219A">
        <w:t>required</w:t>
      </w:r>
    </w:p>
    <w:p w14:paraId="49F2BA31" w14:textId="77777777" w:rsidR="00464645" w:rsidRPr="00464645" w:rsidRDefault="005E43F8" w:rsidP="00AC36A8">
      <w:pPr>
        <w:pStyle w:val="ListParagraph"/>
        <w:numPr>
          <w:ilvl w:val="0"/>
          <w:numId w:val="5"/>
        </w:numPr>
        <w:spacing w:before="60"/>
        <w:ind w:left="681" w:hanging="284"/>
        <w:rPr>
          <w:rFonts w:ascii="Symbol" w:hAnsi="Symbol"/>
        </w:rPr>
      </w:pPr>
      <w:r>
        <w:t xml:space="preserve">appropriate resources are provided </w:t>
      </w:r>
      <w:r w:rsidR="006B2AE5">
        <w:t>to</w:t>
      </w:r>
      <w:r>
        <w:t xml:space="preserve"> achieve the requirements of this manual. </w:t>
      </w:r>
    </w:p>
    <w:p w14:paraId="716FE272" w14:textId="77777777" w:rsidR="00464645" w:rsidRPr="00464645" w:rsidRDefault="00464645" w:rsidP="00AC36A8">
      <w:pPr>
        <w:pStyle w:val="ListParagraph"/>
        <w:numPr>
          <w:ilvl w:val="0"/>
          <w:numId w:val="5"/>
        </w:numPr>
        <w:spacing w:before="60"/>
        <w:ind w:left="681" w:hanging="284"/>
        <w:rPr>
          <w:rFonts w:ascii="Symbol" w:hAnsi="Symbol"/>
        </w:rPr>
      </w:pPr>
      <w:r>
        <w:t>l</w:t>
      </w:r>
      <w:r w:rsidR="00297720">
        <w:t>egislative compliance is achieved</w:t>
      </w:r>
      <w:r w:rsidR="005E43F8">
        <w:t xml:space="preserve">. </w:t>
      </w:r>
    </w:p>
    <w:p w14:paraId="4F1F6EAE" w14:textId="5E9E33F8" w:rsidR="005E43F8" w:rsidRPr="00464645" w:rsidRDefault="00464645" w:rsidP="00AC36A8">
      <w:pPr>
        <w:pStyle w:val="ListParagraph"/>
        <w:numPr>
          <w:ilvl w:val="0"/>
          <w:numId w:val="5"/>
        </w:numPr>
        <w:spacing w:before="60"/>
        <w:ind w:left="681" w:hanging="284"/>
        <w:rPr>
          <w:rFonts w:ascii="Symbol" w:hAnsi="Symbol"/>
        </w:rPr>
      </w:pPr>
      <w:r>
        <w:t>e</w:t>
      </w:r>
      <w:r w:rsidR="005E43F8">
        <w:t xml:space="preserve">ffective </w:t>
      </w:r>
      <w:r w:rsidR="00297720">
        <w:t>oversight</w:t>
      </w:r>
      <w:r w:rsidR="005E43F8">
        <w:t xml:space="preserve"> in </w:t>
      </w:r>
      <w:r w:rsidR="00C61F35">
        <w:t>Laboratories</w:t>
      </w:r>
      <w:r w:rsidR="005E43F8">
        <w:t xml:space="preserve"> is provided through the appointment of a </w:t>
      </w:r>
      <w:r w:rsidR="00116D62">
        <w:rPr>
          <w:color w:val="FF0000"/>
        </w:rPr>
        <w:t>Laboratory</w:t>
      </w:r>
      <w:r w:rsidR="005E43F8" w:rsidRPr="00464645">
        <w:rPr>
          <w:color w:val="FF0000"/>
        </w:rPr>
        <w:t xml:space="preserve"> Manager</w:t>
      </w:r>
      <w:r w:rsidR="002862EA" w:rsidRPr="00464645">
        <w:rPr>
          <w:color w:val="FF0000"/>
        </w:rPr>
        <w:t xml:space="preserve"> </w:t>
      </w:r>
      <w:r w:rsidR="005B7A93" w:rsidRPr="00464645">
        <w:rPr>
          <w:color w:val="FF0000"/>
        </w:rPr>
        <w:t>/</w:t>
      </w:r>
      <w:r w:rsidR="002862EA" w:rsidRPr="00464645">
        <w:rPr>
          <w:color w:val="FF0000"/>
        </w:rPr>
        <w:t xml:space="preserve"> </w:t>
      </w:r>
      <w:r w:rsidR="00BB1CA0">
        <w:rPr>
          <w:color w:val="FF0000"/>
        </w:rPr>
        <w:t>Technical Coordinator / Technical Officer</w:t>
      </w:r>
      <w:r w:rsidR="005E43F8">
        <w:t>.</w:t>
      </w:r>
    </w:p>
    <w:p w14:paraId="0A50D17E" w14:textId="1EF9DE8F" w:rsidR="005E43F8" w:rsidRPr="00B5230D" w:rsidRDefault="005B683C">
      <w:pPr>
        <w:pStyle w:val="Heading2"/>
      </w:pPr>
      <w:bookmarkStart w:id="14" w:name="_Toc93493332"/>
      <w:r>
        <w:t>Chief Investigator</w:t>
      </w:r>
      <w:r w:rsidR="00352AE5">
        <w:t xml:space="preserve"> / </w:t>
      </w:r>
      <w:r w:rsidR="00116D62">
        <w:t>Laboratory</w:t>
      </w:r>
      <w:r w:rsidR="005E43F8" w:rsidRPr="00B5230D">
        <w:t xml:space="preserve"> Manager</w:t>
      </w:r>
      <w:r w:rsidR="002862EA" w:rsidRPr="00B5230D">
        <w:t xml:space="preserve"> </w:t>
      </w:r>
      <w:r w:rsidR="000A7267" w:rsidRPr="00B5230D">
        <w:t>/</w:t>
      </w:r>
      <w:r w:rsidR="002862EA" w:rsidRPr="00B5230D">
        <w:t xml:space="preserve"> </w:t>
      </w:r>
      <w:r w:rsidR="002411BE">
        <w:t>Technical Coordinator / Technical Officer</w:t>
      </w:r>
      <w:r w:rsidR="00A75A74">
        <w:t>/</w:t>
      </w:r>
      <w:r w:rsidR="00052CE2">
        <w:t xml:space="preserve"> </w:t>
      </w:r>
      <w:r w:rsidR="00BB1CA0">
        <w:t>Technical Coordinator / Technical Officer</w:t>
      </w:r>
      <w:bookmarkEnd w:id="14"/>
    </w:p>
    <w:p w14:paraId="5EF6402B" w14:textId="0E0F1BD2" w:rsidR="00DF5A6F" w:rsidRDefault="00852BAD" w:rsidP="006B38D3">
      <w:pPr>
        <w:pStyle w:val="BodyText"/>
        <w:ind w:left="357"/>
      </w:pPr>
      <w:r>
        <w:t xml:space="preserve">Responsible </w:t>
      </w:r>
      <w:r w:rsidR="005E43F8">
        <w:t xml:space="preserve">for </w:t>
      </w:r>
      <w:r w:rsidR="00B70EAA">
        <w:t xml:space="preserve">the </w:t>
      </w:r>
      <w:r w:rsidR="00B95199">
        <w:t>day-to-day</w:t>
      </w:r>
      <w:r w:rsidR="00705CA5">
        <w:t xml:space="preserve"> management of </w:t>
      </w:r>
      <w:r w:rsidR="00DF5A6F">
        <w:t>workplace</w:t>
      </w:r>
      <w:r w:rsidR="00705CA5">
        <w:t xml:space="preserve"> health and </w:t>
      </w:r>
      <w:r w:rsidR="00B70EAA">
        <w:t xml:space="preserve">safety </w:t>
      </w:r>
      <w:r w:rsidR="005C4AB0">
        <w:t>for</w:t>
      </w:r>
      <w:r w:rsidR="00B70EAA">
        <w:t xml:space="preserve"> </w:t>
      </w:r>
      <w:r w:rsidR="008B2FDE">
        <w:t>all users of</w:t>
      </w:r>
      <w:r w:rsidR="005E43F8">
        <w:t xml:space="preserve"> the </w:t>
      </w:r>
      <w:r w:rsidR="004847B0">
        <w:t>laboratory</w:t>
      </w:r>
      <w:r>
        <w:t xml:space="preserve"> and </w:t>
      </w:r>
      <w:r w:rsidRPr="00852BAD">
        <w:t xml:space="preserve">for monitoring the implementation of this </w:t>
      </w:r>
      <w:r w:rsidR="00297720">
        <w:t>manual</w:t>
      </w:r>
      <w:r>
        <w:t xml:space="preserve">. </w:t>
      </w:r>
    </w:p>
    <w:p w14:paraId="59818E03" w14:textId="3947EA05" w:rsidR="005E43F8" w:rsidRDefault="00852BAD" w:rsidP="006B38D3">
      <w:pPr>
        <w:pStyle w:val="BodyText"/>
        <w:ind w:left="357"/>
      </w:pPr>
      <w:r>
        <w:t>The</w:t>
      </w:r>
      <w:r w:rsidR="000C5CE6" w:rsidRPr="00692F61">
        <w:rPr>
          <w:color w:val="FF0000"/>
        </w:rPr>
        <w:t xml:space="preserve"> Chief Investigator /</w:t>
      </w:r>
      <w:r w:rsidRPr="00692F61">
        <w:rPr>
          <w:color w:val="FF0000"/>
        </w:rPr>
        <w:t xml:space="preserve"> </w:t>
      </w:r>
      <w:r w:rsidR="00C800C6" w:rsidRPr="00692F61">
        <w:rPr>
          <w:color w:val="FF0000"/>
        </w:rPr>
        <w:t>Laboratory</w:t>
      </w:r>
      <w:r w:rsidRPr="00692F61">
        <w:rPr>
          <w:color w:val="FF0000"/>
        </w:rPr>
        <w:t xml:space="preserve"> Manager</w:t>
      </w:r>
      <w:r w:rsidR="002862EA" w:rsidRPr="00692F61">
        <w:rPr>
          <w:color w:val="FF0000"/>
        </w:rPr>
        <w:t xml:space="preserve"> </w:t>
      </w:r>
      <w:r w:rsidRPr="00692F61">
        <w:rPr>
          <w:color w:val="FF0000"/>
        </w:rPr>
        <w:t>/</w:t>
      </w:r>
      <w:r w:rsidR="002862EA" w:rsidRPr="00692F61">
        <w:rPr>
          <w:color w:val="FF0000"/>
        </w:rPr>
        <w:t xml:space="preserve"> </w:t>
      </w:r>
      <w:r w:rsidR="009816B8" w:rsidRPr="00692F61">
        <w:rPr>
          <w:color w:val="FF0000"/>
        </w:rPr>
        <w:t>Technical Coordinator / Technical Officer</w:t>
      </w:r>
      <w:r w:rsidR="00A75A74">
        <w:rPr>
          <w:color w:val="FF0000"/>
        </w:rPr>
        <w:t xml:space="preserve"> / </w:t>
      </w:r>
      <w:r w:rsidR="00BB1CA0" w:rsidRPr="00692F61">
        <w:rPr>
          <w:color w:val="FF0000"/>
        </w:rPr>
        <w:t>Technical Coordinator / Technical Officer</w:t>
      </w:r>
      <w:r w:rsidRPr="00692F61">
        <w:rPr>
          <w:color w:val="FF0000"/>
        </w:rPr>
        <w:t xml:space="preserve"> </w:t>
      </w:r>
      <w:r w:rsidR="00E45104">
        <w:t>engage</w:t>
      </w:r>
      <w:r w:rsidR="008B2FDE">
        <w:t>s</w:t>
      </w:r>
      <w:r w:rsidR="005E43F8">
        <w:t xml:space="preserve"> with all </w:t>
      </w:r>
      <w:r w:rsidR="00E45104">
        <w:t>workers</w:t>
      </w:r>
      <w:r w:rsidR="005E43F8">
        <w:t xml:space="preserve"> </w:t>
      </w:r>
      <w:r w:rsidR="000E3A3E">
        <w:t xml:space="preserve">to ensure they </w:t>
      </w:r>
      <w:r w:rsidR="005E43F8">
        <w:t>remain safe</w:t>
      </w:r>
      <w:r w:rsidR="008B2FDE">
        <w:t xml:space="preserve"> and </w:t>
      </w:r>
      <w:r w:rsidR="005E43F8">
        <w:t>adher</w:t>
      </w:r>
      <w:r w:rsidR="00E45104">
        <w:t xml:space="preserve">e </w:t>
      </w:r>
      <w:r w:rsidR="005E43F8">
        <w:t xml:space="preserve">to the required risk </w:t>
      </w:r>
      <w:r w:rsidR="005C4AB0">
        <w:t>control measures</w:t>
      </w:r>
      <w:r w:rsidR="005E43F8">
        <w:t>.</w:t>
      </w:r>
      <w:r w:rsidR="00183581">
        <w:t xml:space="preserve"> </w:t>
      </w:r>
      <w:r w:rsidR="003731F1">
        <w:t xml:space="preserve"> </w:t>
      </w:r>
      <w:r w:rsidR="00183581">
        <w:t>The</w:t>
      </w:r>
      <w:r w:rsidR="00183581" w:rsidRPr="00692F61">
        <w:rPr>
          <w:color w:val="FF0000"/>
        </w:rPr>
        <w:t xml:space="preserve"> </w:t>
      </w:r>
      <w:r w:rsidR="009E535B" w:rsidRPr="00692F61">
        <w:rPr>
          <w:color w:val="FF0000"/>
        </w:rPr>
        <w:t xml:space="preserve">Chief Investigator / </w:t>
      </w:r>
      <w:r w:rsidR="00C800C6" w:rsidRPr="00692F61">
        <w:rPr>
          <w:color w:val="FF0000"/>
        </w:rPr>
        <w:t>Laboratory</w:t>
      </w:r>
      <w:r w:rsidR="00183581" w:rsidRPr="00692F61">
        <w:rPr>
          <w:color w:val="FF0000"/>
        </w:rPr>
        <w:t xml:space="preserve"> Manager</w:t>
      </w:r>
      <w:r w:rsidR="002862EA" w:rsidRPr="00692F61">
        <w:rPr>
          <w:color w:val="FF0000"/>
        </w:rPr>
        <w:t xml:space="preserve"> </w:t>
      </w:r>
      <w:r w:rsidR="00183581" w:rsidRPr="00692F61">
        <w:rPr>
          <w:color w:val="FF0000"/>
        </w:rPr>
        <w:t>/</w:t>
      </w:r>
      <w:r w:rsidR="002862EA" w:rsidRPr="00692F61">
        <w:rPr>
          <w:color w:val="FF0000"/>
        </w:rPr>
        <w:t xml:space="preserve"> </w:t>
      </w:r>
      <w:r w:rsidR="009E535B" w:rsidRPr="00692F61">
        <w:rPr>
          <w:color w:val="FF0000"/>
        </w:rPr>
        <w:t>Technical Coordinator / Technical Officer</w:t>
      </w:r>
      <w:r w:rsidR="00BF504C">
        <w:rPr>
          <w:color w:val="FF0000"/>
        </w:rPr>
        <w:t xml:space="preserve"> / </w:t>
      </w:r>
      <w:r w:rsidR="00BB1CA0" w:rsidRPr="00692F61">
        <w:rPr>
          <w:color w:val="FF0000"/>
        </w:rPr>
        <w:t>Technical Coordinator / Technical Officer</w:t>
      </w:r>
      <w:r w:rsidR="003A3A86">
        <w:t xml:space="preserve"> </w:t>
      </w:r>
      <w:r>
        <w:t xml:space="preserve">will </w:t>
      </w:r>
      <w:r w:rsidR="00183581" w:rsidRPr="00183581">
        <w:t>ensur</w:t>
      </w:r>
      <w:r>
        <w:t>e</w:t>
      </w:r>
      <w:r w:rsidR="00183581" w:rsidRPr="00183581">
        <w:t xml:space="preserve"> that</w:t>
      </w:r>
      <w:r w:rsidR="00183581">
        <w:t xml:space="preserve"> the</w:t>
      </w:r>
      <w:r w:rsidR="0070471F">
        <w:t xml:space="preserve"> </w:t>
      </w:r>
      <w:r w:rsidR="00876B25">
        <w:t>provision of</w:t>
      </w:r>
      <w:r w:rsidR="00183581" w:rsidRPr="00183581">
        <w:t>:</w:t>
      </w:r>
      <w:r w:rsidR="00424D20">
        <w:t xml:space="preserve"> </w:t>
      </w:r>
    </w:p>
    <w:p w14:paraId="1672963F" w14:textId="4920788A" w:rsidR="006B2AE5" w:rsidRPr="005071FC" w:rsidRDefault="005071FC" w:rsidP="00AC36A8">
      <w:pPr>
        <w:pStyle w:val="ListParagraph"/>
        <w:numPr>
          <w:ilvl w:val="0"/>
          <w:numId w:val="6"/>
        </w:numPr>
        <w:ind w:left="681" w:hanging="284"/>
      </w:pPr>
      <w:r>
        <w:t>a</w:t>
      </w:r>
      <w:r w:rsidR="006B2AE5">
        <w:t>d</w:t>
      </w:r>
      <w:r w:rsidR="006B2AE5" w:rsidRPr="005071FC">
        <w:t xml:space="preserve">equate training and supervision for </w:t>
      </w:r>
      <w:r w:rsidR="00DA31C3" w:rsidRPr="005071FC">
        <w:t>all users of</w:t>
      </w:r>
      <w:r w:rsidR="006B2AE5" w:rsidRPr="005071FC">
        <w:t xml:space="preserve"> </w:t>
      </w:r>
      <w:r w:rsidR="0070471F" w:rsidRPr="005071FC">
        <w:t xml:space="preserve">the </w:t>
      </w:r>
      <w:r w:rsidR="00C800C6">
        <w:t>laboratory</w:t>
      </w:r>
    </w:p>
    <w:p w14:paraId="44FAA43C" w14:textId="7B850489" w:rsidR="006B2AE5" w:rsidRPr="005071FC" w:rsidRDefault="005071FC" w:rsidP="00AC36A8">
      <w:pPr>
        <w:pStyle w:val="ListParagraph"/>
        <w:numPr>
          <w:ilvl w:val="0"/>
          <w:numId w:val="6"/>
        </w:numPr>
        <w:spacing w:before="60"/>
        <w:ind w:left="681" w:hanging="284"/>
      </w:pPr>
      <w:r>
        <w:t>m</w:t>
      </w:r>
      <w:r w:rsidR="006B2AE5" w:rsidRPr="005071FC">
        <w:t xml:space="preserve">aintenance of </w:t>
      </w:r>
      <w:r w:rsidR="004847B0">
        <w:t>laboratory</w:t>
      </w:r>
      <w:r w:rsidR="006B2AE5" w:rsidRPr="005071FC">
        <w:t xml:space="preserve"> </w:t>
      </w:r>
      <w:r w:rsidR="00183581" w:rsidRPr="005071FC">
        <w:t xml:space="preserve">equipment and </w:t>
      </w:r>
      <w:r w:rsidR="006B2AE5" w:rsidRPr="005071FC">
        <w:t>facilities</w:t>
      </w:r>
      <w:r w:rsidR="00424D20" w:rsidRPr="005071FC">
        <w:t xml:space="preserve"> as per manufacturer requirements</w:t>
      </w:r>
    </w:p>
    <w:p w14:paraId="688355C7" w14:textId="1ABAA90B" w:rsidR="0059551C" w:rsidRPr="005071FC" w:rsidRDefault="005071FC" w:rsidP="00AC36A8">
      <w:pPr>
        <w:pStyle w:val="ListParagraph"/>
        <w:numPr>
          <w:ilvl w:val="0"/>
          <w:numId w:val="6"/>
        </w:numPr>
        <w:spacing w:before="60"/>
        <w:ind w:left="681" w:hanging="284"/>
      </w:pPr>
      <w:r>
        <w:t>c</w:t>
      </w:r>
      <w:r w:rsidR="00753E8A" w:rsidRPr="005071FC">
        <w:t xml:space="preserve">ommunication of </w:t>
      </w:r>
      <w:r w:rsidR="006B2AE5" w:rsidRPr="005071FC">
        <w:t>WHS</w:t>
      </w:r>
      <w:r w:rsidR="0059551C" w:rsidRPr="005071FC">
        <w:t xml:space="preserve"> requirements</w:t>
      </w:r>
      <w:r w:rsidR="006B2AE5" w:rsidRPr="005071FC">
        <w:t xml:space="preserve"> to </w:t>
      </w:r>
      <w:r w:rsidR="0070471F" w:rsidRPr="005071FC">
        <w:t xml:space="preserve">all </w:t>
      </w:r>
      <w:r w:rsidR="00DA31C3" w:rsidRPr="005071FC">
        <w:t xml:space="preserve">users of the </w:t>
      </w:r>
      <w:r w:rsidR="00690CD8">
        <w:t>laboratory</w:t>
      </w:r>
    </w:p>
    <w:p w14:paraId="76DCA80D" w14:textId="65008499" w:rsidR="00597B20" w:rsidRPr="0082144E" w:rsidRDefault="00597B20" w:rsidP="00AC36A8">
      <w:pPr>
        <w:pStyle w:val="ListParagraph"/>
        <w:numPr>
          <w:ilvl w:val="0"/>
          <w:numId w:val="6"/>
        </w:numPr>
        <w:spacing w:before="60"/>
        <w:ind w:left="681" w:hanging="284"/>
      </w:pPr>
      <w:r w:rsidRPr="0082144E">
        <w:t xml:space="preserve">risk management procedures are implemented so that hazards are identified, risks </w:t>
      </w:r>
      <w:r w:rsidR="005D6FD4" w:rsidRPr="0082144E">
        <w:t>assessed and risk controls selected and implemented to prevent injuries and</w:t>
      </w:r>
      <w:r w:rsidR="005D6FD4" w:rsidRPr="0082144E">
        <w:rPr>
          <w:spacing w:val="1"/>
        </w:rPr>
        <w:t xml:space="preserve"> </w:t>
      </w:r>
      <w:r w:rsidR="005D6FD4" w:rsidRPr="0082144E">
        <w:t>incidents</w:t>
      </w:r>
      <w:r w:rsidR="005D6FD4" w:rsidRPr="0082144E">
        <w:rPr>
          <w:spacing w:val="-2"/>
        </w:rPr>
        <w:t xml:space="preserve"> </w:t>
      </w:r>
      <w:r w:rsidR="005D6FD4" w:rsidRPr="0082144E">
        <w:t>occurring</w:t>
      </w:r>
      <w:r w:rsidR="005D6FD4" w:rsidRPr="0082144E">
        <w:rPr>
          <w:spacing w:val="-3"/>
        </w:rPr>
        <w:t xml:space="preserve"> </w:t>
      </w:r>
      <w:r w:rsidR="005D6FD4" w:rsidRPr="0082144E">
        <w:t>in</w:t>
      </w:r>
      <w:r w:rsidR="005D6FD4" w:rsidRPr="0082144E">
        <w:rPr>
          <w:spacing w:val="1"/>
        </w:rPr>
        <w:t xml:space="preserve"> </w:t>
      </w:r>
      <w:r w:rsidR="005D6FD4" w:rsidRPr="0082144E">
        <w:t>their</w:t>
      </w:r>
      <w:r w:rsidR="005D6FD4" w:rsidRPr="0082144E">
        <w:rPr>
          <w:spacing w:val="-2"/>
        </w:rPr>
        <w:t xml:space="preserve"> </w:t>
      </w:r>
      <w:r w:rsidR="005D6FD4" w:rsidRPr="0082144E">
        <w:t>area</w:t>
      </w:r>
      <w:r w:rsidR="005D6FD4" w:rsidRPr="0082144E">
        <w:rPr>
          <w:spacing w:val="-1"/>
        </w:rPr>
        <w:t xml:space="preserve"> </w:t>
      </w:r>
      <w:r w:rsidR="005D6FD4" w:rsidRPr="0082144E">
        <w:t>of responsibility</w:t>
      </w:r>
    </w:p>
    <w:p w14:paraId="41C00829" w14:textId="05D4DA6D" w:rsidR="006B2AE5" w:rsidRPr="005071FC" w:rsidRDefault="006B2AE5" w:rsidP="00AC36A8">
      <w:pPr>
        <w:pStyle w:val="ListParagraph"/>
        <w:numPr>
          <w:ilvl w:val="0"/>
          <w:numId w:val="6"/>
        </w:numPr>
        <w:spacing w:before="60"/>
        <w:ind w:left="681" w:hanging="284"/>
      </w:pPr>
      <w:r w:rsidRPr="005071FC">
        <w:t>Safe Work Method Statements (SWMS) and</w:t>
      </w:r>
      <w:r w:rsidR="005071FC">
        <w:t>/or</w:t>
      </w:r>
      <w:r w:rsidRPr="005071FC">
        <w:t xml:space="preserve"> </w:t>
      </w:r>
      <w:r w:rsidR="0059551C" w:rsidRPr="005071FC">
        <w:t>Standard Operating Procedures (</w:t>
      </w:r>
      <w:r w:rsidRPr="005071FC">
        <w:t>SOPs</w:t>
      </w:r>
      <w:r w:rsidR="0059551C" w:rsidRPr="005071FC">
        <w:t>)</w:t>
      </w:r>
      <w:r w:rsidRPr="005071FC">
        <w:t xml:space="preserve"> </w:t>
      </w:r>
      <w:r w:rsidR="0059551C" w:rsidRPr="005071FC">
        <w:t xml:space="preserve">for all potentially hazardous </w:t>
      </w:r>
      <w:r w:rsidR="00CF652B">
        <w:t>laboratory</w:t>
      </w:r>
      <w:r w:rsidR="0059551C" w:rsidRPr="005071FC">
        <w:t xml:space="preserve"> activities </w:t>
      </w:r>
      <w:r w:rsidRPr="005071FC">
        <w:t xml:space="preserve">and </w:t>
      </w:r>
      <w:r w:rsidR="00D42E73">
        <w:t xml:space="preserve">will </w:t>
      </w:r>
      <w:r w:rsidR="0070471F" w:rsidRPr="005071FC">
        <w:t xml:space="preserve">ensure they are </w:t>
      </w:r>
      <w:r w:rsidRPr="005071FC">
        <w:t>followed</w:t>
      </w:r>
    </w:p>
    <w:p w14:paraId="06FE5D76" w14:textId="39C7C5D9" w:rsidR="0070471F" w:rsidRPr="005071FC" w:rsidRDefault="00D96E84" w:rsidP="00AC36A8">
      <w:pPr>
        <w:pStyle w:val="ListParagraph"/>
        <w:numPr>
          <w:ilvl w:val="0"/>
          <w:numId w:val="6"/>
        </w:numPr>
        <w:spacing w:before="60"/>
        <w:ind w:left="681" w:hanging="284"/>
      </w:pPr>
      <w:r>
        <w:t>c</w:t>
      </w:r>
      <w:r w:rsidR="006B2AE5" w:rsidRPr="005071FC">
        <w:t>lear and appropriate signage</w:t>
      </w:r>
    </w:p>
    <w:p w14:paraId="28D8C583" w14:textId="1B09BF90" w:rsidR="009B5746" w:rsidRDefault="00DB0C85" w:rsidP="00AC36A8">
      <w:pPr>
        <w:pStyle w:val="ListParagraph"/>
        <w:numPr>
          <w:ilvl w:val="0"/>
          <w:numId w:val="6"/>
        </w:numPr>
        <w:spacing w:before="60"/>
        <w:ind w:left="681" w:hanging="284"/>
      </w:pPr>
      <w:r>
        <w:t xml:space="preserve">development and implementation of site-specific </w:t>
      </w:r>
      <w:r w:rsidR="00CF652B">
        <w:t>laboratory</w:t>
      </w:r>
      <w:r w:rsidR="00D96E84">
        <w:t xml:space="preserve"> inductions</w:t>
      </w:r>
      <w:r>
        <w:t xml:space="preserve"> for all workers</w:t>
      </w:r>
    </w:p>
    <w:p w14:paraId="33A866DB" w14:textId="44F058D0" w:rsidR="00272364" w:rsidRDefault="00753E8A" w:rsidP="00AC36A8">
      <w:pPr>
        <w:pStyle w:val="ListParagraph"/>
        <w:numPr>
          <w:ilvl w:val="0"/>
          <w:numId w:val="6"/>
        </w:numPr>
        <w:spacing w:before="60"/>
        <w:ind w:left="681" w:hanging="284"/>
      </w:pPr>
      <w:r w:rsidRPr="005071FC">
        <w:t>oversight of facility access</w:t>
      </w:r>
      <w:r w:rsidR="009B5746">
        <w:t xml:space="preserve"> by</w:t>
      </w:r>
      <w:r w:rsidRPr="005071FC">
        <w:t xml:space="preserve"> ensuring </w:t>
      </w:r>
      <w:r w:rsidR="005E1AAB" w:rsidRPr="005071FC">
        <w:t xml:space="preserve">all </w:t>
      </w:r>
      <w:r w:rsidR="00CF652B">
        <w:t>laboratory</w:t>
      </w:r>
      <w:r w:rsidR="00DA31C3" w:rsidRPr="005071FC">
        <w:t xml:space="preserve"> users</w:t>
      </w:r>
      <w:r w:rsidR="005E1AAB" w:rsidRPr="005071FC">
        <w:t xml:space="preserve"> meet the requirements </w:t>
      </w:r>
      <w:r w:rsidR="00046963" w:rsidRPr="005071FC">
        <w:t xml:space="preserve">to be </w:t>
      </w:r>
      <w:r w:rsidR="008B2FDE" w:rsidRPr="005071FC">
        <w:t>allowed</w:t>
      </w:r>
      <w:r w:rsidR="007A54F6" w:rsidRPr="005071FC">
        <w:t xml:space="preserve"> access </w:t>
      </w:r>
      <w:r w:rsidR="005E1AAB" w:rsidRPr="005071FC">
        <w:t>to</w:t>
      </w:r>
      <w:r w:rsidR="007A54F6" w:rsidRPr="005071FC">
        <w:t xml:space="preserve"> the facility</w:t>
      </w:r>
      <w:r w:rsidR="009B5746">
        <w:t xml:space="preserve"> and that access control is enforced</w:t>
      </w:r>
    </w:p>
    <w:p w14:paraId="34028668" w14:textId="77777777" w:rsidR="00272364" w:rsidRDefault="00272364" w:rsidP="00AC36A8">
      <w:pPr>
        <w:pStyle w:val="ListParagraph"/>
        <w:numPr>
          <w:ilvl w:val="0"/>
          <w:numId w:val="6"/>
        </w:numPr>
        <w:spacing w:before="60"/>
        <w:ind w:left="681" w:hanging="284"/>
      </w:pPr>
      <w:r>
        <w:t>e</w:t>
      </w:r>
      <w:r w:rsidR="00294B09">
        <w:t>ffective management of any</w:t>
      </w:r>
      <w:r w:rsidR="005E43F8">
        <w:t xml:space="preserve"> identified hazards</w:t>
      </w:r>
    </w:p>
    <w:p w14:paraId="7931B83F" w14:textId="348E7FF1" w:rsidR="002B550E" w:rsidRDefault="002B550E" w:rsidP="00AC36A8">
      <w:pPr>
        <w:pStyle w:val="ListParagraph"/>
        <w:numPr>
          <w:ilvl w:val="0"/>
          <w:numId w:val="6"/>
        </w:numPr>
        <w:spacing w:before="60"/>
        <w:ind w:left="681" w:hanging="284"/>
      </w:pPr>
      <w:r>
        <w:t xml:space="preserve">regular safety walk-throughs and inspections of the </w:t>
      </w:r>
      <w:r w:rsidR="009F11EB">
        <w:t>laboratory</w:t>
      </w:r>
    </w:p>
    <w:p w14:paraId="5A60114E" w14:textId="5707244D" w:rsidR="00B43F8F" w:rsidRDefault="002B550E" w:rsidP="00AC36A8">
      <w:pPr>
        <w:pStyle w:val="ListParagraph"/>
        <w:numPr>
          <w:ilvl w:val="0"/>
          <w:numId w:val="6"/>
        </w:numPr>
        <w:spacing w:before="60"/>
        <w:ind w:left="681" w:hanging="284"/>
      </w:pPr>
      <w:r>
        <w:t>p</w:t>
      </w:r>
      <w:r w:rsidR="005E43F8">
        <w:t>articipat</w:t>
      </w:r>
      <w:r w:rsidR="0070471F">
        <w:t>ion</w:t>
      </w:r>
      <w:r w:rsidR="005E43F8">
        <w:t xml:space="preserve"> in safety inspections of the </w:t>
      </w:r>
      <w:r w:rsidR="009F11EB">
        <w:t>laboratory</w:t>
      </w:r>
      <w:r w:rsidR="005E43F8">
        <w:t xml:space="preserve"> by other groups</w:t>
      </w:r>
    </w:p>
    <w:p w14:paraId="7A3B2C4E" w14:textId="20DCCD33" w:rsidR="000743DC" w:rsidRDefault="00B43F8F" w:rsidP="00AC36A8">
      <w:pPr>
        <w:pStyle w:val="ListParagraph"/>
        <w:numPr>
          <w:ilvl w:val="0"/>
          <w:numId w:val="6"/>
        </w:numPr>
        <w:spacing w:before="60"/>
        <w:ind w:left="681" w:hanging="284"/>
      </w:pPr>
      <w:r>
        <w:t xml:space="preserve">implementation of corrective actions recommended </w:t>
      </w:r>
      <w:r w:rsidR="008730BC">
        <w:t>by</w:t>
      </w:r>
      <w:r>
        <w:t xml:space="preserve"> inspections</w:t>
      </w:r>
    </w:p>
    <w:p w14:paraId="3D3103E6" w14:textId="7BFA3117" w:rsidR="00B34A31" w:rsidRDefault="007158C1">
      <w:pPr>
        <w:pStyle w:val="Heading2"/>
      </w:pPr>
      <w:bookmarkStart w:id="15" w:name="_Toc93493333"/>
      <w:r>
        <w:t xml:space="preserve">Staff / </w:t>
      </w:r>
      <w:r w:rsidR="000A7267">
        <w:t>Workers</w:t>
      </w:r>
      <w:bookmarkEnd w:id="15"/>
    </w:p>
    <w:p w14:paraId="639F1EB4" w14:textId="5F0B6187" w:rsidR="00294B09" w:rsidRDefault="004366E9" w:rsidP="001049E1">
      <w:pPr>
        <w:ind w:left="357"/>
      </w:pPr>
      <w:r>
        <w:t>A</w:t>
      </w:r>
      <w:r w:rsidR="007158C1">
        <w:t>ll</w:t>
      </w:r>
      <w:r>
        <w:t xml:space="preserve"> worker</w:t>
      </w:r>
      <w:r w:rsidR="007158C1">
        <w:t>s</w:t>
      </w:r>
      <w:r w:rsidR="00294B09">
        <w:t xml:space="preserve"> must:</w:t>
      </w:r>
    </w:p>
    <w:p w14:paraId="3C92F979" w14:textId="4F3720D4" w:rsidR="00786B5D" w:rsidRPr="007158C1" w:rsidRDefault="007158C1" w:rsidP="00AC36A8">
      <w:pPr>
        <w:pStyle w:val="ListParagraph"/>
        <w:numPr>
          <w:ilvl w:val="0"/>
          <w:numId w:val="7"/>
        </w:numPr>
        <w:ind w:left="681" w:hanging="284"/>
      </w:pPr>
      <w:r>
        <w:lastRenderedPageBreak/>
        <w:t>c</w:t>
      </w:r>
      <w:r w:rsidR="00786B5D" w:rsidRPr="007158C1">
        <w:t>o-operat</w:t>
      </w:r>
      <w:r w:rsidR="00661187" w:rsidRPr="007158C1">
        <w:t>e</w:t>
      </w:r>
      <w:r w:rsidR="00786B5D" w:rsidRPr="007158C1">
        <w:t xml:space="preserve"> and </w:t>
      </w:r>
      <w:r w:rsidR="000F03EE">
        <w:t xml:space="preserve">actively </w:t>
      </w:r>
      <w:r w:rsidR="00786B5D" w:rsidRPr="007158C1">
        <w:t>contribut</w:t>
      </w:r>
      <w:r w:rsidR="00661187" w:rsidRPr="007158C1">
        <w:t>e</w:t>
      </w:r>
      <w:r w:rsidR="00786B5D" w:rsidRPr="007158C1">
        <w:t xml:space="preserve"> to workplace health and safety management by complying with relevant policies, procedures and guidelines</w:t>
      </w:r>
    </w:p>
    <w:p w14:paraId="057FA3A3" w14:textId="1EF648ED" w:rsidR="00515473" w:rsidRDefault="00B34A31" w:rsidP="00AC36A8">
      <w:pPr>
        <w:pStyle w:val="ListParagraph"/>
        <w:numPr>
          <w:ilvl w:val="0"/>
          <w:numId w:val="7"/>
        </w:numPr>
        <w:spacing w:before="60"/>
        <w:ind w:left="681" w:hanging="284"/>
      </w:pPr>
      <w:r w:rsidRPr="007158C1">
        <w:t>Follow the requirements outlined in SWMS and SOPs</w:t>
      </w:r>
    </w:p>
    <w:p w14:paraId="010BE528" w14:textId="3020210C" w:rsidR="00640F59" w:rsidRPr="007158C1" w:rsidRDefault="00EC1985" w:rsidP="00AC36A8">
      <w:pPr>
        <w:pStyle w:val="ListParagraph"/>
        <w:numPr>
          <w:ilvl w:val="0"/>
          <w:numId w:val="7"/>
        </w:numPr>
        <w:spacing w:before="60"/>
        <w:ind w:left="681" w:hanging="284"/>
      </w:pPr>
      <w:r>
        <w:t xml:space="preserve">report </w:t>
      </w:r>
      <w:r w:rsidR="00EC5478">
        <w:t>circumstances where additional hazards are identified or</w:t>
      </w:r>
      <w:r w:rsidR="008E0C93">
        <w:t xml:space="preserve"> changes to the activity warrant a review of the SWMS or SOP</w:t>
      </w:r>
    </w:p>
    <w:p w14:paraId="1C6F768F" w14:textId="54A81016" w:rsidR="00B34A31" w:rsidRPr="007158C1" w:rsidRDefault="00515473" w:rsidP="00AC36A8">
      <w:pPr>
        <w:pStyle w:val="ListParagraph"/>
        <w:numPr>
          <w:ilvl w:val="0"/>
          <w:numId w:val="7"/>
        </w:numPr>
        <w:spacing w:before="60"/>
        <w:ind w:left="681" w:hanging="284"/>
      </w:pPr>
      <w:r>
        <w:t>p</w:t>
      </w:r>
      <w:r w:rsidR="008E0C93">
        <w:t>articipate in</w:t>
      </w:r>
      <w:r w:rsidR="002F39BE" w:rsidRPr="007158C1">
        <w:t xml:space="preserve"> risk management activities to identify, assess, control </w:t>
      </w:r>
      <w:r>
        <w:t xml:space="preserve">and review </w:t>
      </w:r>
      <w:r w:rsidR="00C85111" w:rsidRPr="007158C1">
        <w:t>WHS</w:t>
      </w:r>
      <w:r w:rsidR="002F39BE" w:rsidRPr="007158C1">
        <w:t xml:space="preserve"> risks in the workplace</w:t>
      </w:r>
    </w:p>
    <w:p w14:paraId="7B2403EB" w14:textId="7B580AD9" w:rsidR="00B34A31" w:rsidRPr="007158C1" w:rsidRDefault="00515473" w:rsidP="00AC36A8">
      <w:pPr>
        <w:pStyle w:val="ListParagraph"/>
        <w:numPr>
          <w:ilvl w:val="0"/>
          <w:numId w:val="7"/>
        </w:numPr>
        <w:spacing w:before="60"/>
        <w:ind w:left="681" w:hanging="284"/>
      </w:pPr>
      <w:r>
        <w:t>r</w:t>
      </w:r>
      <w:r w:rsidR="00B34A31" w:rsidRPr="007158C1">
        <w:t>eport injuries, incidents and near-misses to the</w:t>
      </w:r>
      <w:r>
        <w:t xml:space="preserve">ir immediate </w:t>
      </w:r>
      <w:r w:rsidR="00BB1CA0" w:rsidRPr="00E268E8">
        <w:rPr>
          <w:color w:val="FF0000"/>
        </w:rPr>
        <w:t>Technical Coordinator / Technical Officer</w:t>
      </w:r>
      <w:r>
        <w:t xml:space="preserve"> and the</w:t>
      </w:r>
      <w:r w:rsidR="00B34A31" w:rsidRPr="007158C1">
        <w:t xml:space="preserve"> </w:t>
      </w:r>
      <w:r w:rsidR="00CA39F0">
        <w:rPr>
          <w:color w:val="FF0000"/>
        </w:rPr>
        <w:t>Laboratory</w:t>
      </w:r>
      <w:r w:rsidR="00B34A31" w:rsidRPr="009B494C">
        <w:rPr>
          <w:color w:val="FF0000"/>
        </w:rPr>
        <w:t xml:space="preserve"> Manager</w:t>
      </w:r>
      <w:r w:rsidR="002862EA" w:rsidRPr="009B494C">
        <w:rPr>
          <w:color w:val="FF0000"/>
        </w:rPr>
        <w:t xml:space="preserve"> </w:t>
      </w:r>
      <w:r w:rsidR="00484E2E" w:rsidRPr="009B494C">
        <w:rPr>
          <w:color w:val="FF0000"/>
        </w:rPr>
        <w:t>/</w:t>
      </w:r>
      <w:r w:rsidR="002862EA" w:rsidRPr="009B494C">
        <w:rPr>
          <w:color w:val="FF0000"/>
        </w:rPr>
        <w:t xml:space="preserve"> </w:t>
      </w:r>
      <w:r w:rsidR="00FF58F8">
        <w:rPr>
          <w:color w:val="FF0000"/>
        </w:rPr>
        <w:t>Technical Coordinator / Technical Officer</w:t>
      </w:r>
      <w:r w:rsidR="007F0AE1">
        <w:rPr>
          <w:color w:val="FF0000"/>
        </w:rPr>
        <w:t xml:space="preserve"> / </w:t>
      </w:r>
      <w:r w:rsidR="00BB1CA0">
        <w:rPr>
          <w:color w:val="FF0000"/>
        </w:rPr>
        <w:t>Technical Coordinator / Technical Officer</w:t>
      </w:r>
    </w:p>
    <w:p w14:paraId="2FB74283" w14:textId="7FE9E91A" w:rsidR="00B34A31" w:rsidRPr="007158C1" w:rsidRDefault="00515473" w:rsidP="00AC36A8">
      <w:pPr>
        <w:pStyle w:val="ListParagraph"/>
        <w:numPr>
          <w:ilvl w:val="0"/>
          <w:numId w:val="7"/>
        </w:numPr>
        <w:spacing w:before="60"/>
        <w:ind w:left="681" w:hanging="284"/>
      </w:pPr>
      <w:r>
        <w:t>f</w:t>
      </w:r>
      <w:r w:rsidR="00B34A31" w:rsidRPr="007158C1">
        <w:t>ollow any reasonable direction issued by the appropriate persons</w:t>
      </w:r>
    </w:p>
    <w:p w14:paraId="0B6FBC15" w14:textId="78C76C83" w:rsidR="00B34A31" w:rsidRPr="007158C1" w:rsidRDefault="00515473" w:rsidP="00AC36A8">
      <w:pPr>
        <w:pStyle w:val="ListParagraph"/>
        <w:numPr>
          <w:ilvl w:val="0"/>
          <w:numId w:val="7"/>
        </w:numPr>
        <w:spacing w:before="60"/>
        <w:ind w:left="681" w:hanging="284"/>
      </w:pPr>
      <w:r>
        <w:t>u</w:t>
      </w:r>
      <w:r w:rsidR="00B34A31" w:rsidRPr="007158C1">
        <w:t xml:space="preserve">ndertake any </w:t>
      </w:r>
      <w:r w:rsidR="002F39BE" w:rsidRPr="007158C1">
        <w:t xml:space="preserve">inductions, </w:t>
      </w:r>
      <w:r w:rsidR="00B34A31" w:rsidRPr="007158C1">
        <w:t>competencies</w:t>
      </w:r>
      <w:r w:rsidR="00484E2E" w:rsidRPr="007158C1">
        <w:t xml:space="preserve"> or training</w:t>
      </w:r>
      <w:r w:rsidR="00B34A31" w:rsidRPr="007158C1">
        <w:t xml:space="preserve"> reasonably requested by the </w:t>
      </w:r>
      <w:r w:rsidR="00CA39F0">
        <w:rPr>
          <w:color w:val="FF0000"/>
        </w:rPr>
        <w:t>Laboratory</w:t>
      </w:r>
      <w:r w:rsidR="00A44221" w:rsidRPr="009B494C">
        <w:rPr>
          <w:color w:val="FF0000"/>
        </w:rPr>
        <w:t xml:space="preserve"> Manager</w:t>
      </w:r>
      <w:r w:rsidR="002862EA" w:rsidRPr="009B494C">
        <w:rPr>
          <w:color w:val="FF0000"/>
        </w:rPr>
        <w:t xml:space="preserve"> </w:t>
      </w:r>
      <w:r w:rsidR="00A44221" w:rsidRPr="009B494C">
        <w:rPr>
          <w:color w:val="FF0000"/>
        </w:rPr>
        <w:t>/</w:t>
      </w:r>
      <w:r w:rsidR="002862EA" w:rsidRPr="009B494C">
        <w:rPr>
          <w:color w:val="FF0000"/>
        </w:rPr>
        <w:t xml:space="preserve"> </w:t>
      </w:r>
      <w:r w:rsidR="00FF58F8">
        <w:rPr>
          <w:color w:val="FF0000"/>
        </w:rPr>
        <w:t>Technical Coordinator / Technical Officer</w:t>
      </w:r>
      <w:r w:rsidR="00DC7721">
        <w:rPr>
          <w:color w:val="FF0000"/>
        </w:rPr>
        <w:t xml:space="preserve"> / </w:t>
      </w:r>
      <w:r w:rsidR="00BB1CA0">
        <w:rPr>
          <w:color w:val="FF0000"/>
        </w:rPr>
        <w:t>Technical Coordinator / Technical Officer</w:t>
      </w:r>
    </w:p>
    <w:p w14:paraId="2B7C2963" w14:textId="156252B0" w:rsidR="000A7267" w:rsidRPr="007158C1" w:rsidRDefault="00515473" w:rsidP="00AC36A8">
      <w:pPr>
        <w:pStyle w:val="ListParagraph"/>
        <w:numPr>
          <w:ilvl w:val="0"/>
          <w:numId w:val="7"/>
        </w:numPr>
        <w:spacing w:before="60"/>
        <w:ind w:left="681" w:hanging="284"/>
      </w:pPr>
      <w:r>
        <w:t>r</w:t>
      </w:r>
      <w:r w:rsidR="000A7267" w:rsidRPr="007158C1">
        <w:t xml:space="preserve">eport any damage or misuse of </w:t>
      </w:r>
      <w:r w:rsidR="00CA39F0">
        <w:t>laboratory</w:t>
      </w:r>
      <w:r w:rsidR="00C85111" w:rsidRPr="007158C1">
        <w:t xml:space="preserve"> equipment</w:t>
      </w:r>
      <w:r w:rsidR="000A7267" w:rsidRPr="007158C1">
        <w:t xml:space="preserve"> or safety equipment</w:t>
      </w:r>
    </w:p>
    <w:p w14:paraId="23B39419" w14:textId="24F7144E" w:rsidR="002F39BE" w:rsidRPr="007158C1" w:rsidRDefault="00515473" w:rsidP="00AC36A8">
      <w:pPr>
        <w:pStyle w:val="ListParagraph"/>
        <w:numPr>
          <w:ilvl w:val="0"/>
          <w:numId w:val="7"/>
        </w:numPr>
        <w:spacing w:before="60"/>
        <w:ind w:left="681" w:hanging="284"/>
      </w:pPr>
      <w:r>
        <w:t>t</w:t>
      </w:r>
      <w:r w:rsidR="002F39BE" w:rsidRPr="007158C1">
        <w:t>ake reasonable care of themselves and others in the workplace and ensure that their actions or omissions do not adversely affect the health or safety of other persons</w:t>
      </w:r>
    </w:p>
    <w:p w14:paraId="3560587E" w14:textId="74BC9D68" w:rsidR="00202F3D" w:rsidRDefault="00593B21">
      <w:pPr>
        <w:pStyle w:val="Heading2"/>
      </w:pPr>
      <w:bookmarkStart w:id="16" w:name="_Toc93493334"/>
      <w:r>
        <w:t>Students</w:t>
      </w:r>
      <w:bookmarkEnd w:id="16"/>
    </w:p>
    <w:p w14:paraId="256AD1CC" w14:textId="47FFAECA" w:rsidR="00593B21" w:rsidRDefault="00593B21" w:rsidP="00A32F11">
      <w:pPr>
        <w:ind w:left="357"/>
      </w:pPr>
      <w:r>
        <w:t xml:space="preserve">Students who </w:t>
      </w:r>
      <w:r w:rsidR="00515473">
        <w:t>access</w:t>
      </w:r>
      <w:r>
        <w:t xml:space="preserve"> the </w:t>
      </w:r>
      <w:r w:rsidR="00C2365C">
        <w:t>laboratory</w:t>
      </w:r>
      <w:r>
        <w:t xml:space="preserve"> must:</w:t>
      </w:r>
    </w:p>
    <w:p w14:paraId="36F6A6B4" w14:textId="766870E3" w:rsidR="0033372B" w:rsidRDefault="00515473" w:rsidP="00AC36A8">
      <w:pPr>
        <w:pStyle w:val="ListParagraph"/>
        <w:numPr>
          <w:ilvl w:val="0"/>
          <w:numId w:val="8"/>
        </w:numPr>
        <w:ind w:left="681" w:hanging="284"/>
      </w:pPr>
      <w:r>
        <w:t>w</w:t>
      </w:r>
      <w:r w:rsidR="00593B21" w:rsidRPr="00593B21">
        <w:t xml:space="preserve">ear the correct </w:t>
      </w:r>
      <w:r w:rsidR="00593B21">
        <w:t xml:space="preserve">personal </w:t>
      </w:r>
      <w:r w:rsidR="00593B21" w:rsidRPr="00593B21">
        <w:t xml:space="preserve">protective equipment </w:t>
      </w:r>
      <w:r w:rsidR="0033372B">
        <w:t xml:space="preserve">as identified on the </w:t>
      </w:r>
      <w:r w:rsidR="009D2C1E">
        <w:t xml:space="preserve">main </w:t>
      </w:r>
      <w:r w:rsidR="00690CD8">
        <w:t>laboratory</w:t>
      </w:r>
      <w:r w:rsidR="0033372B">
        <w:t xml:space="preserve"> door</w:t>
      </w:r>
      <w:r w:rsidR="00593B21" w:rsidRPr="00593B21">
        <w:t xml:space="preserve"> </w:t>
      </w:r>
    </w:p>
    <w:p w14:paraId="1EFBB296" w14:textId="671C314A" w:rsidR="0033372B" w:rsidRDefault="00515473" w:rsidP="00AC36A8">
      <w:pPr>
        <w:pStyle w:val="ListParagraph"/>
        <w:numPr>
          <w:ilvl w:val="0"/>
          <w:numId w:val="8"/>
        </w:numPr>
        <w:spacing w:before="60"/>
        <w:ind w:left="681" w:hanging="284"/>
      </w:pPr>
      <w:r>
        <w:t>n</w:t>
      </w:r>
      <w:r w:rsidR="0033372B">
        <w:t xml:space="preserve">ever operate any equipment </w:t>
      </w:r>
      <w:r w:rsidR="0033372B" w:rsidRPr="00662D40">
        <w:rPr>
          <w:color w:val="FF0000"/>
        </w:rPr>
        <w:t>they have not been deemed competent to use</w:t>
      </w:r>
    </w:p>
    <w:p w14:paraId="4CE69A0A" w14:textId="5E34DF59" w:rsidR="0033372B" w:rsidRDefault="00515473" w:rsidP="00AC36A8">
      <w:pPr>
        <w:pStyle w:val="ListParagraph"/>
        <w:numPr>
          <w:ilvl w:val="0"/>
          <w:numId w:val="8"/>
        </w:numPr>
        <w:spacing w:before="60"/>
        <w:ind w:left="681" w:hanging="284"/>
      </w:pPr>
      <w:r>
        <w:t>n</w:t>
      </w:r>
      <w:r w:rsidR="0033372B">
        <w:t>ever communicate with someone who is using equipment</w:t>
      </w:r>
      <w:r w:rsidR="001C3153">
        <w:t>.  A</w:t>
      </w:r>
      <w:r w:rsidR="0033372B">
        <w:t xml:space="preserve"> sudden change in concentration</w:t>
      </w:r>
      <w:r w:rsidR="001C3153">
        <w:t xml:space="preserve">, </w:t>
      </w:r>
      <w:r w:rsidR="0033372B">
        <w:t>can result in an incident</w:t>
      </w:r>
    </w:p>
    <w:p w14:paraId="0F74F348" w14:textId="6579EAAC" w:rsidR="0033372B" w:rsidRDefault="00515473" w:rsidP="00AC36A8">
      <w:pPr>
        <w:pStyle w:val="ListParagraph"/>
        <w:numPr>
          <w:ilvl w:val="0"/>
          <w:numId w:val="8"/>
        </w:numPr>
        <w:spacing w:before="60"/>
        <w:ind w:left="681" w:hanging="284"/>
      </w:pPr>
      <w:r>
        <w:t>u</w:t>
      </w:r>
      <w:r w:rsidR="0033372B">
        <w:t>nderstand that f</w:t>
      </w:r>
      <w:r w:rsidR="0033372B" w:rsidRPr="0033372B">
        <w:t xml:space="preserve">ooling around and practical jokes in the </w:t>
      </w:r>
      <w:r w:rsidR="00694E1B">
        <w:t>laboratory</w:t>
      </w:r>
      <w:r w:rsidR="0033372B" w:rsidRPr="0033372B">
        <w:t xml:space="preserve"> will not be tolerated</w:t>
      </w:r>
    </w:p>
    <w:p w14:paraId="41AD3819" w14:textId="4F1218E9" w:rsidR="0033372B" w:rsidRDefault="00515473" w:rsidP="00AC36A8">
      <w:pPr>
        <w:pStyle w:val="ListParagraph"/>
        <w:numPr>
          <w:ilvl w:val="0"/>
          <w:numId w:val="8"/>
        </w:numPr>
        <w:spacing w:before="60"/>
        <w:ind w:left="681" w:hanging="284"/>
      </w:pPr>
      <w:r>
        <w:t>o</w:t>
      </w:r>
      <w:r w:rsidR="0033372B">
        <w:t xml:space="preserve">nly access </w:t>
      </w:r>
      <w:r w:rsidR="001A6629">
        <w:t xml:space="preserve">the </w:t>
      </w:r>
      <w:r w:rsidR="00694E1B">
        <w:t>laboratory</w:t>
      </w:r>
      <w:r w:rsidR="0033372B">
        <w:t xml:space="preserve"> with an authorised person (if they are not authorised)</w:t>
      </w:r>
    </w:p>
    <w:p w14:paraId="764D0604" w14:textId="1B5D16F3" w:rsidR="0033372B" w:rsidRDefault="00515473" w:rsidP="00AC36A8">
      <w:pPr>
        <w:pStyle w:val="ListParagraph"/>
        <w:numPr>
          <w:ilvl w:val="0"/>
          <w:numId w:val="8"/>
        </w:numPr>
        <w:spacing w:before="60"/>
        <w:ind w:left="681" w:hanging="284"/>
      </w:pPr>
      <w:r>
        <w:t>a</w:t>
      </w:r>
      <w:r w:rsidR="0090797F">
        <w:t xml:space="preserve">lways </w:t>
      </w:r>
      <w:r w:rsidR="001A6629">
        <w:t>comply with</w:t>
      </w:r>
      <w:r w:rsidR="0090797F">
        <w:t xml:space="preserve"> the directions of the authorised person</w:t>
      </w:r>
      <w:r w:rsidR="0033372B">
        <w:t xml:space="preserve"> while in the </w:t>
      </w:r>
      <w:r w:rsidR="00694E1B">
        <w:t>laboratory</w:t>
      </w:r>
    </w:p>
    <w:p w14:paraId="37B4882D" w14:textId="33053F08" w:rsidR="009D30FD" w:rsidRDefault="009D30FD" w:rsidP="00AC36A8">
      <w:pPr>
        <w:pStyle w:val="ListParagraph"/>
        <w:numPr>
          <w:ilvl w:val="0"/>
          <w:numId w:val="8"/>
        </w:numPr>
        <w:spacing w:before="60"/>
        <w:ind w:left="681" w:hanging="284"/>
      </w:pPr>
      <w:r>
        <w:t xml:space="preserve">report injuries, incidents and near-misses to the </w:t>
      </w:r>
      <w:r w:rsidR="00694E1B">
        <w:rPr>
          <w:color w:val="FF0000"/>
        </w:rPr>
        <w:t>Laboratory</w:t>
      </w:r>
      <w:r w:rsidRPr="009B494C">
        <w:rPr>
          <w:color w:val="FF0000"/>
        </w:rPr>
        <w:t xml:space="preserve"> Manager / </w:t>
      </w:r>
      <w:r w:rsidR="00BF161F">
        <w:rPr>
          <w:color w:val="FF0000"/>
        </w:rPr>
        <w:t>Course Coordinator / Technical Coordinator / Technical Office</w:t>
      </w:r>
      <w:r w:rsidR="00DC7721">
        <w:rPr>
          <w:color w:val="FF0000"/>
        </w:rPr>
        <w:t xml:space="preserve"> / </w:t>
      </w:r>
      <w:r w:rsidR="00BB1CA0">
        <w:rPr>
          <w:color w:val="FF0000"/>
        </w:rPr>
        <w:t>Technical Coordinator / Technical Officer</w:t>
      </w:r>
    </w:p>
    <w:p w14:paraId="7967F007" w14:textId="77777777" w:rsidR="004B581F" w:rsidRDefault="004B581F">
      <w:pPr>
        <w:rPr>
          <w:b/>
          <w:bCs/>
          <w:caps/>
          <w:color w:val="0070C0"/>
          <w:sz w:val="28"/>
          <w:szCs w:val="28"/>
        </w:rPr>
      </w:pPr>
      <w:r>
        <w:br w:type="page"/>
      </w:r>
    </w:p>
    <w:p w14:paraId="0EB19454" w14:textId="2E0BEE5B" w:rsidR="005F2A5B" w:rsidRDefault="001A7A71">
      <w:pPr>
        <w:pStyle w:val="Heading1"/>
      </w:pPr>
      <w:bookmarkStart w:id="17" w:name="_Toc93493335"/>
      <w:r w:rsidRPr="00C257B3">
        <w:lastRenderedPageBreak/>
        <w:t>Laboratory</w:t>
      </w:r>
      <w:r w:rsidR="00D9490F">
        <w:t xml:space="preserve"> </w:t>
      </w:r>
      <w:r w:rsidR="00B11988" w:rsidRPr="006F6663">
        <w:t>Access</w:t>
      </w:r>
      <w:bookmarkEnd w:id="17"/>
    </w:p>
    <w:p w14:paraId="1C3167FB" w14:textId="333CCC45" w:rsidR="00D9490F" w:rsidRPr="00090DDD" w:rsidRDefault="00D9490F" w:rsidP="00410961">
      <w:pPr>
        <w:pStyle w:val="BodyText"/>
        <w:rPr>
          <w:b/>
          <w:bCs/>
        </w:rPr>
      </w:pPr>
      <w:r w:rsidRPr="00090DDD">
        <w:rPr>
          <w:b/>
          <w:bCs/>
        </w:rPr>
        <w:t xml:space="preserve">ACCESS TO THE </w:t>
      </w:r>
      <w:r w:rsidR="001A7A71" w:rsidRPr="00090DDD">
        <w:rPr>
          <w:b/>
          <w:bCs/>
        </w:rPr>
        <w:t>LABORATORY</w:t>
      </w:r>
      <w:r w:rsidRPr="00090DDD">
        <w:rPr>
          <w:b/>
          <w:bCs/>
        </w:rPr>
        <w:t xml:space="preserve"> IS RESTRICTED.</w:t>
      </w:r>
    </w:p>
    <w:p w14:paraId="4C611BC0" w14:textId="4FCC41E3" w:rsidR="00D14273" w:rsidRDefault="00536CBC" w:rsidP="00410961">
      <w:pPr>
        <w:pStyle w:val="BodyText"/>
      </w:pPr>
      <w:r>
        <w:t xml:space="preserve">Access is </w:t>
      </w:r>
      <w:r w:rsidR="00090DDD">
        <w:t xml:space="preserve">provided </w:t>
      </w:r>
      <w:r>
        <w:t xml:space="preserve">only </w:t>
      </w:r>
      <w:r w:rsidR="00ED160F">
        <w:t>for</w:t>
      </w:r>
      <w:r>
        <w:t xml:space="preserve"> persons who have been inducted or are under the direct </w:t>
      </w:r>
      <w:r w:rsidR="00D14273">
        <w:t>responsibility of an inducted person.</w:t>
      </w:r>
    </w:p>
    <w:p w14:paraId="43882469" w14:textId="24F67A8E" w:rsidR="00121ACD" w:rsidRDefault="00D14273" w:rsidP="00410961">
      <w:pPr>
        <w:pStyle w:val="BodyText"/>
      </w:pPr>
      <w:r>
        <w:t>All persons</w:t>
      </w:r>
      <w:r w:rsidR="0096502A">
        <w:t xml:space="preserve"> accessing the </w:t>
      </w:r>
      <w:r w:rsidR="00690CD8">
        <w:t>laboratory</w:t>
      </w:r>
      <w:r w:rsidR="0096502A">
        <w:t xml:space="preserve"> must</w:t>
      </w:r>
      <w:r w:rsidR="00574BB2">
        <w:t xml:space="preserve"> </w:t>
      </w:r>
      <w:r w:rsidR="00574BB2" w:rsidRPr="00574BB2">
        <w:t>c</w:t>
      </w:r>
      <w:r w:rsidR="0096502A" w:rsidRPr="00574BB2">
        <w:t xml:space="preserve">omply with </w:t>
      </w:r>
      <w:r w:rsidR="005B074E">
        <w:t xml:space="preserve">the </w:t>
      </w:r>
      <w:r w:rsidR="0096502A" w:rsidRPr="00574BB2">
        <w:t xml:space="preserve">minimum PPE requirement as identified on </w:t>
      </w:r>
      <w:r w:rsidR="00121ACD">
        <w:t xml:space="preserve">the </w:t>
      </w:r>
      <w:r w:rsidR="0096502A" w:rsidRPr="00574BB2">
        <w:t xml:space="preserve">main </w:t>
      </w:r>
      <w:r w:rsidR="00690CD8">
        <w:t>laboratory</w:t>
      </w:r>
      <w:r w:rsidR="0096502A" w:rsidRPr="00574BB2">
        <w:t xml:space="preserve"> door</w:t>
      </w:r>
      <w:r w:rsidR="00121ACD">
        <w:t xml:space="preserve">. </w:t>
      </w:r>
    </w:p>
    <w:p w14:paraId="41B69BA3" w14:textId="68DF0494" w:rsidR="0096502A" w:rsidRPr="00574BB2" w:rsidRDefault="00422F24" w:rsidP="00410961">
      <w:pPr>
        <w:pStyle w:val="BodyText"/>
      </w:pPr>
      <w:r w:rsidRPr="00422F24">
        <w:rPr>
          <w:b/>
          <w:bCs/>
        </w:rPr>
        <w:t>CORE HOURS</w:t>
      </w:r>
      <w:r w:rsidR="00121ACD">
        <w:t xml:space="preserve"> of the </w:t>
      </w:r>
      <w:r w:rsidR="00690CD8">
        <w:t>laboratory</w:t>
      </w:r>
      <w:r w:rsidR="00121ACD">
        <w:t xml:space="preserve"> are </w:t>
      </w:r>
      <w:r w:rsidR="00574BB2" w:rsidRPr="00574BB2">
        <w:rPr>
          <w:color w:val="FF0000"/>
        </w:rPr>
        <w:t>[</w:t>
      </w:r>
      <w:r w:rsidR="00D31741" w:rsidRPr="00DA48F9">
        <w:rPr>
          <w:color w:val="FF0000"/>
        </w:rPr>
        <w:t>time</w:t>
      </w:r>
      <w:r w:rsidR="00D31741" w:rsidRPr="000E29AA">
        <w:rPr>
          <w:color w:val="FF0000"/>
        </w:rPr>
        <w:t>]</w:t>
      </w:r>
      <w:r w:rsidR="00D31741" w:rsidRPr="00D31741">
        <w:t>am to</w:t>
      </w:r>
      <w:r w:rsidR="00D31741">
        <w:rPr>
          <w:color w:val="FF0000"/>
        </w:rPr>
        <w:t xml:space="preserve"> [</w:t>
      </w:r>
      <w:r w:rsidR="00D31741" w:rsidRPr="00DA48F9">
        <w:rPr>
          <w:color w:val="FF0000"/>
        </w:rPr>
        <w:t>time</w:t>
      </w:r>
      <w:r w:rsidR="00D31741" w:rsidRPr="000E29AA">
        <w:rPr>
          <w:color w:val="FF0000"/>
        </w:rPr>
        <w:t>]</w:t>
      </w:r>
      <w:r w:rsidR="00D31741" w:rsidRPr="00D31741">
        <w:t>pm</w:t>
      </w:r>
      <w:r w:rsidR="00201847">
        <w:t xml:space="preserve">. </w:t>
      </w:r>
      <w:r>
        <w:t xml:space="preserve">The </w:t>
      </w:r>
      <w:r w:rsidR="00690CD8">
        <w:t>laboratory</w:t>
      </w:r>
      <w:r>
        <w:t xml:space="preserve"> can only be accessed during these times </w:t>
      </w:r>
      <w:r w:rsidR="00574BB2">
        <w:t>unless otherwise authorised.</w:t>
      </w:r>
    </w:p>
    <w:p w14:paraId="0EB19455" w14:textId="21B494C8" w:rsidR="005F2A5B" w:rsidRDefault="0096502A" w:rsidP="009A5A49">
      <w:pPr>
        <w:pStyle w:val="BodyText"/>
      </w:pPr>
      <w:r>
        <w:t>U</w:t>
      </w:r>
      <w:r w:rsidR="001D5F9F">
        <w:t xml:space="preserve">nsupervised </w:t>
      </w:r>
      <w:r w:rsidR="00690CD8">
        <w:t>laboratory</w:t>
      </w:r>
      <w:r w:rsidR="00B11988">
        <w:rPr>
          <w:spacing w:val="-3"/>
        </w:rPr>
        <w:t xml:space="preserve"> </w:t>
      </w:r>
      <w:r w:rsidR="00B11988">
        <w:t>access</w:t>
      </w:r>
      <w:r w:rsidR="00B11988">
        <w:rPr>
          <w:spacing w:val="-2"/>
        </w:rPr>
        <w:t xml:space="preserve"> </w:t>
      </w:r>
      <w:r>
        <w:rPr>
          <w:spacing w:val="-2"/>
        </w:rPr>
        <w:t>will</w:t>
      </w:r>
      <w:r w:rsidR="00B11988">
        <w:rPr>
          <w:spacing w:val="-4"/>
        </w:rPr>
        <w:t xml:space="preserve"> </w:t>
      </w:r>
      <w:r w:rsidR="00B11988">
        <w:t>only</w:t>
      </w:r>
      <w:r w:rsidR="00B11988">
        <w:rPr>
          <w:spacing w:val="-3"/>
        </w:rPr>
        <w:t xml:space="preserve"> </w:t>
      </w:r>
      <w:r>
        <w:rPr>
          <w:spacing w:val="-3"/>
        </w:rPr>
        <w:t xml:space="preserve">be </w:t>
      </w:r>
      <w:r w:rsidR="00B11988">
        <w:t>provided</w:t>
      </w:r>
      <w:r w:rsidR="00B11988">
        <w:rPr>
          <w:spacing w:val="-1"/>
        </w:rPr>
        <w:t xml:space="preserve"> </w:t>
      </w:r>
      <w:r w:rsidR="00B11988">
        <w:t>to</w:t>
      </w:r>
      <w:r w:rsidR="00B11988">
        <w:rPr>
          <w:spacing w:val="-3"/>
        </w:rPr>
        <w:t xml:space="preserve"> </w:t>
      </w:r>
      <w:r w:rsidR="0045185B">
        <w:rPr>
          <w:spacing w:val="-3"/>
        </w:rPr>
        <w:t>workers</w:t>
      </w:r>
      <w:r w:rsidR="00B11988">
        <w:rPr>
          <w:spacing w:val="-1"/>
        </w:rPr>
        <w:t xml:space="preserve"> </w:t>
      </w:r>
      <w:r w:rsidR="00422F24">
        <w:t>who</w:t>
      </w:r>
      <w:r w:rsidR="00B11988">
        <w:rPr>
          <w:spacing w:val="-1"/>
        </w:rPr>
        <w:t xml:space="preserve"> </w:t>
      </w:r>
      <w:r w:rsidR="00B11988">
        <w:t>have:</w:t>
      </w:r>
    </w:p>
    <w:p w14:paraId="0EB19456" w14:textId="4E749FE3" w:rsidR="005F2A5B" w:rsidRDefault="0096502A" w:rsidP="00AC36A8">
      <w:pPr>
        <w:pStyle w:val="ListParagraph"/>
        <w:numPr>
          <w:ilvl w:val="0"/>
          <w:numId w:val="21"/>
        </w:numPr>
        <w:ind w:left="568" w:hanging="284"/>
      </w:pPr>
      <w:r>
        <w:t>completed</w:t>
      </w:r>
      <w:r w:rsidR="00B11988" w:rsidRPr="009625FF">
        <w:t xml:space="preserve"> </w:t>
      </w:r>
      <w:r w:rsidR="00B11988">
        <w:t>the</w:t>
      </w:r>
      <w:r w:rsidR="00B11988" w:rsidRPr="009625FF">
        <w:t xml:space="preserve"> </w:t>
      </w:r>
      <w:r w:rsidR="00F9795C">
        <w:t>University</w:t>
      </w:r>
      <w:r w:rsidR="009D2C1E">
        <w:t xml:space="preserve"> Health and </w:t>
      </w:r>
      <w:r w:rsidR="00B11988">
        <w:t>Safety</w:t>
      </w:r>
      <w:r w:rsidR="00B11988" w:rsidRPr="009625FF">
        <w:t xml:space="preserve"> </w:t>
      </w:r>
      <w:r w:rsidR="00B11988">
        <w:t>Induction</w:t>
      </w:r>
      <w:r>
        <w:t xml:space="preserve"> (online on Discover)</w:t>
      </w:r>
    </w:p>
    <w:p w14:paraId="72960AF1" w14:textId="585D38B8" w:rsidR="002814E7" w:rsidRDefault="002814E7" w:rsidP="00AC36A8">
      <w:pPr>
        <w:pStyle w:val="ListParagraph"/>
        <w:numPr>
          <w:ilvl w:val="0"/>
          <w:numId w:val="21"/>
        </w:numPr>
        <w:spacing w:before="60"/>
        <w:ind w:left="568" w:hanging="284"/>
      </w:pPr>
      <w:r>
        <w:t xml:space="preserve">completed the University Laboratory Safety </w:t>
      </w:r>
      <w:r w:rsidR="00BB1CA0">
        <w:t>I</w:t>
      </w:r>
      <w:r w:rsidR="0091220E">
        <w:t xml:space="preserve">ntroduction </w:t>
      </w:r>
      <w:r>
        <w:t>course (online on Discover)</w:t>
      </w:r>
    </w:p>
    <w:p w14:paraId="0EB19457" w14:textId="50AF5D2B" w:rsidR="005F2A5B" w:rsidRDefault="0096502A" w:rsidP="00AC36A8">
      <w:pPr>
        <w:pStyle w:val="ListParagraph"/>
        <w:numPr>
          <w:ilvl w:val="0"/>
          <w:numId w:val="21"/>
        </w:numPr>
        <w:spacing w:before="60"/>
        <w:ind w:left="568" w:hanging="284"/>
      </w:pPr>
      <w:r>
        <w:t xml:space="preserve">completed </w:t>
      </w:r>
      <w:r w:rsidR="00B11988">
        <w:t>the</w:t>
      </w:r>
      <w:r w:rsidR="00B11988" w:rsidRPr="009625FF">
        <w:t xml:space="preserve"> </w:t>
      </w:r>
      <w:r>
        <w:t xml:space="preserve">site-specific </w:t>
      </w:r>
      <w:r w:rsidR="00F73489">
        <w:t>Laboratory</w:t>
      </w:r>
      <w:r w:rsidR="00B11988" w:rsidRPr="009625FF">
        <w:t xml:space="preserve"> </w:t>
      </w:r>
      <w:r w:rsidR="00B11988">
        <w:t>Induction</w:t>
      </w:r>
      <w:r>
        <w:t xml:space="preserve"> </w:t>
      </w:r>
      <w:r w:rsidRPr="00645504">
        <w:t xml:space="preserve">(checklist provided as </w:t>
      </w:r>
      <w:r w:rsidRPr="006B7A34">
        <w:t>Appendix</w:t>
      </w:r>
      <w:r w:rsidRPr="00645504">
        <w:t xml:space="preserve"> A)</w:t>
      </w:r>
    </w:p>
    <w:p w14:paraId="79949DC8" w14:textId="04DB865F" w:rsidR="0001777B" w:rsidRDefault="0096502A" w:rsidP="00AC36A8">
      <w:pPr>
        <w:pStyle w:val="ListParagraph"/>
        <w:numPr>
          <w:ilvl w:val="0"/>
          <w:numId w:val="21"/>
        </w:numPr>
        <w:spacing w:before="60"/>
        <w:ind w:left="568" w:hanging="284"/>
      </w:pPr>
      <w:r>
        <w:t xml:space="preserve">familiarised themselves with </w:t>
      </w:r>
      <w:r w:rsidR="0001777B">
        <w:t xml:space="preserve">this </w:t>
      </w:r>
      <w:r w:rsidR="00690CD8">
        <w:t>laboratory</w:t>
      </w:r>
      <w:r>
        <w:t xml:space="preserve"> </w:t>
      </w:r>
      <w:r w:rsidR="0001777B">
        <w:t>manual</w:t>
      </w:r>
    </w:p>
    <w:p w14:paraId="0EB19458" w14:textId="100DA984" w:rsidR="005F2A5B" w:rsidRDefault="00B11988" w:rsidP="00AC36A8">
      <w:pPr>
        <w:pStyle w:val="ListParagraph"/>
        <w:numPr>
          <w:ilvl w:val="0"/>
          <w:numId w:val="21"/>
        </w:numPr>
        <w:spacing w:before="60"/>
        <w:ind w:left="568" w:hanging="284"/>
      </w:pPr>
      <w:r>
        <w:t>the</w:t>
      </w:r>
      <w:r w:rsidRPr="009625FF">
        <w:t xml:space="preserve"> </w:t>
      </w:r>
      <w:r>
        <w:t>required</w:t>
      </w:r>
      <w:r w:rsidRPr="009625FF">
        <w:t xml:space="preserve"> </w:t>
      </w:r>
      <w:r>
        <w:t>personal</w:t>
      </w:r>
      <w:r w:rsidRPr="009625FF">
        <w:t xml:space="preserve"> </w:t>
      </w:r>
      <w:r>
        <w:t>protective</w:t>
      </w:r>
      <w:r w:rsidRPr="009625FF">
        <w:t xml:space="preserve"> </w:t>
      </w:r>
      <w:r>
        <w:t>equipment</w:t>
      </w:r>
    </w:p>
    <w:p w14:paraId="0EB19459" w14:textId="4DCB9B16" w:rsidR="005F2A5B" w:rsidRDefault="00B11988" w:rsidP="00AC36A8">
      <w:pPr>
        <w:pStyle w:val="ListParagraph"/>
        <w:numPr>
          <w:ilvl w:val="0"/>
          <w:numId w:val="21"/>
        </w:numPr>
        <w:spacing w:before="60"/>
        <w:ind w:left="568" w:hanging="284"/>
      </w:pPr>
      <w:r>
        <w:t>been</w:t>
      </w:r>
      <w:r w:rsidRPr="009625FF">
        <w:t xml:space="preserve"> </w:t>
      </w:r>
      <w:r>
        <w:t>authorised</w:t>
      </w:r>
      <w:r w:rsidRPr="009625FF">
        <w:t xml:space="preserve"> </w:t>
      </w:r>
      <w:r>
        <w:t>as</w:t>
      </w:r>
      <w:r w:rsidRPr="009625FF">
        <w:t xml:space="preserve"> </w:t>
      </w:r>
      <w:r>
        <w:t xml:space="preserve">a </w:t>
      </w:r>
      <w:r w:rsidR="00690CD8">
        <w:t>laboratory</w:t>
      </w:r>
      <w:r w:rsidRPr="009625FF">
        <w:t xml:space="preserve"> </w:t>
      </w:r>
      <w:r>
        <w:t>user</w:t>
      </w:r>
      <w:r w:rsidRPr="009625FF">
        <w:t xml:space="preserve"> </w:t>
      </w:r>
      <w:r>
        <w:t>by</w:t>
      </w:r>
      <w:r w:rsidR="00781ED3" w:rsidRPr="00422F24">
        <w:rPr>
          <w:color w:val="FF0000"/>
        </w:rPr>
        <w:t xml:space="preserve"> </w:t>
      </w:r>
      <w:r w:rsidR="006B269F" w:rsidRPr="00422F24">
        <w:rPr>
          <w:color w:val="FF0000"/>
        </w:rPr>
        <w:t>Name of the approver</w:t>
      </w:r>
    </w:p>
    <w:p w14:paraId="0EB1945B" w14:textId="574E8A81" w:rsidR="005F2A5B" w:rsidRDefault="00B11988" w:rsidP="00BF74B7">
      <w:pPr>
        <w:pStyle w:val="BodyText"/>
      </w:pPr>
      <w:r>
        <w:t xml:space="preserve">The </w:t>
      </w:r>
      <w:r w:rsidR="00690CD8">
        <w:t>laboratory</w:t>
      </w:r>
      <w:r>
        <w:t xml:space="preserve"> </w:t>
      </w:r>
      <w:r w:rsidR="00490F23">
        <w:t>must</w:t>
      </w:r>
      <w:r>
        <w:t xml:space="preserve"> be kept </w:t>
      </w:r>
      <w:r w:rsidR="005C0784">
        <w:t>secured</w:t>
      </w:r>
      <w:r>
        <w:t xml:space="preserve"> when not in use. Only authorised </w:t>
      </w:r>
      <w:r w:rsidR="005C0784" w:rsidRPr="005C0784">
        <w:t xml:space="preserve">persons </w:t>
      </w:r>
      <w:r w:rsidR="00490F23">
        <w:t>will</w:t>
      </w:r>
      <w:r w:rsidRPr="00CE0556">
        <w:t xml:space="preserve"> </w:t>
      </w:r>
      <w:r w:rsidRPr="005C0784">
        <w:t>be</w:t>
      </w:r>
      <w:r>
        <w:rPr>
          <w:spacing w:val="-1"/>
        </w:rPr>
        <w:t xml:space="preserve"> </w:t>
      </w:r>
      <w:r>
        <w:t>provided</w:t>
      </w:r>
      <w:r>
        <w:rPr>
          <w:spacing w:val="1"/>
        </w:rPr>
        <w:t xml:space="preserve"> </w:t>
      </w:r>
      <w:r>
        <w:t>with</w:t>
      </w:r>
      <w:r>
        <w:rPr>
          <w:spacing w:val="1"/>
        </w:rPr>
        <w:t xml:space="preserve"> </w:t>
      </w:r>
      <w:r>
        <w:t>key</w:t>
      </w:r>
      <w:r w:rsidR="0001777B">
        <w:t>/swipe</w:t>
      </w:r>
      <w:r>
        <w:rPr>
          <w:spacing w:val="-6"/>
        </w:rPr>
        <w:t xml:space="preserve"> </w:t>
      </w:r>
      <w:r w:rsidR="00E03F1E">
        <w:rPr>
          <w:spacing w:val="-6"/>
        </w:rPr>
        <w:t xml:space="preserve">access </w:t>
      </w:r>
      <w:r>
        <w:t>for</w:t>
      </w:r>
      <w:r>
        <w:rPr>
          <w:spacing w:val="-1"/>
        </w:rPr>
        <w:t xml:space="preserve"> </w:t>
      </w:r>
      <w:r>
        <w:t>the</w:t>
      </w:r>
      <w:r>
        <w:rPr>
          <w:spacing w:val="-1"/>
        </w:rPr>
        <w:t xml:space="preserve"> </w:t>
      </w:r>
      <w:r w:rsidR="00690CD8">
        <w:t>laboratory</w:t>
      </w:r>
      <w:r>
        <w:t>.</w:t>
      </w:r>
    </w:p>
    <w:p w14:paraId="0EB19462" w14:textId="0615A588" w:rsidR="005F2A5B" w:rsidRDefault="00490F23" w:rsidP="00410961">
      <w:pPr>
        <w:pStyle w:val="BodyText"/>
      </w:pPr>
      <w:r>
        <w:t xml:space="preserve">The </w:t>
      </w:r>
      <w:r w:rsidR="00E03F1E">
        <w:t>list</w:t>
      </w:r>
      <w:r w:rsidR="00B11988">
        <w:t xml:space="preserve"> of authorised persons will be maintained by the </w:t>
      </w:r>
      <w:r w:rsidR="00F73489">
        <w:rPr>
          <w:color w:val="FF0000"/>
        </w:rPr>
        <w:t>Laboratory</w:t>
      </w:r>
      <w:r w:rsidR="00B11988" w:rsidRPr="00DA48F9">
        <w:rPr>
          <w:color w:val="FF0000"/>
        </w:rPr>
        <w:t xml:space="preserve"> </w:t>
      </w:r>
      <w:r w:rsidR="003C0DF3" w:rsidRPr="00DA48F9">
        <w:rPr>
          <w:color w:val="FF0000"/>
        </w:rPr>
        <w:t>Manager</w:t>
      </w:r>
      <w:r w:rsidR="002862EA" w:rsidRPr="00F87B52">
        <w:rPr>
          <w:color w:val="FF0000"/>
        </w:rPr>
        <w:t xml:space="preserve"> </w:t>
      </w:r>
      <w:r w:rsidR="003C0DF3" w:rsidRPr="00F87B52">
        <w:rPr>
          <w:color w:val="FF0000"/>
        </w:rPr>
        <w:t>/</w:t>
      </w:r>
      <w:r w:rsidR="002862EA" w:rsidRPr="00F87B52">
        <w:rPr>
          <w:color w:val="FF0000"/>
        </w:rPr>
        <w:t xml:space="preserve"> </w:t>
      </w:r>
      <w:r w:rsidR="00BB1CA0" w:rsidRPr="00BB6043">
        <w:rPr>
          <w:rStyle w:val="Heading2Char"/>
          <w:b w:val="0"/>
          <w:color w:val="FF0000"/>
        </w:rPr>
        <w:t>Technical Coordinator / Technical Officer</w:t>
      </w:r>
      <w:r w:rsidR="00E03F1E">
        <w:rPr>
          <w:color w:val="FF0000"/>
        </w:rPr>
        <w:t xml:space="preserve"> </w:t>
      </w:r>
      <w:r w:rsidR="00E03F1E" w:rsidRPr="00E03F1E">
        <w:rPr>
          <w:color w:val="000000" w:themeColor="text1"/>
        </w:rPr>
        <w:t>and</w:t>
      </w:r>
      <w:r w:rsidR="00E03F1E">
        <w:rPr>
          <w:color w:val="FF0000"/>
        </w:rPr>
        <w:t xml:space="preserve"> </w:t>
      </w:r>
      <w:r w:rsidR="00C9659A">
        <w:rPr>
          <w:spacing w:val="1"/>
        </w:rPr>
        <w:t>is</w:t>
      </w:r>
      <w:r w:rsidR="00B11988">
        <w:rPr>
          <w:spacing w:val="1"/>
        </w:rPr>
        <w:t xml:space="preserve"> </w:t>
      </w:r>
      <w:r w:rsidR="00B11988">
        <w:t>kept</w:t>
      </w:r>
      <w:r w:rsidR="00B11988">
        <w:rPr>
          <w:spacing w:val="1"/>
        </w:rPr>
        <w:t xml:space="preserve"> </w:t>
      </w:r>
      <w:r w:rsidR="00B11988">
        <w:t>in</w:t>
      </w:r>
      <w:r w:rsidR="00B11988">
        <w:rPr>
          <w:spacing w:val="1"/>
        </w:rPr>
        <w:t xml:space="preserve"> </w:t>
      </w:r>
      <w:r w:rsidR="00B11988">
        <w:t>the</w:t>
      </w:r>
      <w:r w:rsidR="00B11988">
        <w:rPr>
          <w:spacing w:val="-2"/>
        </w:rPr>
        <w:t xml:space="preserve"> </w:t>
      </w:r>
      <w:r w:rsidR="00B11988">
        <w:t>Induction</w:t>
      </w:r>
      <w:r w:rsidR="00B11988">
        <w:rPr>
          <w:spacing w:val="-4"/>
        </w:rPr>
        <w:t xml:space="preserve"> </w:t>
      </w:r>
      <w:r w:rsidR="00B11988">
        <w:t>folder.</w:t>
      </w:r>
    </w:p>
    <w:p w14:paraId="3EE73FC2" w14:textId="77777777" w:rsidR="001D6EFB" w:rsidRDefault="001D6EFB" w:rsidP="001D6EFB">
      <w:pPr>
        <w:pStyle w:val="BodyText"/>
        <w:pBdr>
          <w:top w:val="single" w:sz="4" w:space="1" w:color="auto"/>
          <w:left w:val="single" w:sz="4" w:space="4" w:color="auto"/>
          <w:bottom w:val="single" w:sz="4" w:space="1" w:color="auto"/>
          <w:right w:val="single" w:sz="4" w:space="4" w:color="auto"/>
        </w:pBdr>
        <w:ind w:left="799" w:right="799"/>
        <w:jc w:val="center"/>
        <w:rPr>
          <w:b/>
          <w:bCs/>
          <w:i/>
          <w:iCs/>
          <w:color w:val="0070C0"/>
          <w:sz w:val="28"/>
          <w:szCs w:val="28"/>
        </w:rPr>
      </w:pPr>
    </w:p>
    <w:p w14:paraId="4885CA25" w14:textId="69374132" w:rsidR="001D6EFB" w:rsidRDefault="001D6EFB" w:rsidP="001D6EFB">
      <w:pPr>
        <w:pStyle w:val="BodyText"/>
        <w:pBdr>
          <w:top w:val="single" w:sz="4" w:space="1" w:color="auto"/>
          <w:left w:val="single" w:sz="4" w:space="4" w:color="auto"/>
          <w:bottom w:val="single" w:sz="4" w:space="1" w:color="auto"/>
          <w:right w:val="single" w:sz="4" w:space="4" w:color="auto"/>
        </w:pBdr>
        <w:spacing w:after="240"/>
        <w:ind w:left="799" w:right="799"/>
        <w:jc w:val="center"/>
        <w:rPr>
          <w:b/>
          <w:bCs/>
          <w:i/>
          <w:iCs/>
          <w:color w:val="0070C0"/>
          <w:sz w:val="28"/>
          <w:szCs w:val="28"/>
        </w:rPr>
      </w:pPr>
      <w:r w:rsidRPr="00E03F1E">
        <w:rPr>
          <w:b/>
          <w:bCs/>
          <w:i/>
          <w:iCs/>
          <w:color w:val="0070C0"/>
          <w:sz w:val="28"/>
          <w:szCs w:val="28"/>
        </w:rPr>
        <w:t xml:space="preserve">Working safely is a condition of access to the </w:t>
      </w:r>
      <w:r w:rsidR="00D642B5">
        <w:rPr>
          <w:b/>
          <w:bCs/>
          <w:i/>
          <w:iCs/>
          <w:color w:val="0070C0"/>
          <w:sz w:val="28"/>
          <w:szCs w:val="28"/>
        </w:rPr>
        <w:t>Laboratory</w:t>
      </w:r>
      <w:r w:rsidRPr="00E03F1E">
        <w:rPr>
          <w:b/>
          <w:bCs/>
          <w:i/>
          <w:iCs/>
          <w:color w:val="0070C0"/>
          <w:sz w:val="28"/>
          <w:szCs w:val="28"/>
        </w:rPr>
        <w:t xml:space="preserve"> facility. </w:t>
      </w:r>
    </w:p>
    <w:p w14:paraId="4FA8D105" w14:textId="77777777" w:rsidR="001D6EFB" w:rsidRDefault="001D6EFB" w:rsidP="001D6EFB">
      <w:pPr>
        <w:pStyle w:val="BodyText"/>
        <w:pBdr>
          <w:top w:val="single" w:sz="4" w:space="1" w:color="auto"/>
          <w:left w:val="single" w:sz="4" w:space="4" w:color="auto"/>
          <w:bottom w:val="single" w:sz="4" w:space="1" w:color="auto"/>
          <w:right w:val="single" w:sz="4" w:space="4" w:color="auto"/>
        </w:pBdr>
        <w:spacing w:before="240"/>
        <w:ind w:left="799" w:right="799"/>
        <w:jc w:val="center"/>
        <w:rPr>
          <w:b/>
          <w:bCs/>
          <w:i/>
          <w:iCs/>
          <w:color w:val="0070C0"/>
          <w:sz w:val="28"/>
          <w:szCs w:val="28"/>
        </w:rPr>
      </w:pPr>
      <w:r w:rsidRPr="00E03F1E">
        <w:rPr>
          <w:b/>
          <w:bCs/>
          <w:i/>
          <w:iCs/>
          <w:color w:val="0070C0"/>
          <w:sz w:val="28"/>
          <w:szCs w:val="28"/>
        </w:rPr>
        <w:t>Failure to</w:t>
      </w:r>
      <w:r w:rsidRPr="00E03F1E">
        <w:rPr>
          <w:b/>
          <w:bCs/>
          <w:i/>
          <w:iCs/>
          <w:color w:val="0070C0"/>
          <w:spacing w:val="1"/>
          <w:sz w:val="28"/>
          <w:szCs w:val="28"/>
        </w:rPr>
        <w:t xml:space="preserve"> </w:t>
      </w:r>
      <w:r w:rsidRPr="00E03F1E">
        <w:rPr>
          <w:b/>
          <w:bCs/>
          <w:i/>
          <w:iCs/>
          <w:color w:val="0070C0"/>
          <w:sz w:val="28"/>
          <w:szCs w:val="28"/>
        </w:rPr>
        <w:t>observe safe working practices and procedures can result in the withdrawal of access privileges.</w:t>
      </w:r>
    </w:p>
    <w:p w14:paraId="1A679605" w14:textId="77777777" w:rsidR="001D6EFB" w:rsidRPr="00E03F1E" w:rsidRDefault="001D6EFB" w:rsidP="001D6EFB">
      <w:pPr>
        <w:pStyle w:val="BodyText"/>
        <w:pBdr>
          <w:top w:val="single" w:sz="4" w:space="1" w:color="auto"/>
          <w:left w:val="single" w:sz="4" w:space="4" w:color="auto"/>
          <w:bottom w:val="single" w:sz="4" w:space="1" w:color="auto"/>
          <w:right w:val="single" w:sz="4" w:space="4" w:color="auto"/>
        </w:pBdr>
        <w:spacing w:after="120"/>
        <w:ind w:left="799" w:right="799"/>
        <w:jc w:val="center"/>
        <w:rPr>
          <w:b/>
          <w:bCs/>
          <w:i/>
          <w:iCs/>
          <w:color w:val="0070C0"/>
          <w:sz w:val="28"/>
          <w:szCs w:val="28"/>
        </w:rPr>
      </w:pPr>
    </w:p>
    <w:p w14:paraId="353919A8" w14:textId="4A06DE1B" w:rsidR="003C0DF3" w:rsidRDefault="003C0DF3">
      <w:pPr>
        <w:pStyle w:val="Heading2"/>
      </w:pPr>
      <w:bookmarkStart w:id="18" w:name="_Toc93493336"/>
      <w:r w:rsidRPr="00F00316">
        <w:t>Applying</w:t>
      </w:r>
      <w:r>
        <w:t xml:space="preserve"> for Access</w:t>
      </w:r>
      <w:bookmarkEnd w:id="18"/>
    </w:p>
    <w:p w14:paraId="69EFB0C7" w14:textId="10B97138" w:rsidR="003C0DF3" w:rsidRPr="00C257B3" w:rsidRDefault="003C0DF3" w:rsidP="004B5DC9">
      <w:pPr>
        <w:pStyle w:val="Heading3"/>
        <w:ind w:left="357"/>
      </w:pPr>
      <w:r w:rsidRPr="00FB2AE0">
        <w:t>Staff</w:t>
      </w:r>
    </w:p>
    <w:p w14:paraId="2B5DACB1" w14:textId="1770F842" w:rsidR="003C0DF3" w:rsidRPr="001A400C" w:rsidRDefault="003C0DF3" w:rsidP="004B5DC9">
      <w:pPr>
        <w:ind w:left="357"/>
        <w:rPr>
          <w:spacing w:val="1"/>
          <w:szCs w:val="24"/>
        </w:rPr>
      </w:pPr>
      <w:r w:rsidRPr="001A400C">
        <w:rPr>
          <w:spacing w:val="1"/>
          <w:szCs w:val="24"/>
        </w:rPr>
        <w:t xml:space="preserve">All staff are required to submit a Maximo request for </w:t>
      </w:r>
      <w:r w:rsidR="002A6585">
        <w:rPr>
          <w:spacing w:val="1"/>
          <w:szCs w:val="24"/>
        </w:rPr>
        <w:t>either</w:t>
      </w:r>
      <w:r w:rsidRPr="001A400C">
        <w:rPr>
          <w:spacing w:val="1"/>
          <w:szCs w:val="24"/>
        </w:rPr>
        <w:t xml:space="preserve"> </w:t>
      </w:r>
      <w:r w:rsidR="002C1A94">
        <w:rPr>
          <w:spacing w:val="1"/>
          <w:szCs w:val="24"/>
        </w:rPr>
        <w:t xml:space="preserve">a </w:t>
      </w:r>
      <w:r w:rsidR="002A6585">
        <w:rPr>
          <w:spacing w:val="1"/>
          <w:szCs w:val="24"/>
        </w:rPr>
        <w:t xml:space="preserve">physical </w:t>
      </w:r>
      <w:r w:rsidRPr="001A400C">
        <w:rPr>
          <w:spacing w:val="1"/>
          <w:szCs w:val="24"/>
        </w:rPr>
        <w:t xml:space="preserve">key </w:t>
      </w:r>
      <w:r w:rsidR="002A6585">
        <w:rPr>
          <w:spacing w:val="1"/>
          <w:szCs w:val="24"/>
        </w:rPr>
        <w:t>or</w:t>
      </w:r>
      <w:r w:rsidRPr="001A400C">
        <w:rPr>
          <w:spacing w:val="1"/>
          <w:szCs w:val="24"/>
        </w:rPr>
        <w:t xml:space="preserve"> electronic access. When submitting the Maximo request, select </w:t>
      </w:r>
      <w:r w:rsidR="00A76CE6" w:rsidRPr="00DA48F9">
        <w:rPr>
          <w:color w:val="FF0000"/>
          <w:spacing w:val="1"/>
          <w:szCs w:val="24"/>
        </w:rPr>
        <w:t>positional title</w:t>
      </w:r>
      <w:r w:rsidRPr="001A400C">
        <w:rPr>
          <w:spacing w:val="1"/>
          <w:szCs w:val="24"/>
        </w:rPr>
        <w:t xml:space="preserve"> as the approver.</w:t>
      </w:r>
    </w:p>
    <w:p w14:paraId="2FAC6101" w14:textId="495A09B0" w:rsidR="003C0DF3" w:rsidRPr="00C5682A" w:rsidRDefault="003C0DF3" w:rsidP="004B5DC9">
      <w:pPr>
        <w:pStyle w:val="Heading3"/>
        <w:ind w:left="357"/>
      </w:pPr>
      <w:r w:rsidRPr="00C5682A">
        <w:t>Students/Visitors/Affiliates</w:t>
      </w:r>
    </w:p>
    <w:p w14:paraId="03123ACF" w14:textId="15B538C9" w:rsidR="003C0DF3" w:rsidRPr="001A400C" w:rsidRDefault="003C0DF3" w:rsidP="004B5DC9">
      <w:pPr>
        <w:ind w:left="357"/>
        <w:rPr>
          <w:szCs w:val="24"/>
        </w:rPr>
      </w:pPr>
      <w:r w:rsidRPr="001A400C">
        <w:rPr>
          <w:szCs w:val="24"/>
        </w:rPr>
        <w:t xml:space="preserve">Students, visitors and affiliates </w:t>
      </w:r>
      <w:r w:rsidR="00A15C89">
        <w:rPr>
          <w:szCs w:val="24"/>
        </w:rPr>
        <w:t xml:space="preserve">who do not have access to Maximo </w:t>
      </w:r>
      <w:r w:rsidRPr="001A400C">
        <w:rPr>
          <w:szCs w:val="24"/>
        </w:rPr>
        <w:t xml:space="preserve">are to complete the </w:t>
      </w:r>
      <w:hyperlink r:id="rId31" w:history="1">
        <w:r w:rsidRPr="009E6E39">
          <w:rPr>
            <w:rStyle w:val="Hyperlink"/>
            <w:szCs w:val="24"/>
          </w:rPr>
          <w:t>Key and Electronic Access Request Application</w:t>
        </w:r>
      </w:hyperlink>
      <w:r w:rsidR="00DF06A7" w:rsidRPr="001A400C">
        <w:rPr>
          <w:szCs w:val="24"/>
        </w:rPr>
        <w:t xml:space="preserve"> </w:t>
      </w:r>
    </w:p>
    <w:p w14:paraId="1B54C235" w14:textId="5D3C8390" w:rsidR="00E03F1E" w:rsidRPr="00543AF9" w:rsidRDefault="003C0DF3" w:rsidP="00673796">
      <w:pPr>
        <w:spacing w:before="80"/>
        <w:ind w:left="357"/>
        <w:rPr>
          <w:spacing w:val="1"/>
          <w:szCs w:val="24"/>
        </w:rPr>
      </w:pPr>
      <w:r w:rsidRPr="001A400C">
        <w:rPr>
          <w:szCs w:val="24"/>
        </w:rPr>
        <w:t>The applicant should sign the “Signature” section at the bottom of the form and have the “Restricted Area Approval” section of the form signed by their</w:t>
      </w:r>
      <w:r w:rsidRPr="00F61BEC">
        <w:rPr>
          <w:color w:val="FF0000"/>
          <w:szCs w:val="24"/>
        </w:rPr>
        <w:t xml:space="preserve"> </w:t>
      </w:r>
      <w:r w:rsidR="003F4168" w:rsidRPr="00F61BEC">
        <w:rPr>
          <w:color w:val="FF0000"/>
          <w:szCs w:val="24"/>
        </w:rPr>
        <w:t>Lab Manager</w:t>
      </w:r>
      <w:r w:rsidR="005467A2" w:rsidRPr="00F61BEC">
        <w:rPr>
          <w:color w:val="FF0000"/>
          <w:szCs w:val="24"/>
        </w:rPr>
        <w:t xml:space="preserve"> / </w:t>
      </w:r>
      <w:r w:rsidR="00BB1CA0" w:rsidRPr="00F61BEC">
        <w:rPr>
          <w:color w:val="FF0000"/>
          <w:szCs w:val="24"/>
        </w:rPr>
        <w:t>Technical Coordinator / Technical Officer</w:t>
      </w:r>
      <w:r w:rsidRPr="00F61BEC">
        <w:rPr>
          <w:color w:val="FF0000"/>
          <w:szCs w:val="24"/>
        </w:rPr>
        <w:t xml:space="preserve"> </w:t>
      </w:r>
      <w:r w:rsidRPr="001A400C">
        <w:rPr>
          <w:szCs w:val="24"/>
        </w:rPr>
        <w:t>before sending the completed form via email</w:t>
      </w:r>
      <w:r w:rsidR="00003BE9" w:rsidRPr="001A400C">
        <w:rPr>
          <w:szCs w:val="24"/>
        </w:rPr>
        <w:t xml:space="preserve"> to</w:t>
      </w:r>
      <w:r w:rsidR="00E03F1E">
        <w:rPr>
          <w:szCs w:val="24"/>
        </w:rPr>
        <w:t xml:space="preserve"> </w:t>
      </w:r>
      <w:r w:rsidR="00B07E28" w:rsidRPr="00D31741">
        <w:rPr>
          <w:color w:val="FF0000"/>
          <w:szCs w:val="24"/>
          <w:u w:val="single"/>
        </w:rPr>
        <w:t>name of the approver</w:t>
      </w:r>
      <w:r w:rsidR="00003BE9" w:rsidRPr="00F50B63">
        <w:rPr>
          <w:color w:val="000000" w:themeColor="text1"/>
          <w:szCs w:val="24"/>
        </w:rPr>
        <w:t>@newcastle.edu.au</w:t>
      </w:r>
      <w:r w:rsidR="00003BE9" w:rsidRPr="001A400C">
        <w:rPr>
          <w:szCs w:val="24"/>
        </w:rPr>
        <w:t>.</w:t>
      </w:r>
      <w:r w:rsidR="00B93A12">
        <w:rPr>
          <w:szCs w:val="24"/>
        </w:rPr>
        <w:t xml:space="preserve">  </w:t>
      </w:r>
    </w:p>
    <w:p w14:paraId="1DAB1E22" w14:textId="68FABB07" w:rsidR="003C0DF3" w:rsidRPr="001A400C" w:rsidRDefault="00543AF9" w:rsidP="00673796">
      <w:pPr>
        <w:spacing w:before="80"/>
        <w:ind w:left="357"/>
        <w:rPr>
          <w:szCs w:val="24"/>
        </w:rPr>
      </w:pPr>
      <w:r>
        <w:rPr>
          <w:spacing w:val="1"/>
          <w:szCs w:val="24"/>
        </w:rPr>
        <w:t>These records will be kept in the induction folder.</w:t>
      </w:r>
    </w:p>
    <w:p w14:paraId="378C00BE" w14:textId="77777777" w:rsidR="00C93F33" w:rsidRDefault="00C93F33">
      <w:pPr>
        <w:pStyle w:val="Heading1"/>
      </w:pPr>
      <w:bookmarkStart w:id="19" w:name="_TOC_250035"/>
      <w:bookmarkEnd w:id="19"/>
      <w:r>
        <w:br w:type="page"/>
      </w:r>
    </w:p>
    <w:p w14:paraId="37D7C690" w14:textId="7A7A971B" w:rsidR="001B5877" w:rsidRDefault="00F73489" w:rsidP="0008187D">
      <w:pPr>
        <w:pStyle w:val="Heading1"/>
        <w:numPr>
          <w:ilvl w:val="0"/>
          <w:numId w:val="66"/>
        </w:numPr>
      </w:pPr>
      <w:bookmarkStart w:id="20" w:name="_Toc93493337"/>
      <w:r>
        <w:lastRenderedPageBreak/>
        <w:t>Laboratory</w:t>
      </w:r>
      <w:r w:rsidR="001B5877" w:rsidRPr="0008187D">
        <w:rPr>
          <w:spacing w:val="-9"/>
        </w:rPr>
        <w:t xml:space="preserve"> </w:t>
      </w:r>
      <w:r w:rsidR="00131D6A">
        <w:t>Ettiquette</w:t>
      </w:r>
      <w:bookmarkEnd w:id="20"/>
    </w:p>
    <w:p w14:paraId="1E84676D" w14:textId="070FEA27" w:rsidR="00296D3A" w:rsidRPr="00296D3A" w:rsidRDefault="001B5877" w:rsidP="00BE6EA2">
      <w:pPr>
        <w:pStyle w:val="ListParagraph"/>
        <w:numPr>
          <w:ilvl w:val="0"/>
          <w:numId w:val="2"/>
        </w:numPr>
        <w:tabs>
          <w:tab w:val="left" w:pos="1519"/>
        </w:tabs>
        <w:spacing w:before="60"/>
        <w:ind w:left="709" w:hanging="425"/>
        <w:rPr>
          <w:rFonts w:eastAsia="Times New Roman"/>
          <w:szCs w:val="24"/>
          <w:lang w:eastAsia="en-AU"/>
        </w:rPr>
      </w:pPr>
      <w:r>
        <w:t>Only</w:t>
      </w:r>
      <w:r w:rsidRPr="00852657">
        <w:rPr>
          <w:spacing w:val="-5"/>
        </w:rPr>
        <w:t xml:space="preserve"> authorised workers</w:t>
      </w:r>
      <w:r w:rsidRPr="00852657">
        <w:rPr>
          <w:spacing w:val="-2"/>
        </w:rPr>
        <w:t xml:space="preserve"> </w:t>
      </w:r>
      <w:r>
        <w:t>can</w:t>
      </w:r>
      <w:r w:rsidRPr="00852657">
        <w:rPr>
          <w:spacing w:val="-4"/>
        </w:rPr>
        <w:t xml:space="preserve"> </w:t>
      </w:r>
      <w:r>
        <w:t>access</w:t>
      </w:r>
      <w:r w:rsidRPr="00852657">
        <w:rPr>
          <w:spacing w:val="-4"/>
        </w:rPr>
        <w:t xml:space="preserve"> </w:t>
      </w:r>
      <w:r>
        <w:t>the</w:t>
      </w:r>
      <w:r w:rsidRPr="00852657">
        <w:rPr>
          <w:spacing w:val="-1"/>
        </w:rPr>
        <w:t xml:space="preserve"> </w:t>
      </w:r>
      <w:r w:rsidR="00690CD8">
        <w:t>laboratory</w:t>
      </w:r>
    </w:p>
    <w:p w14:paraId="7355CC44" w14:textId="4558898A" w:rsidR="001B5877" w:rsidRPr="00852657" w:rsidRDefault="001B5877" w:rsidP="00BE6EA2">
      <w:pPr>
        <w:pStyle w:val="ListParagraph"/>
        <w:numPr>
          <w:ilvl w:val="0"/>
          <w:numId w:val="2"/>
        </w:numPr>
        <w:tabs>
          <w:tab w:val="left" w:pos="1519"/>
        </w:tabs>
        <w:spacing w:before="60"/>
        <w:ind w:left="709" w:hanging="425"/>
        <w:rPr>
          <w:rFonts w:eastAsia="Times New Roman"/>
          <w:szCs w:val="24"/>
          <w:lang w:eastAsia="en-AU"/>
        </w:rPr>
      </w:pPr>
      <w:r w:rsidRPr="00852657">
        <w:rPr>
          <w:rFonts w:eastAsia="Times New Roman"/>
          <w:szCs w:val="24"/>
          <w:lang w:eastAsia="en-AU"/>
        </w:rPr>
        <w:t xml:space="preserve">No eating, drinking, smoking, handling contact lenses or applying cosmetics in the </w:t>
      </w:r>
      <w:r w:rsidR="00690CD8" w:rsidRPr="00852657">
        <w:rPr>
          <w:rFonts w:eastAsia="Times New Roman"/>
          <w:szCs w:val="24"/>
          <w:lang w:eastAsia="en-AU"/>
        </w:rPr>
        <w:t>laboratory</w:t>
      </w:r>
    </w:p>
    <w:p w14:paraId="3D8A4E68" w14:textId="2C33309D" w:rsidR="001B5877" w:rsidRDefault="001B5877" w:rsidP="00356804">
      <w:pPr>
        <w:pStyle w:val="ListParagraph"/>
        <w:numPr>
          <w:ilvl w:val="0"/>
          <w:numId w:val="2"/>
        </w:numPr>
        <w:tabs>
          <w:tab w:val="left" w:pos="1519"/>
        </w:tabs>
        <w:spacing w:before="60"/>
        <w:ind w:left="709" w:hanging="425"/>
      </w:pPr>
      <w:r>
        <w:t>Storage</w:t>
      </w:r>
      <w:r>
        <w:rPr>
          <w:spacing w:val="-1"/>
        </w:rPr>
        <w:t xml:space="preserve"> </w:t>
      </w:r>
      <w:r>
        <w:t>of</w:t>
      </w:r>
      <w:r>
        <w:rPr>
          <w:spacing w:val="-4"/>
        </w:rPr>
        <w:t xml:space="preserve"> </w:t>
      </w:r>
      <w:r>
        <w:t>food</w:t>
      </w:r>
      <w:r>
        <w:rPr>
          <w:spacing w:val="-3"/>
        </w:rPr>
        <w:t xml:space="preserve"> </w:t>
      </w:r>
      <w:r>
        <w:t>or</w:t>
      </w:r>
      <w:r>
        <w:rPr>
          <w:spacing w:val="-3"/>
        </w:rPr>
        <w:t xml:space="preserve"> </w:t>
      </w:r>
      <w:r>
        <w:t>drink</w:t>
      </w:r>
      <w:r>
        <w:rPr>
          <w:spacing w:val="-2"/>
        </w:rPr>
        <w:t xml:space="preserve"> </w:t>
      </w:r>
      <w:r>
        <w:t>in</w:t>
      </w:r>
      <w:r>
        <w:rPr>
          <w:spacing w:val="-1"/>
        </w:rPr>
        <w:t xml:space="preserve"> </w:t>
      </w:r>
      <w:r>
        <w:t>the</w:t>
      </w:r>
      <w:r>
        <w:rPr>
          <w:spacing w:val="-1"/>
        </w:rPr>
        <w:t xml:space="preserve"> </w:t>
      </w:r>
      <w:r w:rsidR="00690CD8">
        <w:t>laboratory</w:t>
      </w:r>
      <w:r>
        <w:rPr>
          <w:spacing w:val="-4"/>
        </w:rPr>
        <w:t xml:space="preserve"> </w:t>
      </w:r>
      <w:r>
        <w:t>is</w:t>
      </w:r>
      <w:r>
        <w:rPr>
          <w:spacing w:val="-1"/>
        </w:rPr>
        <w:t xml:space="preserve"> </w:t>
      </w:r>
      <w:r>
        <w:t>prohibited</w:t>
      </w:r>
    </w:p>
    <w:p w14:paraId="0D4F0C5E" w14:textId="565718BF" w:rsidR="00860FB5" w:rsidRPr="00860FB5" w:rsidRDefault="00860FB5" w:rsidP="00356804">
      <w:pPr>
        <w:pStyle w:val="ListParagraph"/>
        <w:numPr>
          <w:ilvl w:val="0"/>
          <w:numId w:val="2"/>
        </w:numPr>
        <w:spacing w:before="60"/>
        <w:ind w:left="709" w:hanging="425"/>
      </w:pPr>
      <w:r w:rsidRPr="00860FB5">
        <w:t>Taking eating / drinking utensils into the laboratory</w:t>
      </w:r>
      <w:r>
        <w:t xml:space="preserve"> is prohibited</w:t>
      </w:r>
    </w:p>
    <w:p w14:paraId="6BC34328" w14:textId="77777777" w:rsidR="003A1069" w:rsidRPr="00013937" w:rsidRDefault="003A1069" w:rsidP="003A1069">
      <w:pPr>
        <w:widowControl/>
        <w:numPr>
          <w:ilvl w:val="0"/>
          <w:numId w:val="2"/>
        </w:numPr>
        <w:autoSpaceDE/>
        <w:autoSpaceDN/>
        <w:spacing w:before="60"/>
        <w:ind w:left="709" w:hanging="425"/>
        <w:rPr>
          <w:rFonts w:eastAsia="Times New Roman"/>
          <w:szCs w:val="24"/>
          <w:lang w:eastAsia="en-AU"/>
        </w:rPr>
      </w:pPr>
      <w:r w:rsidRPr="00013937">
        <w:rPr>
          <w:rFonts w:eastAsia="Times New Roman"/>
          <w:szCs w:val="24"/>
          <w:lang w:eastAsia="en-AU"/>
        </w:rPr>
        <w:t xml:space="preserve">Wear the correct </w:t>
      </w:r>
      <w:r>
        <w:rPr>
          <w:rFonts w:eastAsia="Times New Roman"/>
          <w:szCs w:val="24"/>
          <w:lang w:eastAsia="en-AU"/>
        </w:rPr>
        <w:t>PPE</w:t>
      </w:r>
      <w:r w:rsidRPr="00013937">
        <w:rPr>
          <w:rFonts w:eastAsia="Times New Roman"/>
          <w:szCs w:val="24"/>
          <w:lang w:eastAsia="en-AU"/>
        </w:rPr>
        <w:t xml:space="preserve"> for the </w:t>
      </w:r>
      <w:r>
        <w:rPr>
          <w:rFonts w:eastAsia="Times New Roman"/>
          <w:szCs w:val="24"/>
          <w:lang w:eastAsia="en-AU"/>
        </w:rPr>
        <w:t xml:space="preserve">activity </w:t>
      </w:r>
      <w:r w:rsidRPr="00013937">
        <w:rPr>
          <w:rFonts w:eastAsia="Times New Roman"/>
          <w:szCs w:val="24"/>
          <w:lang w:eastAsia="en-AU"/>
        </w:rPr>
        <w:t xml:space="preserve">you are </w:t>
      </w:r>
      <w:r>
        <w:rPr>
          <w:rFonts w:eastAsia="Times New Roman"/>
          <w:szCs w:val="24"/>
          <w:lang w:eastAsia="en-AU"/>
        </w:rPr>
        <w:t>performing</w:t>
      </w:r>
    </w:p>
    <w:p w14:paraId="0EE59E75" w14:textId="5C923A03" w:rsidR="00E84004" w:rsidRDefault="002A2BCB" w:rsidP="00356804">
      <w:pPr>
        <w:pStyle w:val="ListParagraph"/>
        <w:numPr>
          <w:ilvl w:val="0"/>
          <w:numId w:val="2"/>
        </w:numPr>
        <w:tabs>
          <w:tab w:val="left" w:pos="1519"/>
        </w:tabs>
        <w:spacing w:before="60"/>
        <w:ind w:left="709" w:hanging="425"/>
      </w:pPr>
      <w:r>
        <w:t xml:space="preserve">Correct footwear must be </w:t>
      </w:r>
      <w:r w:rsidR="00E84004">
        <w:t>worn as per minimum safety requirements, no open-toed, open-heeled</w:t>
      </w:r>
      <w:r w:rsidR="00A53E36">
        <w:t xml:space="preserve"> or bare feet are allowed in the laboratory</w:t>
      </w:r>
    </w:p>
    <w:p w14:paraId="53960E8F" w14:textId="77777777" w:rsidR="007B050F" w:rsidRDefault="003A1069" w:rsidP="00356804">
      <w:pPr>
        <w:pStyle w:val="ListParagraph"/>
        <w:numPr>
          <w:ilvl w:val="0"/>
          <w:numId w:val="2"/>
        </w:numPr>
        <w:tabs>
          <w:tab w:val="left" w:pos="1519"/>
        </w:tabs>
        <w:spacing w:before="60"/>
        <w:ind w:left="709" w:hanging="425"/>
      </w:pPr>
      <w:r>
        <w:t>Long</w:t>
      </w:r>
      <w:r>
        <w:rPr>
          <w:spacing w:val="-2"/>
        </w:rPr>
        <w:t xml:space="preserve"> </w:t>
      </w:r>
      <w:r>
        <w:t>hair</w:t>
      </w:r>
      <w:r>
        <w:rPr>
          <w:spacing w:val="-3"/>
        </w:rPr>
        <w:t xml:space="preserve"> or loose-fitting clothing </w:t>
      </w:r>
      <w:r>
        <w:t>must</w:t>
      </w:r>
      <w:r>
        <w:rPr>
          <w:spacing w:val="-2"/>
        </w:rPr>
        <w:t xml:space="preserve"> </w:t>
      </w:r>
      <w:r>
        <w:t>be</w:t>
      </w:r>
      <w:r>
        <w:rPr>
          <w:spacing w:val="-1"/>
        </w:rPr>
        <w:t xml:space="preserve"> restrained before starting any laboratory activity</w:t>
      </w:r>
      <w:r>
        <w:t xml:space="preserve"> </w:t>
      </w:r>
    </w:p>
    <w:p w14:paraId="1A5A011A" w14:textId="77777777" w:rsidR="00E702B4" w:rsidRPr="00E702B4" w:rsidRDefault="00E702B4" w:rsidP="00E702B4">
      <w:pPr>
        <w:pStyle w:val="ListParagraph"/>
        <w:numPr>
          <w:ilvl w:val="0"/>
          <w:numId w:val="2"/>
        </w:numPr>
        <w:spacing w:before="60"/>
        <w:ind w:left="709" w:hanging="425"/>
      </w:pPr>
      <w:r w:rsidRPr="00E702B4">
        <w:t>Ear buds/Headphones must not be used while in the laboratory.  The use of this equipment prevents awareness of your surroundings and creates an environment of potential hazard.</w:t>
      </w:r>
    </w:p>
    <w:p w14:paraId="2F31B2F5" w14:textId="5C5A0E1A" w:rsidR="00860FB5" w:rsidRDefault="00D53C30" w:rsidP="00356804">
      <w:pPr>
        <w:pStyle w:val="ListParagraph"/>
        <w:numPr>
          <w:ilvl w:val="0"/>
          <w:numId w:val="2"/>
        </w:numPr>
        <w:tabs>
          <w:tab w:val="left" w:pos="1519"/>
        </w:tabs>
        <w:spacing w:before="60"/>
        <w:ind w:left="709" w:hanging="425"/>
      </w:pPr>
      <w:r w:rsidDel="0071245F">
        <w:t>M</w:t>
      </w:r>
      <w:r>
        <w:t xml:space="preserve">outh-pipetting </w:t>
      </w:r>
      <w:r w:rsidR="009C2818">
        <w:t>is prohibited</w:t>
      </w:r>
    </w:p>
    <w:p w14:paraId="096AAA3B" w14:textId="344E4CFE" w:rsidR="001B5877" w:rsidRDefault="001B5877" w:rsidP="00356804">
      <w:pPr>
        <w:pStyle w:val="ListParagraph"/>
        <w:numPr>
          <w:ilvl w:val="0"/>
          <w:numId w:val="2"/>
        </w:numPr>
        <w:tabs>
          <w:tab w:val="left" w:pos="1519"/>
        </w:tabs>
        <w:spacing w:before="60"/>
        <w:ind w:left="709" w:hanging="425"/>
      </w:pPr>
      <w:r>
        <w:t>The</w:t>
      </w:r>
      <w:r>
        <w:rPr>
          <w:spacing w:val="-2"/>
        </w:rPr>
        <w:t xml:space="preserve"> </w:t>
      </w:r>
      <w:r w:rsidR="00690CD8">
        <w:t>laboratory</w:t>
      </w:r>
      <w:r>
        <w:rPr>
          <w:spacing w:val="-4"/>
        </w:rPr>
        <w:t xml:space="preserve"> </w:t>
      </w:r>
      <w:r>
        <w:t>doors</w:t>
      </w:r>
      <w:r>
        <w:rPr>
          <w:spacing w:val="-2"/>
        </w:rPr>
        <w:t xml:space="preserve"> </w:t>
      </w:r>
      <w:r>
        <w:t>must</w:t>
      </w:r>
      <w:r>
        <w:rPr>
          <w:spacing w:val="-4"/>
        </w:rPr>
        <w:t xml:space="preserve"> </w:t>
      </w:r>
      <w:r>
        <w:t>be</w:t>
      </w:r>
      <w:r>
        <w:rPr>
          <w:spacing w:val="-1"/>
        </w:rPr>
        <w:t xml:space="preserve"> </w:t>
      </w:r>
      <w:r>
        <w:t>kept</w:t>
      </w:r>
      <w:r>
        <w:rPr>
          <w:spacing w:val="-4"/>
        </w:rPr>
        <w:t xml:space="preserve"> </w:t>
      </w:r>
      <w:r>
        <w:t>closed</w:t>
      </w:r>
      <w:r>
        <w:rPr>
          <w:spacing w:val="-1"/>
        </w:rPr>
        <w:t xml:space="preserve"> </w:t>
      </w:r>
      <w:r>
        <w:t>when</w:t>
      </w:r>
      <w:r>
        <w:rPr>
          <w:spacing w:val="-1"/>
        </w:rPr>
        <w:t xml:space="preserve"> </w:t>
      </w:r>
      <w:r>
        <w:t>work</w:t>
      </w:r>
      <w:r>
        <w:rPr>
          <w:spacing w:val="-2"/>
        </w:rPr>
        <w:t xml:space="preserve"> </w:t>
      </w:r>
      <w:r>
        <w:t>is</w:t>
      </w:r>
      <w:r>
        <w:rPr>
          <w:spacing w:val="-2"/>
        </w:rPr>
        <w:t xml:space="preserve"> </w:t>
      </w:r>
      <w:r>
        <w:t>in</w:t>
      </w:r>
      <w:r>
        <w:rPr>
          <w:spacing w:val="-1"/>
        </w:rPr>
        <w:t xml:space="preserve"> </w:t>
      </w:r>
      <w:r>
        <w:t>progress and secured upon leaving</w:t>
      </w:r>
    </w:p>
    <w:p w14:paraId="1FBA6D11" w14:textId="7812E095" w:rsidR="001B5877" w:rsidRPr="00013937" w:rsidRDefault="001B5877" w:rsidP="00356804">
      <w:pPr>
        <w:widowControl/>
        <w:numPr>
          <w:ilvl w:val="0"/>
          <w:numId w:val="2"/>
        </w:numPr>
        <w:autoSpaceDE/>
        <w:autoSpaceDN/>
        <w:spacing w:before="60"/>
        <w:ind w:left="709" w:hanging="425"/>
        <w:rPr>
          <w:rFonts w:eastAsia="Times New Roman"/>
          <w:szCs w:val="24"/>
          <w:lang w:eastAsia="en-AU"/>
        </w:rPr>
      </w:pPr>
      <w:r w:rsidRPr="00013937">
        <w:rPr>
          <w:rFonts w:eastAsia="Times New Roman"/>
          <w:szCs w:val="24"/>
          <w:lang w:eastAsia="en-AU"/>
        </w:rPr>
        <w:t xml:space="preserve">Immediately notify the </w:t>
      </w:r>
      <w:r w:rsidR="00F73489">
        <w:rPr>
          <w:rFonts w:eastAsia="Times New Roman"/>
          <w:color w:val="FF0000"/>
          <w:szCs w:val="24"/>
          <w:lang w:eastAsia="en-AU"/>
        </w:rPr>
        <w:t>Laboratory</w:t>
      </w:r>
      <w:r w:rsidRPr="00DA48F9">
        <w:rPr>
          <w:rFonts w:eastAsia="Times New Roman"/>
          <w:color w:val="FF0000"/>
          <w:szCs w:val="24"/>
          <w:lang w:eastAsia="en-AU"/>
        </w:rPr>
        <w:t xml:space="preserve"> Manager</w:t>
      </w:r>
      <w:r>
        <w:rPr>
          <w:rFonts w:eastAsia="Times New Roman"/>
          <w:color w:val="FF0000"/>
          <w:szCs w:val="24"/>
          <w:lang w:eastAsia="en-AU"/>
        </w:rPr>
        <w:t xml:space="preserve"> </w:t>
      </w:r>
      <w:r w:rsidRPr="00DA48F9">
        <w:rPr>
          <w:rFonts w:eastAsia="Times New Roman"/>
          <w:color w:val="FF0000"/>
          <w:szCs w:val="24"/>
          <w:lang w:eastAsia="en-AU"/>
        </w:rPr>
        <w:t>/</w:t>
      </w:r>
      <w:r>
        <w:rPr>
          <w:rFonts w:eastAsia="Times New Roman"/>
          <w:color w:val="FF0000"/>
          <w:szCs w:val="24"/>
          <w:lang w:eastAsia="en-AU"/>
        </w:rPr>
        <w:t xml:space="preserve"> </w:t>
      </w:r>
      <w:r w:rsidR="00BB1CA0">
        <w:rPr>
          <w:rFonts w:eastAsia="Times New Roman"/>
          <w:color w:val="FF0000"/>
          <w:szCs w:val="24"/>
          <w:lang w:eastAsia="en-AU"/>
        </w:rPr>
        <w:t>Technical Coordinator / Technical Officer</w:t>
      </w:r>
      <w:r w:rsidRPr="00013937">
        <w:rPr>
          <w:rFonts w:eastAsia="Times New Roman"/>
          <w:szCs w:val="24"/>
          <w:lang w:eastAsia="en-AU"/>
        </w:rPr>
        <w:t xml:space="preserve"> of any faulty or broken equipment</w:t>
      </w:r>
    </w:p>
    <w:p w14:paraId="159405CB" w14:textId="4C04B6E5" w:rsidR="001B5877" w:rsidRPr="00F87B52" w:rsidRDefault="003E3390" w:rsidP="00C71BAE">
      <w:pPr>
        <w:pStyle w:val="ListParagraph"/>
        <w:widowControl/>
        <w:numPr>
          <w:ilvl w:val="0"/>
          <w:numId w:val="2"/>
        </w:numPr>
        <w:tabs>
          <w:tab w:val="left" w:pos="1519"/>
        </w:tabs>
        <w:autoSpaceDE/>
        <w:autoSpaceDN/>
        <w:spacing w:before="60"/>
        <w:ind w:left="709" w:hanging="425"/>
        <w:rPr>
          <w:rFonts w:eastAsia="Times New Roman"/>
          <w:szCs w:val="24"/>
          <w:lang w:eastAsia="en-AU"/>
        </w:rPr>
      </w:pPr>
      <w:r>
        <w:rPr>
          <w:rFonts w:eastAsia="Times New Roman"/>
          <w:szCs w:val="24"/>
          <w:lang w:eastAsia="en-AU"/>
        </w:rPr>
        <w:t>Ensure</w:t>
      </w:r>
      <w:r w:rsidRPr="00F87B52">
        <w:rPr>
          <w:rFonts w:eastAsia="Times New Roman"/>
          <w:szCs w:val="24"/>
          <w:lang w:eastAsia="en-AU"/>
        </w:rPr>
        <w:t xml:space="preserve"> floors are unobstructed and </w:t>
      </w:r>
      <w:r w:rsidR="005155CD" w:rsidRPr="00F87B52">
        <w:rPr>
          <w:rFonts w:eastAsia="Times New Roman"/>
          <w:szCs w:val="24"/>
          <w:lang w:eastAsia="en-AU"/>
        </w:rPr>
        <w:t xml:space="preserve">any materials / storage under benches can be readily removed for </w:t>
      </w:r>
      <w:r w:rsidR="005155CD">
        <w:rPr>
          <w:rFonts w:eastAsia="Times New Roman"/>
          <w:szCs w:val="24"/>
          <w:lang w:eastAsia="en-AU"/>
        </w:rPr>
        <w:t>cleaning</w:t>
      </w:r>
    </w:p>
    <w:p w14:paraId="2D1B2870" w14:textId="0F9DD107" w:rsidR="001B5877" w:rsidRDefault="001B5877" w:rsidP="00356804">
      <w:pPr>
        <w:pStyle w:val="ListParagraph"/>
        <w:numPr>
          <w:ilvl w:val="0"/>
          <w:numId w:val="2"/>
        </w:numPr>
        <w:tabs>
          <w:tab w:val="left" w:pos="1586"/>
        </w:tabs>
        <w:spacing w:before="60"/>
        <w:ind w:left="709" w:hanging="425"/>
      </w:pPr>
      <w:r w:rsidRPr="00013937">
        <w:rPr>
          <w:rFonts w:eastAsia="Times New Roman"/>
          <w:szCs w:val="24"/>
          <w:lang w:eastAsia="en-AU"/>
        </w:rPr>
        <w:t>Keep your work area tidy</w:t>
      </w:r>
      <w:r>
        <w:rPr>
          <w:rFonts w:eastAsia="Times New Roman"/>
          <w:szCs w:val="24"/>
          <w:lang w:eastAsia="en-AU"/>
        </w:rPr>
        <w:t xml:space="preserve">. </w:t>
      </w:r>
      <w:r w:rsidRPr="00A01AD6">
        <w:t xml:space="preserve"> </w:t>
      </w:r>
      <w:r>
        <w:t>Clean</w:t>
      </w:r>
      <w:r>
        <w:rPr>
          <w:spacing w:val="-2"/>
        </w:rPr>
        <w:t xml:space="preserve"> </w:t>
      </w:r>
      <w:r>
        <w:t>benches</w:t>
      </w:r>
      <w:r>
        <w:rPr>
          <w:spacing w:val="-2"/>
        </w:rPr>
        <w:t xml:space="preserve"> </w:t>
      </w:r>
      <w:r>
        <w:t>after</w:t>
      </w:r>
      <w:r>
        <w:rPr>
          <w:spacing w:val="-3"/>
        </w:rPr>
        <w:t xml:space="preserve"> </w:t>
      </w:r>
      <w:r w:rsidR="001B73DE">
        <w:t>procedures are completed</w:t>
      </w:r>
    </w:p>
    <w:p w14:paraId="05EB27D5" w14:textId="16F337C5" w:rsidR="001B5877" w:rsidRDefault="001B5877" w:rsidP="00356804">
      <w:pPr>
        <w:pStyle w:val="ListParagraph"/>
        <w:numPr>
          <w:ilvl w:val="0"/>
          <w:numId w:val="2"/>
        </w:numPr>
        <w:tabs>
          <w:tab w:val="left" w:pos="1519"/>
        </w:tabs>
        <w:spacing w:before="60"/>
        <w:ind w:left="709" w:hanging="425"/>
      </w:pPr>
      <w:r>
        <w:t>PPE</w:t>
      </w:r>
      <w:r>
        <w:rPr>
          <w:spacing w:val="-3"/>
        </w:rPr>
        <w:t xml:space="preserve"> </w:t>
      </w:r>
      <w:r>
        <w:t>MUST</w:t>
      </w:r>
      <w:r>
        <w:rPr>
          <w:spacing w:val="-1"/>
        </w:rPr>
        <w:t xml:space="preserve"> </w:t>
      </w:r>
      <w:r>
        <w:t>be</w:t>
      </w:r>
      <w:r>
        <w:rPr>
          <w:spacing w:val="-2"/>
        </w:rPr>
        <w:t xml:space="preserve"> </w:t>
      </w:r>
      <w:r>
        <w:t>removed</w:t>
      </w:r>
      <w:r>
        <w:rPr>
          <w:spacing w:val="-2"/>
        </w:rPr>
        <w:t xml:space="preserve"> </w:t>
      </w:r>
      <w:r>
        <w:t>before</w:t>
      </w:r>
      <w:r>
        <w:rPr>
          <w:spacing w:val="-4"/>
        </w:rPr>
        <w:t xml:space="preserve"> </w:t>
      </w:r>
      <w:r>
        <w:t>leaving</w:t>
      </w:r>
      <w:r>
        <w:rPr>
          <w:spacing w:val="-4"/>
        </w:rPr>
        <w:t xml:space="preserve"> </w:t>
      </w:r>
      <w:r>
        <w:t>the</w:t>
      </w:r>
      <w:r>
        <w:rPr>
          <w:spacing w:val="-3"/>
        </w:rPr>
        <w:t xml:space="preserve"> </w:t>
      </w:r>
      <w:r w:rsidR="00690CD8">
        <w:t>laboratory</w:t>
      </w:r>
      <w:r w:rsidR="00904C05">
        <w:t xml:space="preserve">, </w:t>
      </w:r>
      <w:r w:rsidR="00904C05" w:rsidRPr="00904C05">
        <w:t>touching door handles, or the telephone</w:t>
      </w:r>
    </w:p>
    <w:p w14:paraId="2963D35F" w14:textId="11E96091" w:rsidR="001B5877" w:rsidRPr="00013937" w:rsidRDefault="001B5877" w:rsidP="00356804">
      <w:pPr>
        <w:widowControl/>
        <w:numPr>
          <w:ilvl w:val="0"/>
          <w:numId w:val="2"/>
        </w:numPr>
        <w:autoSpaceDE/>
        <w:autoSpaceDN/>
        <w:spacing w:before="60"/>
        <w:ind w:left="709" w:hanging="425"/>
        <w:rPr>
          <w:rFonts w:eastAsia="Times New Roman"/>
          <w:szCs w:val="24"/>
          <w:lang w:eastAsia="en-AU"/>
        </w:rPr>
      </w:pPr>
      <w:r w:rsidRPr="00013937">
        <w:rPr>
          <w:rFonts w:eastAsia="Times New Roman"/>
          <w:szCs w:val="24"/>
          <w:lang w:eastAsia="en-AU"/>
        </w:rPr>
        <w:t>Clean up any spills immediately</w:t>
      </w:r>
    </w:p>
    <w:p w14:paraId="75B0B7CE" w14:textId="58705BA8" w:rsidR="001B5877" w:rsidRDefault="001B5877" w:rsidP="00356804">
      <w:pPr>
        <w:widowControl/>
        <w:numPr>
          <w:ilvl w:val="0"/>
          <w:numId w:val="2"/>
        </w:numPr>
        <w:autoSpaceDE/>
        <w:autoSpaceDN/>
        <w:spacing w:before="60"/>
        <w:ind w:left="709" w:hanging="425"/>
        <w:rPr>
          <w:rFonts w:eastAsia="Times New Roman"/>
          <w:szCs w:val="24"/>
          <w:lang w:eastAsia="en-AU"/>
        </w:rPr>
      </w:pPr>
      <w:r w:rsidRPr="00013937">
        <w:rPr>
          <w:rFonts w:eastAsia="Times New Roman"/>
          <w:szCs w:val="24"/>
          <w:lang w:eastAsia="en-AU"/>
        </w:rPr>
        <w:t xml:space="preserve">Wash hands </w:t>
      </w:r>
      <w:r w:rsidR="00B83341">
        <w:rPr>
          <w:rFonts w:eastAsia="Times New Roman"/>
          <w:szCs w:val="24"/>
          <w:lang w:eastAsia="en-AU"/>
        </w:rPr>
        <w:t xml:space="preserve">prior to leaving the laboratory and after </w:t>
      </w:r>
      <w:r w:rsidR="00282E4C">
        <w:rPr>
          <w:rFonts w:eastAsia="Times New Roman"/>
          <w:szCs w:val="24"/>
          <w:lang w:eastAsia="en-AU"/>
        </w:rPr>
        <w:t>contact with materials which may be contaminated</w:t>
      </w:r>
    </w:p>
    <w:p w14:paraId="295D5086" w14:textId="77777777" w:rsidR="004510F1" w:rsidRPr="00013937" w:rsidRDefault="004510F1" w:rsidP="004510F1">
      <w:pPr>
        <w:widowControl/>
        <w:numPr>
          <w:ilvl w:val="0"/>
          <w:numId w:val="2"/>
        </w:numPr>
        <w:autoSpaceDE/>
        <w:autoSpaceDN/>
        <w:spacing w:before="60"/>
        <w:ind w:left="709" w:hanging="425"/>
        <w:rPr>
          <w:rFonts w:eastAsia="Times New Roman"/>
          <w:szCs w:val="24"/>
          <w:lang w:eastAsia="en-AU"/>
        </w:rPr>
      </w:pPr>
      <w:r>
        <w:rPr>
          <w:rFonts w:eastAsia="Times New Roman"/>
          <w:szCs w:val="24"/>
          <w:lang w:eastAsia="en-AU"/>
        </w:rPr>
        <w:t>Workers obviously</w:t>
      </w:r>
      <w:r w:rsidRPr="00013937">
        <w:rPr>
          <w:rFonts w:eastAsia="Times New Roman"/>
          <w:szCs w:val="24"/>
          <w:lang w:eastAsia="en-AU"/>
        </w:rPr>
        <w:t xml:space="preserve"> affected by drugs or alcohol</w:t>
      </w:r>
      <w:r>
        <w:rPr>
          <w:rFonts w:eastAsia="Times New Roman"/>
          <w:szCs w:val="24"/>
          <w:lang w:eastAsia="en-AU"/>
        </w:rPr>
        <w:t xml:space="preserve"> </w:t>
      </w:r>
      <w:r>
        <w:rPr>
          <w:rFonts w:eastAsia="Times New Roman"/>
          <w:b/>
          <w:bCs/>
          <w:szCs w:val="24"/>
          <w:lang w:eastAsia="en-AU"/>
        </w:rPr>
        <w:t>will</w:t>
      </w:r>
      <w:r w:rsidRPr="00013937">
        <w:rPr>
          <w:rFonts w:eastAsia="Times New Roman"/>
          <w:b/>
          <w:bCs/>
          <w:szCs w:val="24"/>
          <w:lang w:eastAsia="en-AU"/>
        </w:rPr>
        <w:t xml:space="preserve"> not </w:t>
      </w:r>
      <w:r>
        <w:rPr>
          <w:rFonts w:eastAsia="Times New Roman"/>
          <w:b/>
          <w:bCs/>
          <w:szCs w:val="24"/>
          <w:lang w:eastAsia="en-AU"/>
        </w:rPr>
        <w:t xml:space="preserve">be </w:t>
      </w:r>
      <w:r w:rsidRPr="00013937">
        <w:rPr>
          <w:rFonts w:eastAsia="Times New Roman"/>
          <w:b/>
          <w:bCs/>
          <w:szCs w:val="24"/>
          <w:lang w:eastAsia="en-AU"/>
        </w:rPr>
        <w:t>permitted</w:t>
      </w:r>
      <w:r w:rsidRPr="00013937">
        <w:rPr>
          <w:rFonts w:eastAsia="Times New Roman"/>
          <w:szCs w:val="24"/>
          <w:lang w:eastAsia="en-AU"/>
        </w:rPr>
        <w:t xml:space="preserve"> in the </w:t>
      </w:r>
      <w:r>
        <w:rPr>
          <w:rFonts w:eastAsia="Times New Roman"/>
          <w:szCs w:val="24"/>
          <w:lang w:eastAsia="en-AU"/>
        </w:rPr>
        <w:t>laboratory</w:t>
      </w:r>
    </w:p>
    <w:p w14:paraId="793EE898" w14:textId="09F8FD8C" w:rsidR="00424500" w:rsidRPr="00013937" w:rsidRDefault="00424500" w:rsidP="00424500">
      <w:pPr>
        <w:widowControl/>
        <w:numPr>
          <w:ilvl w:val="0"/>
          <w:numId w:val="2"/>
        </w:numPr>
        <w:autoSpaceDE/>
        <w:autoSpaceDN/>
        <w:spacing w:before="60"/>
        <w:ind w:left="709" w:hanging="425"/>
        <w:rPr>
          <w:rFonts w:eastAsia="Times New Roman"/>
          <w:szCs w:val="24"/>
          <w:lang w:eastAsia="en-AU"/>
        </w:rPr>
      </w:pPr>
      <w:r>
        <w:rPr>
          <w:rFonts w:eastAsia="Times New Roman"/>
          <w:szCs w:val="24"/>
          <w:lang w:eastAsia="en-AU"/>
        </w:rPr>
        <w:t>Workers</w:t>
      </w:r>
      <w:r w:rsidRPr="00013937">
        <w:rPr>
          <w:rFonts w:eastAsia="Times New Roman"/>
          <w:szCs w:val="24"/>
          <w:lang w:eastAsia="en-AU"/>
        </w:rPr>
        <w:t xml:space="preserve"> with any health problems that may affect workplace safety (e.g. medication, epilep</w:t>
      </w:r>
      <w:r>
        <w:rPr>
          <w:rFonts w:eastAsia="Times New Roman"/>
          <w:szCs w:val="24"/>
          <w:lang w:eastAsia="en-AU"/>
        </w:rPr>
        <w:t>sy</w:t>
      </w:r>
      <w:r w:rsidRPr="00013937">
        <w:rPr>
          <w:rFonts w:eastAsia="Times New Roman"/>
          <w:szCs w:val="24"/>
          <w:lang w:eastAsia="en-AU"/>
        </w:rPr>
        <w:t xml:space="preserve">) </w:t>
      </w:r>
      <w:r>
        <w:rPr>
          <w:rFonts w:eastAsia="Times New Roman"/>
          <w:szCs w:val="24"/>
          <w:lang w:eastAsia="en-AU"/>
        </w:rPr>
        <w:t>should</w:t>
      </w:r>
      <w:r w:rsidRPr="00013937">
        <w:rPr>
          <w:rFonts w:eastAsia="Times New Roman"/>
          <w:szCs w:val="24"/>
          <w:lang w:eastAsia="en-AU"/>
        </w:rPr>
        <w:t xml:space="preserve"> </w:t>
      </w:r>
      <w:r w:rsidR="002E64CD">
        <w:rPr>
          <w:rFonts w:eastAsia="Times New Roman"/>
          <w:szCs w:val="24"/>
          <w:lang w:eastAsia="en-AU"/>
        </w:rPr>
        <w:t>consult with</w:t>
      </w:r>
      <w:r w:rsidRPr="00013937">
        <w:rPr>
          <w:rFonts w:eastAsia="Times New Roman"/>
          <w:szCs w:val="24"/>
          <w:lang w:eastAsia="en-AU"/>
        </w:rPr>
        <w:t xml:space="preserve"> the</w:t>
      </w:r>
      <w:r>
        <w:rPr>
          <w:rFonts w:eastAsia="Times New Roman"/>
          <w:color w:val="FF0000"/>
          <w:szCs w:val="24"/>
          <w:lang w:eastAsia="en-AU"/>
        </w:rPr>
        <w:t xml:space="preserve"> Laboratory</w:t>
      </w:r>
      <w:r w:rsidRPr="00DA48F9">
        <w:rPr>
          <w:rFonts w:eastAsia="Times New Roman"/>
          <w:color w:val="FF0000"/>
          <w:szCs w:val="24"/>
          <w:lang w:eastAsia="en-AU"/>
        </w:rPr>
        <w:t xml:space="preserve"> Manager</w:t>
      </w:r>
      <w:r>
        <w:rPr>
          <w:rFonts w:eastAsia="Times New Roman"/>
          <w:color w:val="FF0000"/>
          <w:szCs w:val="24"/>
          <w:lang w:eastAsia="en-AU"/>
        </w:rPr>
        <w:t xml:space="preserve"> </w:t>
      </w:r>
      <w:r w:rsidRPr="00DA48F9">
        <w:rPr>
          <w:rFonts w:eastAsia="Times New Roman"/>
          <w:color w:val="FF0000"/>
          <w:szCs w:val="24"/>
          <w:lang w:eastAsia="en-AU"/>
        </w:rPr>
        <w:t>/</w:t>
      </w:r>
      <w:r>
        <w:rPr>
          <w:rFonts w:eastAsia="Times New Roman"/>
          <w:color w:val="FF0000"/>
          <w:szCs w:val="24"/>
          <w:lang w:eastAsia="en-AU"/>
        </w:rPr>
        <w:t xml:space="preserve"> Technical Coordinator / Technical Officer </w:t>
      </w:r>
      <w:r w:rsidRPr="009B4912">
        <w:rPr>
          <w:rFonts w:eastAsia="Times New Roman"/>
          <w:szCs w:val="24"/>
          <w:lang w:eastAsia="en-AU"/>
        </w:rPr>
        <w:t>so that appropriate risk controls can be developed and put in place.</w:t>
      </w:r>
    </w:p>
    <w:p w14:paraId="2CA4CCBB" w14:textId="77777777" w:rsidR="00C93F33" w:rsidRDefault="00C93F33">
      <w:pPr>
        <w:pStyle w:val="Heading1"/>
        <w:rPr>
          <w:rFonts w:eastAsia="Times New Roman"/>
          <w:szCs w:val="24"/>
          <w:lang w:eastAsia="en-AU"/>
        </w:rPr>
      </w:pPr>
      <w:r>
        <w:rPr>
          <w:rFonts w:eastAsia="Times New Roman"/>
          <w:szCs w:val="24"/>
          <w:lang w:eastAsia="en-AU"/>
        </w:rPr>
        <w:br w:type="page"/>
      </w:r>
    </w:p>
    <w:p w14:paraId="0EB19467" w14:textId="7800DC91" w:rsidR="005F2A5B" w:rsidRDefault="00FF5A6F" w:rsidP="008214A6">
      <w:pPr>
        <w:pStyle w:val="Heading1"/>
        <w:numPr>
          <w:ilvl w:val="0"/>
          <w:numId w:val="67"/>
        </w:numPr>
      </w:pPr>
      <w:bookmarkStart w:id="21" w:name="_Toc93493338"/>
      <w:r w:rsidRPr="008214A6">
        <w:rPr>
          <w:rFonts w:eastAsia="Times New Roman"/>
          <w:szCs w:val="24"/>
          <w:lang w:eastAsia="en-AU"/>
        </w:rPr>
        <w:lastRenderedPageBreak/>
        <w:t xml:space="preserve">Induction, </w:t>
      </w:r>
      <w:r w:rsidR="00B11988">
        <w:t>Training</w:t>
      </w:r>
      <w:r w:rsidR="00152E3E">
        <w:t xml:space="preserve"> and Competencies</w:t>
      </w:r>
      <w:bookmarkEnd w:id="21"/>
    </w:p>
    <w:p w14:paraId="1621C485" w14:textId="65DAB750" w:rsidR="003D7E56" w:rsidRDefault="003D7E56">
      <w:pPr>
        <w:pStyle w:val="Heading2"/>
      </w:pPr>
      <w:bookmarkStart w:id="22" w:name="_Toc93493339"/>
      <w:r>
        <w:t>Induction</w:t>
      </w:r>
      <w:bookmarkEnd w:id="22"/>
    </w:p>
    <w:p w14:paraId="406D5906" w14:textId="08A1B9A5" w:rsidR="005F5D56" w:rsidRDefault="00503D6C" w:rsidP="004B5DC9">
      <w:pPr>
        <w:pStyle w:val="BodyText"/>
        <w:ind w:left="357"/>
      </w:pPr>
      <w:r w:rsidRPr="00503D6C">
        <w:t>The</w:t>
      </w:r>
      <w:r w:rsidRPr="00503D6C" w:rsidDel="005E724F">
        <w:t xml:space="preserve"> </w:t>
      </w:r>
      <w:r w:rsidR="00DC22B6" w:rsidRPr="00503D6C">
        <w:t>induction</w:t>
      </w:r>
      <w:r w:rsidRPr="00503D6C">
        <w:t xml:space="preserve"> </w:t>
      </w:r>
      <w:r w:rsidR="00601FAC">
        <w:t>r</w:t>
      </w:r>
      <w:r w:rsidRPr="00503D6C">
        <w:t xml:space="preserve">equirements for working in </w:t>
      </w:r>
      <w:r w:rsidR="001449EE">
        <w:t xml:space="preserve">the </w:t>
      </w:r>
      <w:r w:rsidRPr="00503D6C">
        <w:t>laborator</w:t>
      </w:r>
      <w:r w:rsidR="001449EE">
        <w:t>y</w:t>
      </w:r>
      <w:r w:rsidRPr="00503D6C">
        <w:t xml:space="preserve"> </w:t>
      </w:r>
      <w:r w:rsidR="005F5D56">
        <w:t>will be</w:t>
      </w:r>
      <w:r w:rsidR="005F5D56" w:rsidRPr="00503D6C">
        <w:t xml:space="preserve"> </w:t>
      </w:r>
      <w:r w:rsidRPr="00503D6C">
        <w:t xml:space="preserve">detailed </w:t>
      </w:r>
      <w:r w:rsidR="001449EE">
        <w:t xml:space="preserve">by your </w:t>
      </w:r>
      <w:r w:rsidR="001449EE" w:rsidRPr="00AD166B">
        <w:rPr>
          <w:color w:val="FF0000"/>
        </w:rPr>
        <w:t>Laboratory Manager</w:t>
      </w:r>
      <w:r w:rsidR="00AD166B" w:rsidRPr="00AD166B">
        <w:rPr>
          <w:color w:val="FF0000"/>
        </w:rPr>
        <w:t xml:space="preserve"> / </w:t>
      </w:r>
      <w:r w:rsidR="00BB1CA0">
        <w:rPr>
          <w:color w:val="FF0000"/>
        </w:rPr>
        <w:t>Technical Coordinator / Technical Officer</w:t>
      </w:r>
      <w:r w:rsidRPr="00503D6C">
        <w:t xml:space="preserve">. </w:t>
      </w:r>
    </w:p>
    <w:p w14:paraId="632EE3EE" w14:textId="7CE5FDA3" w:rsidR="009D6A15" w:rsidRDefault="00503D6C" w:rsidP="004B5DC9">
      <w:pPr>
        <w:pStyle w:val="BodyText"/>
        <w:ind w:left="357"/>
      </w:pPr>
      <w:r w:rsidRPr="00503D6C">
        <w:t xml:space="preserve">All </w:t>
      </w:r>
      <w:r w:rsidR="00AD166B">
        <w:t>Laboratory</w:t>
      </w:r>
      <w:r w:rsidR="00A61493">
        <w:t xml:space="preserve"> users</w:t>
      </w:r>
      <w:r w:rsidRPr="00503D6C">
        <w:t xml:space="preserve"> are required to complete </w:t>
      </w:r>
      <w:r w:rsidR="00ED5F8F">
        <w:t>the University</w:t>
      </w:r>
      <w:r w:rsidR="00A61493">
        <w:t xml:space="preserve"> Health and Safety </w:t>
      </w:r>
      <w:r w:rsidRPr="00503D6C">
        <w:t xml:space="preserve">Induction </w:t>
      </w:r>
      <w:r w:rsidR="00191681">
        <w:t>and the University Laboratory Safety</w:t>
      </w:r>
      <w:r w:rsidR="008C6211">
        <w:t xml:space="preserve"> Introduction course</w:t>
      </w:r>
      <w:r w:rsidR="009D6A15">
        <w:t xml:space="preserve">. </w:t>
      </w:r>
    </w:p>
    <w:p w14:paraId="111CDA1F" w14:textId="5174D9A7" w:rsidR="0021195B" w:rsidRDefault="009D6A15" w:rsidP="004B5DC9">
      <w:pPr>
        <w:pStyle w:val="BodyText"/>
        <w:ind w:left="357"/>
      </w:pPr>
      <w:r>
        <w:t xml:space="preserve">In </w:t>
      </w:r>
      <w:r w:rsidR="007611DC">
        <w:t>addition,</w:t>
      </w:r>
      <w:r w:rsidR="007C4101">
        <w:t xml:space="preserve"> the </w:t>
      </w:r>
      <w:r w:rsidR="007C4101" w:rsidRPr="000F1826">
        <w:rPr>
          <w:color w:val="FF0000"/>
        </w:rPr>
        <w:t xml:space="preserve">Laboratory Manager / </w:t>
      </w:r>
      <w:r w:rsidR="00BB1CA0">
        <w:rPr>
          <w:color w:val="FF0000"/>
        </w:rPr>
        <w:t>Technical Coordinator / Technical Officer</w:t>
      </w:r>
      <w:r w:rsidR="007C4101">
        <w:t xml:space="preserve"> will </w:t>
      </w:r>
      <w:r w:rsidR="0021195B">
        <w:t>conduct</w:t>
      </w:r>
      <w:r w:rsidR="009D7E0E">
        <w:t xml:space="preserve"> a site-specific induction into the laboratory space</w:t>
      </w:r>
      <w:r w:rsidR="008305CC">
        <w:t xml:space="preserve"> and detail any additional training courses which will be required </w:t>
      </w:r>
      <w:r w:rsidR="00BF24D8">
        <w:t xml:space="preserve">prior to </w:t>
      </w:r>
      <w:r w:rsidR="007611DC">
        <w:t xml:space="preserve">you </w:t>
      </w:r>
      <w:r w:rsidR="00BF24D8">
        <w:t xml:space="preserve">conducting activities in the lab. </w:t>
      </w:r>
      <w:r w:rsidR="009D7E0E">
        <w:t xml:space="preserve"> </w:t>
      </w:r>
    </w:p>
    <w:p w14:paraId="09C627C8" w14:textId="410BF26D" w:rsidR="00155486" w:rsidRDefault="00155486" w:rsidP="004B5DC9">
      <w:pPr>
        <w:pStyle w:val="BodyText"/>
        <w:ind w:left="357"/>
      </w:pPr>
      <w:r>
        <w:t xml:space="preserve">Records of </w:t>
      </w:r>
      <w:r w:rsidR="00945144">
        <w:t xml:space="preserve">completion of induction and training should be </w:t>
      </w:r>
      <w:r w:rsidR="0092435F">
        <w:t>placed in the Laboratory Induction Folder.</w:t>
      </w:r>
    </w:p>
    <w:p w14:paraId="1E6C65A6" w14:textId="6FBFEE41" w:rsidR="003D7E56" w:rsidRDefault="007611DC" w:rsidP="004B5DC9">
      <w:pPr>
        <w:pStyle w:val="BodyText"/>
        <w:ind w:left="357"/>
      </w:pPr>
      <w:r>
        <w:t xml:space="preserve">The site-specific </w:t>
      </w:r>
      <w:r w:rsidR="00861089">
        <w:t>induction checklist is available in Appendix A.</w:t>
      </w:r>
    </w:p>
    <w:p w14:paraId="4BD7DEEA" w14:textId="20A3A8F3" w:rsidR="003D7E56" w:rsidRDefault="003D7E56">
      <w:pPr>
        <w:pStyle w:val="Heading2"/>
      </w:pPr>
      <w:bookmarkStart w:id="23" w:name="_Toc93493340"/>
      <w:r>
        <w:t>Competencies</w:t>
      </w:r>
      <w:bookmarkEnd w:id="23"/>
    </w:p>
    <w:p w14:paraId="0EB19468" w14:textId="5D475F59" w:rsidR="005F2A5B" w:rsidRDefault="005D5BEE" w:rsidP="004B5DC9">
      <w:pPr>
        <w:pStyle w:val="BodyText"/>
        <w:ind w:left="357"/>
      </w:pPr>
      <w:r>
        <w:t>All</w:t>
      </w:r>
      <w:r w:rsidR="0087268E">
        <w:t xml:space="preserve"> </w:t>
      </w:r>
      <w:r w:rsidR="002C1A94">
        <w:t>workers</w:t>
      </w:r>
      <w:r w:rsidR="00B11988">
        <w:t xml:space="preserve"> will be required to develop and </w:t>
      </w:r>
      <w:r w:rsidR="00003BE9" w:rsidRPr="00003BE9">
        <w:t>demonstrate</w:t>
      </w:r>
      <w:r w:rsidR="00B11988">
        <w:t xml:space="preserve"> competence </w:t>
      </w:r>
      <w:r w:rsidR="009D798A">
        <w:t xml:space="preserve">prior to being permitted unsupervised use of any equipment or to undertake any activities in the </w:t>
      </w:r>
      <w:r w:rsidR="00690CD8">
        <w:t>laboratory</w:t>
      </w:r>
      <w:r w:rsidR="009D798A">
        <w:t>.</w:t>
      </w:r>
      <w:r w:rsidR="00B11988">
        <w:t xml:space="preserve"> </w:t>
      </w:r>
    </w:p>
    <w:p w14:paraId="391FEF92" w14:textId="7FF5FE4D" w:rsidR="00193FDB" w:rsidRDefault="009D798A" w:rsidP="004B5DC9">
      <w:pPr>
        <w:pStyle w:val="BodyText"/>
        <w:ind w:left="357"/>
        <w:rPr>
          <w:spacing w:val="-1"/>
        </w:rPr>
      </w:pPr>
      <w:r>
        <w:t>Individual</w:t>
      </w:r>
      <w:r w:rsidR="00B11988">
        <w:t xml:space="preserve"> training program</w:t>
      </w:r>
      <w:r w:rsidR="00193FDB">
        <w:t>s</w:t>
      </w:r>
      <w:r w:rsidR="00B11988">
        <w:t xml:space="preserve"> and assessment will depend on the nature of the </w:t>
      </w:r>
      <w:r w:rsidR="00E95EF5" w:rsidRPr="00E95EF5">
        <w:t>work undertaken</w:t>
      </w:r>
      <w:r w:rsidR="00B11988" w:rsidRPr="00E95EF5">
        <w:t>, the</w:t>
      </w:r>
      <w:r w:rsidR="00B11988">
        <w:t xml:space="preserve"> current level of experience of the person and their need to work</w:t>
      </w:r>
      <w:r w:rsidR="00B11988">
        <w:rPr>
          <w:spacing w:val="1"/>
        </w:rPr>
        <w:t xml:space="preserve"> </w:t>
      </w:r>
      <w:r w:rsidR="00B11988">
        <w:t>unsupervised.</w:t>
      </w:r>
      <w:r w:rsidR="00B11988">
        <w:rPr>
          <w:spacing w:val="-1"/>
        </w:rPr>
        <w:t xml:space="preserve"> </w:t>
      </w:r>
      <w:r w:rsidR="00193FDB">
        <w:rPr>
          <w:spacing w:val="-1"/>
        </w:rPr>
        <w:t xml:space="preserve">The regularity of ongoing training and competence assessment will be determined by the </w:t>
      </w:r>
      <w:r w:rsidR="00F73489">
        <w:rPr>
          <w:color w:val="FF0000"/>
          <w:spacing w:val="-1"/>
        </w:rPr>
        <w:t>Laboratory</w:t>
      </w:r>
      <w:r w:rsidR="00193FDB" w:rsidRPr="00DA48F9">
        <w:rPr>
          <w:color w:val="FF0000"/>
          <w:spacing w:val="-1"/>
        </w:rPr>
        <w:t xml:space="preserve"> Manager</w:t>
      </w:r>
      <w:r w:rsidR="002862EA">
        <w:rPr>
          <w:color w:val="FF0000"/>
          <w:spacing w:val="-1"/>
        </w:rPr>
        <w:t xml:space="preserve"> </w:t>
      </w:r>
      <w:r w:rsidR="00193FDB" w:rsidRPr="00DA48F9">
        <w:rPr>
          <w:color w:val="FF0000"/>
          <w:spacing w:val="-1"/>
        </w:rPr>
        <w:t>/</w:t>
      </w:r>
      <w:r w:rsidR="002862EA">
        <w:rPr>
          <w:color w:val="FF0000"/>
          <w:spacing w:val="-1"/>
        </w:rPr>
        <w:t xml:space="preserve"> </w:t>
      </w:r>
      <w:r w:rsidR="00BB1CA0">
        <w:rPr>
          <w:color w:val="FF0000"/>
          <w:spacing w:val="-1"/>
        </w:rPr>
        <w:t>Technical Coordinator / Technical Officer</w:t>
      </w:r>
      <w:r w:rsidR="00193FDB">
        <w:rPr>
          <w:spacing w:val="-1"/>
        </w:rPr>
        <w:t xml:space="preserve">.  </w:t>
      </w:r>
    </w:p>
    <w:p w14:paraId="0EB1946A" w14:textId="066741B4" w:rsidR="005F2A5B" w:rsidRDefault="00193FDB" w:rsidP="004B5DC9">
      <w:pPr>
        <w:pStyle w:val="BodyText"/>
        <w:ind w:left="357"/>
      </w:pPr>
      <w:r>
        <w:t xml:space="preserve">A </w:t>
      </w:r>
      <w:r w:rsidRPr="00BF74B7">
        <w:t>training</w:t>
      </w:r>
      <w:r>
        <w:t xml:space="preserve"> record for all person</w:t>
      </w:r>
      <w:r w:rsidR="0090797F">
        <w:t>s</w:t>
      </w:r>
      <w:r>
        <w:t xml:space="preserve"> who are permitted to conduct activities in this </w:t>
      </w:r>
      <w:r w:rsidR="00690CD8">
        <w:t>laboratory</w:t>
      </w:r>
      <w:r>
        <w:t xml:space="preserve"> will be recorded and </w:t>
      </w:r>
      <w:r w:rsidR="007935A8">
        <w:t>retained in the Induction folder</w:t>
      </w:r>
      <w:r>
        <w:t xml:space="preserve">.  </w:t>
      </w:r>
      <w:r w:rsidR="005E3EB0">
        <w:t xml:space="preserve">A sample </w:t>
      </w:r>
      <w:r w:rsidRPr="00933AD6">
        <w:t>training record is available as Appendix B</w:t>
      </w:r>
      <w:r w:rsidR="00B11988" w:rsidRPr="00933AD6">
        <w:t>.</w:t>
      </w:r>
    </w:p>
    <w:p w14:paraId="3287B96B" w14:textId="77777777" w:rsidR="001B5877" w:rsidRDefault="001B5877">
      <w:pPr>
        <w:pStyle w:val="Heading1"/>
      </w:pPr>
      <w:r>
        <w:br w:type="page"/>
      </w:r>
    </w:p>
    <w:p w14:paraId="59D1CF81" w14:textId="1BC236F4" w:rsidR="00153D5D" w:rsidRDefault="00153D5D" w:rsidP="001C5257">
      <w:pPr>
        <w:pStyle w:val="Heading1"/>
        <w:numPr>
          <w:ilvl w:val="0"/>
          <w:numId w:val="68"/>
        </w:numPr>
      </w:pPr>
      <w:bookmarkStart w:id="24" w:name="_Toc93493341"/>
      <w:r>
        <w:lastRenderedPageBreak/>
        <w:t>Personal Protective Equipment (PPE)</w:t>
      </w:r>
      <w:bookmarkEnd w:id="24"/>
    </w:p>
    <w:p w14:paraId="6BF5A793" w14:textId="6885D6D4" w:rsidR="00153D5D" w:rsidRDefault="00153D5D" w:rsidP="009A5A49">
      <w:pPr>
        <w:pStyle w:val="BodyText"/>
      </w:pPr>
      <w:r>
        <w:t>P</w:t>
      </w:r>
      <w:r w:rsidR="0009582B">
        <w:t>ersonal Protective Equipment (P</w:t>
      </w:r>
      <w:r>
        <w:t>PE</w:t>
      </w:r>
      <w:r w:rsidR="0009582B">
        <w:t>)</w:t>
      </w:r>
      <w:r>
        <w:t xml:space="preserve"> </w:t>
      </w:r>
      <w:r w:rsidR="00C77178">
        <w:t xml:space="preserve">is to be used in line with risk assessments and SOPs. </w:t>
      </w:r>
      <w:r w:rsidR="000752D1">
        <w:t xml:space="preserve">PPE </w:t>
      </w:r>
      <w:r w:rsidR="007220B8">
        <w:t>must</w:t>
      </w:r>
      <w:r w:rsidR="000752D1">
        <w:t xml:space="preserve"> be fit for purpose</w:t>
      </w:r>
      <w:r w:rsidR="000F2F99">
        <w:t xml:space="preserve">, </w:t>
      </w:r>
      <w:r w:rsidR="00A912D5">
        <w:t>well-</w:t>
      </w:r>
      <w:r w:rsidR="000752D1">
        <w:t xml:space="preserve">maintained </w:t>
      </w:r>
      <w:r w:rsidR="00843EA8">
        <w:t xml:space="preserve">and should be </w:t>
      </w:r>
      <w:r w:rsidR="000752D1">
        <w:t xml:space="preserve">replaced as required. PPE </w:t>
      </w:r>
      <w:r w:rsidR="00034340">
        <w:t>will be</w:t>
      </w:r>
      <w:r w:rsidR="000752D1">
        <w:t xml:space="preserve"> provided to </w:t>
      </w:r>
      <w:r w:rsidR="004558A1">
        <w:t xml:space="preserve">lab personnel </w:t>
      </w:r>
      <w:r w:rsidR="00937553">
        <w:t>as required</w:t>
      </w:r>
      <w:r w:rsidR="00034340">
        <w:t xml:space="preserve">. </w:t>
      </w:r>
      <w:r w:rsidR="00D027D6">
        <w:t>Undergraduate</w:t>
      </w:r>
      <w:r w:rsidR="00937553" w:rsidDel="00D027D6">
        <w:t xml:space="preserve"> </w:t>
      </w:r>
      <w:r w:rsidR="00937553">
        <w:t xml:space="preserve">students will be provided with short-term use PPE </w:t>
      </w:r>
      <w:r w:rsidR="00A30C1E">
        <w:t xml:space="preserve">at the discretion of the </w:t>
      </w:r>
      <w:r w:rsidR="00F73489">
        <w:rPr>
          <w:color w:val="FF0000"/>
          <w:spacing w:val="-1"/>
        </w:rPr>
        <w:t>Laboratory</w:t>
      </w:r>
      <w:r w:rsidR="00A30C1E" w:rsidRPr="00DA48F9">
        <w:rPr>
          <w:color w:val="FF0000"/>
          <w:spacing w:val="-1"/>
        </w:rPr>
        <w:t xml:space="preserve"> Manager</w:t>
      </w:r>
      <w:r w:rsidR="00A30C1E">
        <w:rPr>
          <w:color w:val="FF0000"/>
          <w:spacing w:val="-1"/>
        </w:rPr>
        <w:t xml:space="preserve"> </w:t>
      </w:r>
      <w:r w:rsidR="00A30C1E" w:rsidRPr="00DA48F9">
        <w:rPr>
          <w:color w:val="FF0000"/>
          <w:spacing w:val="-1"/>
        </w:rPr>
        <w:t>/</w:t>
      </w:r>
      <w:r w:rsidR="00A30C1E">
        <w:rPr>
          <w:color w:val="FF0000"/>
          <w:spacing w:val="-1"/>
        </w:rPr>
        <w:t xml:space="preserve"> </w:t>
      </w:r>
      <w:r w:rsidR="00BB1CA0">
        <w:rPr>
          <w:color w:val="FF0000"/>
          <w:spacing w:val="-1"/>
        </w:rPr>
        <w:t>Technical Coordinator / Technical Officer</w:t>
      </w:r>
      <w:r w:rsidR="00A30C1E">
        <w:rPr>
          <w:color w:val="FF0000"/>
          <w:spacing w:val="-1"/>
        </w:rPr>
        <w:t xml:space="preserve">. </w:t>
      </w:r>
    </w:p>
    <w:p w14:paraId="17CD275F" w14:textId="77777777" w:rsidR="000B01B3" w:rsidRDefault="000B01B3" w:rsidP="000B01B3">
      <w:pPr>
        <w:pStyle w:val="BodyText"/>
      </w:pPr>
      <w:r>
        <w:t>Minimum PPE requirements are displayed on signage on the main door to the Laboratory. Where additional PPE is required in select areas of the laboratory, signage is displayed in these locations to ensure all workers are aware of these requirements.</w:t>
      </w:r>
    </w:p>
    <w:p w14:paraId="346C2FBE" w14:textId="3053B720" w:rsidR="000B01B3" w:rsidRDefault="000B01B3" w:rsidP="000B01B3">
      <w:pPr>
        <w:pStyle w:val="BodyText"/>
      </w:pPr>
      <w:r>
        <w:t xml:space="preserve">PPE required to perform your job is supplied by the laboratory and each user must ensure it is in good </w:t>
      </w:r>
      <w:r w:rsidR="007B4577">
        <w:t>condition</w:t>
      </w:r>
      <w:r>
        <w:t xml:space="preserve"> prior to its use.  Any damaged or faulty PPE must be reported to the </w:t>
      </w:r>
      <w:r w:rsidRPr="00192325">
        <w:rPr>
          <w:color w:val="FF0000"/>
        </w:rPr>
        <w:t>Laboratory Manager / Technical Coordinator / Technical Officer</w:t>
      </w:r>
      <w:r>
        <w:t xml:space="preserve"> immediately so that it can be replaced. Damaged/faulty PPE must NOT be used.  </w:t>
      </w:r>
    </w:p>
    <w:p w14:paraId="4827F816" w14:textId="77777777" w:rsidR="00862B22" w:rsidRDefault="000B01B3" w:rsidP="000B01B3">
      <w:pPr>
        <w:pStyle w:val="BodyText"/>
      </w:pPr>
      <w:r>
        <w:t xml:space="preserve">If for any reason required PPE is unavailable, then the task must NOT be undertaken, and the </w:t>
      </w:r>
      <w:r w:rsidRPr="00192325">
        <w:rPr>
          <w:color w:val="FF0000"/>
        </w:rPr>
        <w:t>Laboratory Manager / Technical Coordinator / Technical Officer</w:t>
      </w:r>
      <w:r>
        <w:t xml:space="preserve"> notified.</w:t>
      </w:r>
    </w:p>
    <w:p w14:paraId="4E07C501" w14:textId="7A69CE9B" w:rsidR="00153D5D" w:rsidRDefault="0054725F" w:rsidP="00410961">
      <w:pPr>
        <w:pStyle w:val="BodyText"/>
      </w:pPr>
      <w:r>
        <w:t xml:space="preserve">In this </w:t>
      </w:r>
      <w:r w:rsidR="00690CD8">
        <w:t>laboratory</w:t>
      </w:r>
      <w:r>
        <w:t xml:space="preserve"> the m</w:t>
      </w:r>
      <w:r w:rsidR="00153D5D">
        <w:t xml:space="preserve">inimum requirements for </w:t>
      </w:r>
      <w:r>
        <w:t xml:space="preserve">PPE </w:t>
      </w:r>
      <w:r w:rsidR="005B074E">
        <w:t>are</w:t>
      </w:r>
      <w:r w:rsidR="002073A1">
        <w:t>:</w:t>
      </w:r>
    </w:p>
    <w:p w14:paraId="08B0BA4E" w14:textId="5FBB08A6" w:rsidR="0090797F" w:rsidRDefault="00153D5D" w:rsidP="00534AAC">
      <w:pPr>
        <w:pStyle w:val="BodyText"/>
        <w:numPr>
          <w:ilvl w:val="0"/>
          <w:numId w:val="26"/>
        </w:numPr>
        <w:ind w:left="568" w:hanging="284"/>
      </w:pPr>
      <w:r>
        <w:t>Safety glasses</w:t>
      </w:r>
    </w:p>
    <w:p w14:paraId="51E6EC21" w14:textId="60C6C089" w:rsidR="00153D5D" w:rsidRDefault="00153D5D" w:rsidP="00534AAC">
      <w:pPr>
        <w:pStyle w:val="BodyText"/>
        <w:numPr>
          <w:ilvl w:val="0"/>
          <w:numId w:val="26"/>
        </w:numPr>
        <w:spacing w:before="60"/>
        <w:ind w:left="568" w:hanging="284"/>
      </w:pPr>
      <w:r>
        <w:t>Protective footwear, covering the toes, the upper surface of the foot and the heel must by worn at all times.</w:t>
      </w:r>
      <w:r w:rsidR="00A30C1E">
        <w:t xml:space="preserve"> </w:t>
      </w:r>
      <w:r w:rsidR="00A30C1E" w:rsidRPr="006533B2">
        <w:rPr>
          <w:color w:val="FF0000"/>
        </w:rPr>
        <w:t xml:space="preserve">[Include here if </w:t>
      </w:r>
      <w:r w:rsidR="006533B2">
        <w:rPr>
          <w:color w:val="FF0000"/>
        </w:rPr>
        <w:t>steel caps are required</w:t>
      </w:r>
      <w:r w:rsidR="006533B2" w:rsidRPr="006533B2">
        <w:rPr>
          <w:color w:val="FF0000"/>
        </w:rPr>
        <w:t>]</w:t>
      </w:r>
    </w:p>
    <w:p w14:paraId="6233F4E9" w14:textId="5784D435" w:rsidR="00A717CB" w:rsidRDefault="00A717CB" w:rsidP="00534AAC">
      <w:pPr>
        <w:pStyle w:val="BodyText"/>
        <w:numPr>
          <w:ilvl w:val="0"/>
          <w:numId w:val="26"/>
        </w:numPr>
        <w:spacing w:before="60"/>
        <w:ind w:left="568" w:hanging="284"/>
      </w:pPr>
      <w:r w:rsidRPr="00A717CB">
        <w:t xml:space="preserve">Laboratory </w:t>
      </w:r>
      <w:r w:rsidRPr="00410961">
        <w:t>gown</w:t>
      </w:r>
      <w:r>
        <w:t xml:space="preserve"> [or lab coat]</w:t>
      </w:r>
    </w:p>
    <w:p w14:paraId="5A1FB939" w14:textId="5AE36F5C" w:rsidR="00153D5D" w:rsidRDefault="00153D5D" w:rsidP="00534AAC">
      <w:pPr>
        <w:pStyle w:val="BodyText"/>
        <w:numPr>
          <w:ilvl w:val="0"/>
          <w:numId w:val="26"/>
        </w:numPr>
        <w:spacing w:before="60"/>
        <w:ind w:left="568" w:hanging="284"/>
      </w:pPr>
      <w:r>
        <w:t xml:space="preserve">Long hair </w:t>
      </w:r>
      <w:r w:rsidR="006533B2">
        <w:t>must</w:t>
      </w:r>
      <w:r>
        <w:t xml:space="preserve"> be</w:t>
      </w:r>
      <w:r w:rsidR="006533B2">
        <w:t xml:space="preserve"> tied back.</w:t>
      </w:r>
    </w:p>
    <w:p w14:paraId="5A3D82DE" w14:textId="53E673BD" w:rsidR="0054725F" w:rsidRPr="00410961" w:rsidRDefault="00D31741" w:rsidP="00534AAC">
      <w:pPr>
        <w:pStyle w:val="BodyText"/>
        <w:numPr>
          <w:ilvl w:val="0"/>
          <w:numId w:val="26"/>
        </w:numPr>
        <w:spacing w:before="60"/>
        <w:ind w:left="568" w:hanging="284"/>
        <w:rPr>
          <w:color w:val="FF0000"/>
        </w:rPr>
      </w:pPr>
      <w:r w:rsidRPr="00410961">
        <w:rPr>
          <w:color w:val="FF0000"/>
        </w:rPr>
        <w:t>[any further minimum requirements</w:t>
      </w:r>
      <w:r w:rsidR="00B6066E" w:rsidRPr="00410961">
        <w:rPr>
          <w:color w:val="FF0000"/>
        </w:rPr>
        <w:t>.</w:t>
      </w:r>
      <w:r w:rsidRPr="00410961">
        <w:rPr>
          <w:color w:val="FF0000"/>
        </w:rPr>
        <w:t>]</w:t>
      </w:r>
    </w:p>
    <w:p w14:paraId="2186C20D" w14:textId="1B2AC4DF" w:rsidR="0054725F" w:rsidRDefault="006E157A" w:rsidP="009A5A49">
      <w:pPr>
        <w:pStyle w:val="BodyText"/>
      </w:pPr>
      <w:r>
        <w:t xml:space="preserve">The table below details the </w:t>
      </w:r>
      <w:r w:rsidR="005F304F">
        <w:t>various types of PPE you will likely encounter</w:t>
      </w:r>
      <w:r w:rsidR="006233A6">
        <w:t xml:space="preserve">, this is a guide only and </w:t>
      </w:r>
      <w:r w:rsidR="00753624">
        <w:t xml:space="preserve">if in doubt about which </w:t>
      </w:r>
      <w:r w:rsidR="006B6590">
        <w:t xml:space="preserve">PPE is the correct </w:t>
      </w:r>
      <w:r w:rsidR="008D47B4">
        <w:t xml:space="preserve">type, seek the </w:t>
      </w:r>
      <w:r w:rsidR="00407B71">
        <w:t>advice</w:t>
      </w:r>
      <w:r w:rsidR="008D47B4">
        <w:t xml:space="preserve"> of the </w:t>
      </w:r>
      <w:r w:rsidR="008D47B4" w:rsidRPr="00192325">
        <w:rPr>
          <w:color w:val="FF0000"/>
        </w:rPr>
        <w:t>Laboratory Manager / Technical Coordinator / Technical Officer</w:t>
      </w:r>
      <w:r w:rsidR="00DC0F2E">
        <w:rPr>
          <w:color w:val="FF0000"/>
        </w:rPr>
        <w:t xml:space="preserve"> </w:t>
      </w:r>
      <w:r w:rsidR="00DC0F2E" w:rsidRPr="00407B71">
        <w:rPr>
          <w:color w:val="000000" w:themeColor="text1"/>
        </w:rPr>
        <w:t>or refer to the SDS</w:t>
      </w:r>
      <w:r w:rsidR="00DC0F2E" w:rsidRPr="00537343">
        <w:rPr>
          <w:color w:val="000000" w:themeColor="text1"/>
        </w:rPr>
        <w:t>.</w:t>
      </w:r>
      <w:r w:rsidR="008D47B4">
        <w:t xml:space="preserve"> </w:t>
      </w:r>
    </w:p>
    <w:p w14:paraId="6A8B7FED" w14:textId="77777777" w:rsidR="00CF7C3E" w:rsidRDefault="00CF7C3E">
      <w:pPr>
        <w:pStyle w:val="Heading2"/>
      </w:pPr>
      <w:bookmarkStart w:id="25" w:name="_TOC_250012"/>
      <w:bookmarkStart w:id="26" w:name="_TOC_250008"/>
      <w:bookmarkStart w:id="27" w:name="_Toc93493342"/>
      <w:bookmarkEnd w:id="25"/>
      <w:bookmarkEnd w:id="26"/>
      <w:r>
        <w:t>Gloves</w:t>
      </w:r>
      <w:bookmarkEnd w:id="27"/>
    </w:p>
    <w:p w14:paraId="04B78DD4" w14:textId="6C195FD9" w:rsidR="00CF7C3E" w:rsidRDefault="00F73489" w:rsidP="00455B2C">
      <w:pPr>
        <w:pStyle w:val="BodyText"/>
        <w:ind w:left="357"/>
      </w:pPr>
      <w:r>
        <w:t>Laboratory</w:t>
      </w:r>
      <w:r w:rsidR="00CF7C3E">
        <w:t xml:space="preserve"> gloves shall be worn either when:</w:t>
      </w:r>
    </w:p>
    <w:p w14:paraId="10C8B29E" w14:textId="30AB63E9" w:rsidR="00CF7C3E" w:rsidRDefault="00CC773C" w:rsidP="00455B2C">
      <w:pPr>
        <w:pStyle w:val="ListParagraph"/>
        <w:numPr>
          <w:ilvl w:val="1"/>
          <w:numId w:val="27"/>
        </w:numPr>
        <w:tabs>
          <w:tab w:val="left" w:pos="1158"/>
          <w:tab w:val="left" w:pos="1159"/>
        </w:tabs>
        <w:ind w:left="681" w:hanging="284"/>
      </w:pPr>
      <w:r>
        <w:t>w</w:t>
      </w:r>
      <w:r w:rsidR="00CF7C3E">
        <w:t xml:space="preserve">orking in any </w:t>
      </w:r>
      <w:r w:rsidR="00690CD8">
        <w:t>laboratory</w:t>
      </w:r>
      <w:r w:rsidR="00CF7C3E">
        <w:t xml:space="preserve"> area that poses a potential hazard to the hands</w:t>
      </w:r>
      <w:r>
        <w:t xml:space="preserve"> or </w:t>
      </w:r>
    </w:p>
    <w:p w14:paraId="7E791E80" w14:textId="24B93833" w:rsidR="00CF7C3E" w:rsidRDefault="00CC773C" w:rsidP="00455B2C">
      <w:pPr>
        <w:pStyle w:val="ListParagraph"/>
        <w:numPr>
          <w:ilvl w:val="1"/>
          <w:numId w:val="27"/>
        </w:numPr>
        <w:tabs>
          <w:tab w:val="left" w:pos="1158"/>
          <w:tab w:val="left" w:pos="1159"/>
        </w:tabs>
        <w:spacing w:before="60"/>
        <w:ind w:left="681" w:hanging="284"/>
      </w:pPr>
      <w:r>
        <w:t>h</w:t>
      </w:r>
      <w:r w:rsidR="00CF7C3E">
        <w:t>andling material/equipment that poses a chemical</w:t>
      </w:r>
      <w:r w:rsidR="0031156B">
        <w:t>, biological or radiological</w:t>
      </w:r>
      <w:r w:rsidR="00CF7C3E">
        <w:t xml:space="preserve"> risk.</w:t>
      </w:r>
    </w:p>
    <w:p w14:paraId="0794232B" w14:textId="646DB32B" w:rsidR="00CF7C3E" w:rsidRDefault="00CF7C3E" w:rsidP="00455B2C">
      <w:pPr>
        <w:pStyle w:val="BodyText"/>
        <w:ind w:left="357"/>
      </w:pPr>
      <w:r>
        <w:t xml:space="preserve">Gloves </w:t>
      </w:r>
      <w:r w:rsidR="00B1728C">
        <w:t xml:space="preserve">are provided to cover these </w:t>
      </w:r>
      <w:r>
        <w:t>two main categories:</w:t>
      </w:r>
    </w:p>
    <w:p w14:paraId="344FFFDE" w14:textId="122BD759" w:rsidR="00CF7C3E" w:rsidRDefault="00CF7C3E" w:rsidP="006C645B">
      <w:pPr>
        <w:pStyle w:val="BodyText"/>
        <w:numPr>
          <w:ilvl w:val="0"/>
          <w:numId w:val="3"/>
        </w:numPr>
        <w:ind w:left="681" w:hanging="284"/>
      </w:pPr>
      <w:r w:rsidRPr="00280C15">
        <w:t xml:space="preserve">A </w:t>
      </w:r>
      <w:r>
        <w:t xml:space="preserve">protective </w:t>
      </w:r>
      <w:r w:rsidRPr="00280C15">
        <w:t>glove is designed to keep you safe from hazards including burns</w:t>
      </w:r>
      <w:r w:rsidR="00705E34">
        <w:t xml:space="preserve"> or</w:t>
      </w:r>
      <w:r w:rsidRPr="00280C15">
        <w:t xml:space="preserve"> abrasion. </w:t>
      </w:r>
      <w:r>
        <w:t xml:space="preserve">Wearing the right </w:t>
      </w:r>
      <w:r w:rsidR="00FA3617">
        <w:t>protective</w:t>
      </w:r>
      <w:r>
        <w:t xml:space="preserve"> gloves can be instrumental in preventing </w:t>
      </w:r>
      <w:r w:rsidR="008B6875">
        <w:t>extreme heat or extreme cold from causing injury to the hands</w:t>
      </w:r>
      <w:r w:rsidR="00500AE5">
        <w:t>.</w:t>
      </w:r>
      <w:r>
        <w:t xml:space="preserve">  Refer to your </w:t>
      </w:r>
      <w:r w:rsidR="00500AE5">
        <w:t xml:space="preserve">Risk Assessment or </w:t>
      </w:r>
      <w:r>
        <w:t>SOP for the correct gloves for the task to be undertaken.</w:t>
      </w:r>
    </w:p>
    <w:p w14:paraId="7C17C096" w14:textId="40AFC18E" w:rsidR="00CF7C3E" w:rsidRDefault="00CD2816" w:rsidP="0089636D">
      <w:pPr>
        <w:pStyle w:val="BodyText"/>
        <w:numPr>
          <w:ilvl w:val="0"/>
          <w:numId w:val="3"/>
        </w:numPr>
        <w:spacing w:before="60"/>
        <w:ind w:left="681" w:hanging="284"/>
      </w:pPr>
      <w:r>
        <w:t xml:space="preserve">Laboratory </w:t>
      </w:r>
      <w:r w:rsidR="00D2719B">
        <w:t>c</w:t>
      </w:r>
      <w:r w:rsidR="00CF7C3E" w:rsidRPr="00D65635">
        <w:t xml:space="preserve">hemical </w:t>
      </w:r>
      <w:r w:rsidR="008B6875">
        <w:t xml:space="preserve">resistant </w:t>
      </w:r>
      <w:r w:rsidR="00CF7C3E" w:rsidRPr="00D65635">
        <w:t>gloves sh</w:t>
      </w:r>
      <w:r w:rsidR="00CF7C3E">
        <w:t>all</w:t>
      </w:r>
      <w:r w:rsidR="00CF7C3E" w:rsidRPr="00D65635">
        <w:t xml:space="preserve"> be worn whenever there is </w:t>
      </w:r>
      <w:r w:rsidR="004F7CAC">
        <w:t>risk of contact with chemical</w:t>
      </w:r>
      <w:r w:rsidR="0031156B">
        <w:t>, biological or r</w:t>
      </w:r>
      <w:r w:rsidR="00412747">
        <w:t>adiological</w:t>
      </w:r>
      <w:r w:rsidR="004F7CAC">
        <w:t xml:space="preserve"> materials. </w:t>
      </w:r>
      <w:r w:rsidR="008B0EC9">
        <w:t xml:space="preserve">Laboratory gloves </w:t>
      </w:r>
      <w:r w:rsidR="00632EAA">
        <w:t>n</w:t>
      </w:r>
      <w:r w:rsidR="008B0EC9" w:rsidRPr="008B0EC9">
        <w:t xml:space="preserve">ot only </w:t>
      </w:r>
      <w:r w:rsidR="00632EAA">
        <w:t xml:space="preserve">protect </w:t>
      </w:r>
      <w:r w:rsidR="008B0EC9" w:rsidRPr="008B0EC9">
        <w:t>hurt your skin</w:t>
      </w:r>
      <w:r w:rsidR="00B30507">
        <w:t xml:space="preserve"> from protentional harmful contact with the material you may be working with</w:t>
      </w:r>
      <w:r w:rsidR="008B0EC9" w:rsidRPr="008B0EC9">
        <w:t xml:space="preserve"> but also </w:t>
      </w:r>
      <w:r w:rsidR="00B30507">
        <w:t>protect from skin</w:t>
      </w:r>
      <w:r w:rsidR="008B0EC9" w:rsidRPr="008B0EC9">
        <w:t xml:space="preserve"> stain</w:t>
      </w:r>
      <w:r w:rsidR="00B30507">
        <w:t>ing</w:t>
      </w:r>
      <w:r w:rsidR="008B0EC9" w:rsidRPr="008B0EC9">
        <w:t xml:space="preserve"> which may further cause </w:t>
      </w:r>
      <w:r w:rsidR="00B30507">
        <w:t>irritations</w:t>
      </w:r>
      <w:r w:rsidR="008B0EC9" w:rsidRPr="008B0EC9">
        <w:t xml:space="preserve">. </w:t>
      </w:r>
      <w:r w:rsidR="00412747">
        <w:t xml:space="preserve">The Risk Assessment for the activity to be undertaken will </w:t>
      </w:r>
      <w:r w:rsidR="009739E6">
        <w:t>inform which type of glove should be worn to protect the wearer</w:t>
      </w:r>
      <w:r w:rsidR="005564DE">
        <w:t>.  The table below illustrate</w:t>
      </w:r>
      <w:r w:rsidR="008B6875">
        <w:t>s</w:t>
      </w:r>
      <w:r w:rsidR="005564DE">
        <w:t xml:space="preserve"> some of the different </w:t>
      </w:r>
      <w:r w:rsidR="006F7E53">
        <w:t xml:space="preserve">glove types and their typical usage.  </w:t>
      </w:r>
    </w:p>
    <w:p w14:paraId="66593CFF" w14:textId="77777777" w:rsidR="00215E62" w:rsidRPr="00D737D1" w:rsidRDefault="00215E62" w:rsidP="00215E62">
      <w:pPr>
        <w:pStyle w:val="BodyText"/>
        <w:spacing w:before="60"/>
        <w:ind w:left="357"/>
        <w:rPr>
          <w:color w:val="FF0000"/>
        </w:rPr>
      </w:pPr>
      <w:r w:rsidRPr="00D737D1">
        <w:rPr>
          <w:color w:val="FF0000"/>
        </w:rPr>
        <w:t>Gloves shall be removed when:</w:t>
      </w:r>
    </w:p>
    <w:p w14:paraId="0885EBFD" w14:textId="77777777" w:rsidR="00215E62" w:rsidRDefault="00215E62" w:rsidP="00215E62">
      <w:pPr>
        <w:pStyle w:val="BodyText"/>
        <w:numPr>
          <w:ilvl w:val="0"/>
          <w:numId w:val="71"/>
        </w:numPr>
        <w:spacing w:before="60"/>
        <w:ind w:left="754" w:hanging="357"/>
        <w:rPr>
          <w:color w:val="FF0000"/>
        </w:rPr>
      </w:pPr>
      <w:r>
        <w:rPr>
          <w:color w:val="FF0000"/>
        </w:rPr>
        <w:t>Answering the phone</w:t>
      </w:r>
    </w:p>
    <w:p w14:paraId="14BB0B3A" w14:textId="77777777" w:rsidR="00215E62" w:rsidRDefault="00215E62" w:rsidP="00215E62">
      <w:pPr>
        <w:pStyle w:val="BodyText"/>
        <w:numPr>
          <w:ilvl w:val="0"/>
          <w:numId w:val="71"/>
        </w:numPr>
        <w:spacing w:before="60"/>
        <w:ind w:left="754" w:hanging="357"/>
        <w:rPr>
          <w:color w:val="FF0000"/>
        </w:rPr>
      </w:pPr>
      <w:r>
        <w:rPr>
          <w:color w:val="FF0000"/>
        </w:rPr>
        <w:t>Using a door</w:t>
      </w:r>
    </w:p>
    <w:p w14:paraId="66AA5A07" w14:textId="77777777" w:rsidR="00215E62" w:rsidRPr="00D737D1" w:rsidRDefault="00215E62" w:rsidP="00215E62">
      <w:pPr>
        <w:pStyle w:val="BodyText"/>
        <w:numPr>
          <w:ilvl w:val="0"/>
          <w:numId w:val="71"/>
        </w:numPr>
        <w:spacing w:before="60"/>
        <w:ind w:left="754" w:hanging="357"/>
        <w:rPr>
          <w:color w:val="FF0000"/>
        </w:rPr>
      </w:pPr>
      <w:r>
        <w:rPr>
          <w:color w:val="FF0000"/>
        </w:rPr>
        <w:t>Typing on a keyboard</w:t>
      </w:r>
    </w:p>
    <w:p w14:paraId="19974563" w14:textId="3A4DE66A" w:rsidR="00A23A69" w:rsidRDefault="00A23A69" w:rsidP="00455B2C">
      <w:pPr>
        <w:pStyle w:val="BodyText"/>
        <w:ind w:left="357"/>
      </w:pPr>
      <w:r>
        <w:t xml:space="preserve">Refer to Appendix </w:t>
      </w:r>
      <w:r w:rsidR="00B15F44">
        <w:t xml:space="preserve">E </w:t>
      </w:r>
      <w:r>
        <w:t xml:space="preserve">for the </w:t>
      </w:r>
      <w:r w:rsidR="00FD5C67">
        <w:t>technique for the safe removal of contaminated gloves.</w:t>
      </w:r>
    </w:p>
    <w:p w14:paraId="36442BA3" w14:textId="43B574DE" w:rsidR="00CF7C3E" w:rsidRDefault="00CF7C3E">
      <w:pPr>
        <w:pStyle w:val="Heading2"/>
      </w:pPr>
      <w:bookmarkStart w:id="28" w:name="_Toc93493343"/>
      <w:r w:rsidRPr="003F1D30">
        <w:t>Activity Specific PPE and Clothing</w:t>
      </w:r>
      <w:bookmarkStart w:id="29" w:name="_TOC_250034"/>
      <w:bookmarkEnd w:id="28"/>
    </w:p>
    <w:p w14:paraId="704ACA7A" w14:textId="1731858B" w:rsidR="00CF7C3E" w:rsidRDefault="00CF7C3E" w:rsidP="006F6AD8">
      <w:pPr>
        <w:ind w:left="357"/>
        <w:rPr>
          <w:color w:val="FF0000"/>
        </w:rPr>
      </w:pPr>
      <w:r>
        <w:lastRenderedPageBreak/>
        <w:t xml:space="preserve">Some </w:t>
      </w:r>
      <w:r w:rsidR="00690CD8">
        <w:t>laboratory</w:t>
      </w:r>
      <w:r>
        <w:t xml:space="preserve"> activities require specialised PPE e.g. </w:t>
      </w:r>
      <w:r w:rsidR="00C44768">
        <w:t>full-face</w:t>
      </w:r>
      <w:r w:rsidR="00734EF1">
        <w:t xml:space="preserve"> shield </w:t>
      </w:r>
      <w:r w:rsidR="00710254">
        <w:t xml:space="preserve">for </w:t>
      </w:r>
      <w:r w:rsidR="00BA543C">
        <w:t xml:space="preserve">work with </w:t>
      </w:r>
      <w:r w:rsidR="00E910B1">
        <w:t>cry</w:t>
      </w:r>
      <w:r w:rsidR="00BC0FE4">
        <w:t>o</w:t>
      </w:r>
      <w:r w:rsidR="00E910B1">
        <w:t>genic</w:t>
      </w:r>
      <w:r w:rsidR="00BC0FE4">
        <w:t xml:space="preserve"> liquids</w:t>
      </w:r>
      <w:r>
        <w:t xml:space="preserve">.  </w:t>
      </w:r>
      <w:r w:rsidRPr="00486E39">
        <w:rPr>
          <w:color w:val="FF0000"/>
        </w:rPr>
        <w:t>[</w:t>
      </w:r>
      <w:r w:rsidRPr="00D5011D">
        <w:rPr>
          <w:color w:val="FF0000"/>
        </w:rPr>
        <w:t xml:space="preserve">This section is for setting out what specialised PPE is used in the </w:t>
      </w:r>
      <w:r w:rsidR="00690CD8">
        <w:rPr>
          <w:color w:val="FF0000"/>
        </w:rPr>
        <w:t>laboratory</w:t>
      </w:r>
      <w:r w:rsidRPr="00D5011D">
        <w:rPr>
          <w:color w:val="FF0000"/>
        </w:rPr>
        <w:t>, what activities it is used for and how it must be maintained to remain in a serviceable condition.</w:t>
      </w:r>
      <w:r>
        <w:rPr>
          <w:color w:val="FF0000"/>
        </w:rPr>
        <w:t>]</w:t>
      </w:r>
    </w:p>
    <w:p w14:paraId="64381E54" w14:textId="68AACA31" w:rsidR="0006142D" w:rsidRDefault="009A2F56" w:rsidP="00FB2AE0">
      <w:pPr>
        <w:pStyle w:val="Heading3"/>
      </w:pPr>
      <w:r>
        <w:t>Examples</w:t>
      </w:r>
      <w:r w:rsidR="005B3AD1">
        <w:t xml:space="preserve"> of PPE</w:t>
      </w:r>
    </w:p>
    <w:tbl>
      <w:tblPr>
        <w:tblpPr w:leftFromText="180" w:rightFromText="180" w:vertAnchor="text" w:tblpY="1"/>
        <w:tblOverlap w:val="never"/>
        <w:tblW w:w="9787" w:type="dxa"/>
        <w:tblLayout w:type="fixed"/>
        <w:tblCellMar>
          <w:left w:w="0" w:type="dxa"/>
          <w:right w:w="0" w:type="dxa"/>
        </w:tblCellMar>
        <w:tblLook w:val="01E0" w:firstRow="1" w:lastRow="1" w:firstColumn="1" w:lastColumn="1" w:noHBand="0" w:noVBand="0"/>
      </w:tblPr>
      <w:tblGrid>
        <w:gridCol w:w="6662"/>
        <w:gridCol w:w="3125"/>
      </w:tblGrid>
      <w:tr w:rsidR="008F7DD6" w:rsidRPr="008F7DD6" w14:paraId="118FBC89" w14:textId="77777777" w:rsidTr="0080532C">
        <w:trPr>
          <w:cantSplit/>
        </w:trPr>
        <w:tc>
          <w:tcPr>
            <w:tcW w:w="6662" w:type="dxa"/>
            <w:tcBorders>
              <w:top w:val="single" w:sz="5" w:space="0" w:color="000000"/>
              <w:left w:val="single" w:sz="5" w:space="0" w:color="000000"/>
              <w:bottom w:val="single" w:sz="5" w:space="0" w:color="000000"/>
              <w:right w:val="single" w:sz="5" w:space="0" w:color="000000"/>
            </w:tcBorders>
          </w:tcPr>
          <w:p w14:paraId="460EAD7D" w14:textId="77777777" w:rsidR="008F7DD6" w:rsidRPr="008F7DD6" w:rsidRDefault="008F7DD6" w:rsidP="008F7DD6">
            <w:pPr>
              <w:autoSpaceDE/>
              <w:autoSpaceDN/>
              <w:ind w:left="102"/>
              <w:rPr>
                <w:rFonts w:cstheme="minorHAnsi"/>
                <w:lang w:val="en-US"/>
              </w:rPr>
            </w:pPr>
            <w:r w:rsidRPr="008F7DD6">
              <w:rPr>
                <w:rFonts w:cstheme="minorHAnsi"/>
                <w:lang w:val="en-US"/>
              </w:rPr>
              <w:t>LAB GOWNS</w:t>
            </w:r>
          </w:p>
          <w:p w14:paraId="71B2C9D8" w14:textId="77777777" w:rsidR="008F7DD6" w:rsidRDefault="00593EFD" w:rsidP="00B83DCC">
            <w:pPr>
              <w:autoSpaceDE/>
              <w:autoSpaceDN/>
              <w:ind w:left="102"/>
              <w:rPr>
                <w:rFonts w:cstheme="minorHAnsi"/>
                <w:sz w:val="20"/>
                <w:szCs w:val="20"/>
                <w:lang w:val="en-US"/>
              </w:rPr>
            </w:pPr>
            <w:r w:rsidRPr="00593EFD">
              <w:rPr>
                <w:rFonts w:cstheme="minorHAnsi"/>
                <w:sz w:val="20"/>
                <w:szCs w:val="20"/>
                <w:lang w:val="en-US"/>
              </w:rPr>
              <w:t xml:space="preserve">The gown protects the wearer from both the activities they are undertaking, and the activities undertaken by others in the lab. </w:t>
            </w:r>
            <w:r w:rsidR="008F7DD6" w:rsidRPr="00816055">
              <w:rPr>
                <w:rFonts w:cstheme="minorHAnsi"/>
                <w:sz w:val="20"/>
                <w:szCs w:val="20"/>
                <w:lang w:val="en-US"/>
              </w:rPr>
              <w:t>Sh</w:t>
            </w:r>
            <w:r w:rsidR="00191DB9">
              <w:rPr>
                <w:rFonts w:cstheme="minorHAnsi"/>
                <w:sz w:val="20"/>
                <w:szCs w:val="20"/>
                <w:lang w:val="en-US"/>
              </w:rPr>
              <w:t>all</w:t>
            </w:r>
            <w:r w:rsidR="008F7DD6" w:rsidRPr="00816055">
              <w:rPr>
                <w:rFonts w:cstheme="minorHAnsi"/>
                <w:sz w:val="20"/>
                <w:szCs w:val="20"/>
                <w:lang w:val="en-US"/>
              </w:rPr>
              <w:t xml:space="preserve"> be worn in </w:t>
            </w:r>
            <w:r w:rsidR="00BD3540">
              <w:rPr>
                <w:rFonts w:cstheme="minorHAnsi"/>
                <w:sz w:val="20"/>
                <w:szCs w:val="20"/>
                <w:lang w:val="en-US"/>
              </w:rPr>
              <w:t>laboratory</w:t>
            </w:r>
            <w:r w:rsidR="008F7DD6" w:rsidRPr="00816055">
              <w:rPr>
                <w:rFonts w:cstheme="minorHAnsi"/>
                <w:sz w:val="20"/>
                <w:szCs w:val="20"/>
                <w:lang w:val="en-US"/>
              </w:rPr>
              <w:t xml:space="preserve"> at all times and removed before exiting the area </w:t>
            </w:r>
            <w:r w:rsidR="00AB7120">
              <w:rPr>
                <w:rFonts w:cstheme="minorHAnsi"/>
                <w:sz w:val="20"/>
                <w:szCs w:val="20"/>
                <w:lang w:val="en-US"/>
              </w:rPr>
              <w:t>(hung on coat hooks)</w:t>
            </w:r>
            <w:r w:rsidR="008F7DD6" w:rsidRPr="00816055">
              <w:rPr>
                <w:rFonts w:cstheme="minorHAnsi"/>
                <w:sz w:val="20"/>
                <w:szCs w:val="20"/>
                <w:lang w:val="en-US"/>
              </w:rPr>
              <w:t xml:space="preserve"> with exception that they can be worn </w:t>
            </w:r>
            <w:r w:rsidR="008E3C30" w:rsidRPr="00816055">
              <w:rPr>
                <w:rFonts w:cstheme="minorHAnsi"/>
                <w:sz w:val="20"/>
                <w:szCs w:val="20"/>
                <w:lang w:val="en-US"/>
              </w:rPr>
              <w:t xml:space="preserve">were a </w:t>
            </w:r>
            <w:r w:rsidR="008F7DD6" w:rsidRPr="00816055">
              <w:rPr>
                <w:rFonts w:cstheme="minorHAnsi"/>
                <w:sz w:val="20"/>
                <w:szCs w:val="20"/>
                <w:lang w:val="en-US"/>
              </w:rPr>
              <w:t>corridor connect</w:t>
            </w:r>
            <w:r w:rsidR="008E3C30" w:rsidRPr="00816055">
              <w:rPr>
                <w:rFonts w:cstheme="minorHAnsi"/>
                <w:sz w:val="20"/>
                <w:szCs w:val="20"/>
                <w:lang w:val="en-US"/>
              </w:rPr>
              <w:t>s two</w:t>
            </w:r>
            <w:r w:rsidR="008F7DD6" w:rsidRPr="00816055">
              <w:rPr>
                <w:rFonts w:cstheme="minorHAnsi"/>
                <w:sz w:val="20"/>
                <w:szCs w:val="20"/>
                <w:lang w:val="en-US"/>
              </w:rPr>
              <w:t xml:space="preserve"> </w:t>
            </w:r>
            <w:r w:rsidR="00883FA8">
              <w:rPr>
                <w:rFonts w:cstheme="minorHAnsi"/>
                <w:sz w:val="20"/>
                <w:szCs w:val="20"/>
                <w:lang w:val="en-US"/>
              </w:rPr>
              <w:t>laboratory</w:t>
            </w:r>
            <w:r w:rsidR="008F7DD6" w:rsidRPr="00816055">
              <w:rPr>
                <w:rFonts w:cstheme="minorHAnsi"/>
                <w:sz w:val="20"/>
                <w:szCs w:val="20"/>
                <w:lang w:val="en-US"/>
              </w:rPr>
              <w:t xml:space="preserve"> facilities. Gowns and gloves must not be worn in the goods lift or in offices, toilets or where food is consumed.</w:t>
            </w:r>
          </w:p>
          <w:p w14:paraId="3C227166" w14:textId="591553DC" w:rsidR="008F7DD6" w:rsidRPr="00816055" w:rsidRDefault="00267765" w:rsidP="00B83DCC">
            <w:pPr>
              <w:autoSpaceDE/>
              <w:autoSpaceDN/>
              <w:ind w:left="102"/>
              <w:rPr>
                <w:rFonts w:cstheme="minorHAnsi"/>
                <w:sz w:val="20"/>
                <w:szCs w:val="20"/>
                <w:lang w:val="en-US"/>
              </w:rPr>
            </w:pPr>
            <w:r>
              <w:rPr>
                <w:rFonts w:cstheme="minorHAnsi"/>
                <w:sz w:val="20"/>
                <w:szCs w:val="20"/>
                <w:lang w:val="en-US"/>
              </w:rPr>
              <w:t xml:space="preserve">Gowns are laundered </w:t>
            </w:r>
            <w:r w:rsidR="000A6964">
              <w:rPr>
                <w:rFonts w:cstheme="minorHAnsi"/>
                <w:sz w:val="20"/>
                <w:szCs w:val="20"/>
                <w:lang w:val="en-US"/>
              </w:rPr>
              <w:t>regularly to ensure they are clean and safe.</w:t>
            </w:r>
          </w:p>
        </w:tc>
        <w:tc>
          <w:tcPr>
            <w:tcW w:w="3125" w:type="dxa"/>
            <w:tcBorders>
              <w:top w:val="single" w:sz="5" w:space="0" w:color="000000"/>
              <w:left w:val="single" w:sz="5" w:space="0" w:color="000000"/>
              <w:bottom w:val="single" w:sz="5" w:space="0" w:color="000000"/>
              <w:right w:val="single" w:sz="5" w:space="0" w:color="000000"/>
            </w:tcBorders>
          </w:tcPr>
          <w:p w14:paraId="1065197E" w14:textId="77777777" w:rsidR="008F7DD6" w:rsidRPr="008F7DD6" w:rsidRDefault="008F7DD6" w:rsidP="008F7DD6">
            <w:pPr>
              <w:autoSpaceDE/>
              <w:autoSpaceDN/>
              <w:spacing w:before="120"/>
              <w:ind w:left="533"/>
              <w:rPr>
                <w:rFonts w:ascii="Times New Roman" w:eastAsia="Times New Roman" w:hAnsi="Times New Roman" w:cs="Times New Roman"/>
                <w:sz w:val="20"/>
                <w:szCs w:val="20"/>
                <w:lang w:val="en-US"/>
              </w:rPr>
            </w:pPr>
            <w:r w:rsidRPr="008F7DD6">
              <w:rPr>
                <w:rFonts w:eastAsiaTheme="minorHAnsi" w:cstheme="minorBidi"/>
                <w:noProof/>
                <w:lang w:eastAsia="en-AU"/>
              </w:rPr>
              <w:drawing>
                <wp:anchor distT="0" distB="0" distL="114300" distR="114300" simplePos="0" relativeHeight="251658278" behindDoc="1" locked="0" layoutInCell="1" allowOverlap="1" wp14:anchorId="1870330D" wp14:editId="2DD22999">
                  <wp:simplePos x="0" y="0"/>
                  <wp:positionH relativeFrom="column">
                    <wp:posOffset>307340</wp:posOffset>
                  </wp:positionH>
                  <wp:positionV relativeFrom="paragraph">
                    <wp:posOffset>0</wp:posOffset>
                  </wp:positionV>
                  <wp:extent cx="1266825" cy="953770"/>
                  <wp:effectExtent l="0" t="0" r="0" b="0"/>
                  <wp:wrapTight wrapText="bothSides">
                    <wp:wrapPolygon edited="0">
                      <wp:start x="0" y="0"/>
                      <wp:lineTo x="0" y="21140"/>
                      <wp:lineTo x="21438" y="21140"/>
                      <wp:lineTo x="21438"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825" cy="953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DD6" w:rsidRPr="008F7DD6" w14:paraId="195B576E" w14:textId="77777777" w:rsidTr="009B61F3">
        <w:trPr>
          <w:cantSplit/>
          <w:trHeight w:val="1174"/>
        </w:trPr>
        <w:tc>
          <w:tcPr>
            <w:tcW w:w="6662" w:type="dxa"/>
            <w:tcBorders>
              <w:top w:val="single" w:sz="5" w:space="0" w:color="000000"/>
              <w:left w:val="single" w:sz="5" w:space="0" w:color="000000"/>
              <w:bottom w:val="single" w:sz="5" w:space="0" w:color="000000"/>
              <w:right w:val="single" w:sz="5" w:space="0" w:color="000000"/>
            </w:tcBorders>
          </w:tcPr>
          <w:p w14:paraId="112F6673" w14:textId="77777777" w:rsidR="008F7DD6" w:rsidRPr="008F7DD6" w:rsidRDefault="008F7DD6" w:rsidP="002B19FD">
            <w:pPr>
              <w:autoSpaceDE/>
              <w:autoSpaceDN/>
              <w:ind w:left="102"/>
              <w:rPr>
                <w:rFonts w:cstheme="minorHAnsi"/>
                <w:lang w:val="en-US"/>
              </w:rPr>
            </w:pPr>
            <w:r w:rsidRPr="008F7DD6">
              <w:rPr>
                <w:rFonts w:cstheme="minorHAnsi"/>
                <w:lang w:val="en-US"/>
              </w:rPr>
              <w:t>SAFETY GLASSES</w:t>
            </w:r>
          </w:p>
          <w:p w14:paraId="32380353" w14:textId="77777777" w:rsidR="002B38B3" w:rsidRDefault="008F7DD6" w:rsidP="00B83DCC">
            <w:pPr>
              <w:autoSpaceDE/>
              <w:autoSpaceDN/>
              <w:ind w:left="102"/>
              <w:rPr>
                <w:rFonts w:cstheme="minorHAnsi"/>
                <w:sz w:val="20"/>
                <w:szCs w:val="20"/>
                <w:lang w:val="en-US"/>
              </w:rPr>
            </w:pPr>
            <w:r w:rsidRPr="00816055">
              <w:rPr>
                <w:rFonts w:cstheme="minorHAnsi"/>
                <w:sz w:val="20"/>
                <w:szCs w:val="20"/>
                <w:lang w:val="en-US"/>
              </w:rPr>
              <w:t xml:space="preserve">It is </w:t>
            </w:r>
            <w:r w:rsidR="009E4D4B" w:rsidRPr="00816055">
              <w:rPr>
                <w:rFonts w:cstheme="minorHAnsi"/>
                <w:sz w:val="20"/>
                <w:szCs w:val="20"/>
                <w:lang w:val="en-US"/>
              </w:rPr>
              <w:t xml:space="preserve">an expectation </w:t>
            </w:r>
            <w:r w:rsidRPr="00816055">
              <w:rPr>
                <w:rFonts w:cstheme="minorHAnsi"/>
                <w:sz w:val="20"/>
                <w:szCs w:val="20"/>
                <w:lang w:val="en-US"/>
              </w:rPr>
              <w:t>that safety glasses are to be worn in the</w:t>
            </w:r>
            <w:r w:rsidRPr="00816055">
              <w:rPr>
                <w:rFonts w:cstheme="minorHAnsi"/>
                <w:w w:val="99"/>
                <w:sz w:val="20"/>
                <w:szCs w:val="20"/>
                <w:lang w:val="en-US"/>
              </w:rPr>
              <w:t xml:space="preserve"> </w:t>
            </w:r>
            <w:r w:rsidRPr="00816055">
              <w:rPr>
                <w:rFonts w:cstheme="minorHAnsi"/>
                <w:sz w:val="20"/>
                <w:szCs w:val="20"/>
                <w:lang w:val="en-US"/>
              </w:rPr>
              <w:t xml:space="preserve">laboratory at all times. </w:t>
            </w:r>
            <w:r w:rsidR="00B73F93">
              <w:t xml:space="preserve"> </w:t>
            </w:r>
            <w:r w:rsidR="00B73F93" w:rsidRPr="00B73F93">
              <w:rPr>
                <w:rFonts w:cstheme="minorHAnsi"/>
                <w:sz w:val="20"/>
                <w:szCs w:val="20"/>
                <w:lang w:val="en-US"/>
              </w:rPr>
              <w:t xml:space="preserve">Prescription safety glasses may be required (the worker will need to discuss this with the </w:t>
            </w:r>
            <w:r w:rsidR="00B73F93" w:rsidRPr="002B38B3">
              <w:rPr>
                <w:rFonts w:cstheme="minorHAnsi"/>
                <w:color w:val="FF0000"/>
                <w:sz w:val="20"/>
                <w:szCs w:val="20"/>
                <w:lang w:val="en-US"/>
              </w:rPr>
              <w:t>Laboratory Manager / Technical Coordinator / Technical Officer</w:t>
            </w:r>
            <w:r w:rsidR="00B73F93" w:rsidRPr="00B73F93">
              <w:rPr>
                <w:rFonts w:cstheme="minorHAnsi"/>
                <w:sz w:val="20"/>
                <w:szCs w:val="20"/>
                <w:lang w:val="en-US"/>
              </w:rPr>
              <w:t xml:space="preserve"> if they normally wear prescription glasses), but over-glasses may be provided if it is a safe alternative.</w:t>
            </w:r>
          </w:p>
          <w:p w14:paraId="627A0053" w14:textId="69490B01" w:rsidR="008F7DD6" w:rsidRPr="00816055" w:rsidRDefault="008F7DD6" w:rsidP="00B83DCC">
            <w:pPr>
              <w:autoSpaceDE/>
              <w:autoSpaceDN/>
              <w:ind w:left="102"/>
              <w:rPr>
                <w:rFonts w:ascii="Arial" w:hAnsi="Arial"/>
                <w:sz w:val="20"/>
                <w:szCs w:val="20"/>
                <w:lang w:val="en-US"/>
              </w:rPr>
            </w:pPr>
            <w:r w:rsidRPr="00816055">
              <w:rPr>
                <w:rFonts w:cstheme="minorHAnsi"/>
                <w:sz w:val="20"/>
                <w:szCs w:val="20"/>
                <w:lang w:val="en-US"/>
              </w:rPr>
              <w:t>Any laboratory that does not abide by</w:t>
            </w:r>
            <w:r w:rsidRPr="00816055">
              <w:rPr>
                <w:rFonts w:cstheme="minorHAnsi"/>
                <w:w w:val="99"/>
                <w:sz w:val="20"/>
                <w:szCs w:val="20"/>
                <w:lang w:val="en-US"/>
              </w:rPr>
              <w:t xml:space="preserve"> </w:t>
            </w:r>
            <w:r w:rsidRPr="00816055">
              <w:rPr>
                <w:rFonts w:cstheme="minorHAnsi"/>
                <w:sz w:val="20"/>
                <w:szCs w:val="20"/>
                <w:lang w:val="en-US"/>
              </w:rPr>
              <w:t xml:space="preserve">this </w:t>
            </w:r>
            <w:r w:rsidR="009E4D4B" w:rsidRPr="00816055">
              <w:rPr>
                <w:rFonts w:cstheme="minorHAnsi"/>
                <w:sz w:val="20"/>
                <w:szCs w:val="20"/>
                <w:lang w:val="en-US"/>
              </w:rPr>
              <w:t>expectation</w:t>
            </w:r>
            <w:r w:rsidRPr="00816055">
              <w:rPr>
                <w:rFonts w:cstheme="minorHAnsi"/>
                <w:sz w:val="20"/>
                <w:szCs w:val="20"/>
                <w:lang w:val="en-US"/>
              </w:rPr>
              <w:t xml:space="preserve"> must carry out and document a pertinent</w:t>
            </w:r>
            <w:r w:rsidRPr="00816055">
              <w:rPr>
                <w:rFonts w:cstheme="minorHAnsi"/>
                <w:w w:val="99"/>
                <w:sz w:val="20"/>
                <w:szCs w:val="20"/>
                <w:lang w:val="en-US"/>
              </w:rPr>
              <w:t xml:space="preserve"> </w:t>
            </w:r>
            <w:r w:rsidRPr="00816055">
              <w:rPr>
                <w:rFonts w:cstheme="minorHAnsi"/>
                <w:sz w:val="20"/>
                <w:szCs w:val="20"/>
                <w:lang w:val="en-US"/>
              </w:rPr>
              <w:t>risk assessment.</w:t>
            </w:r>
            <w:r w:rsidRPr="00816055">
              <w:rPr>
                <w:rFonts w:ascii="Arial" w:hAnsi="Arial"/>
                <w:sz w:val="20"/>
                <w:szCs w:val="20"/>
                <w:lang w:val="en-US"/>
              </w:rPr>
              <w:t xml:space="preserve"> </w:t>
            </w:r>
          </w:p>
        </w:tc>
        <w:tc>
          <w:tcPr>
            <w:tcW w:w="3125" w:type="dxa"/>
            <w:tcBorders>
              <w:top w:val="single" w:sz="5" w:space="0" w:color="000000"/>
              <w:left w:val="single" w:sz="5" w:space="0" w:color="000000"/>
              <w:bottom w:val="single" w:sz="5" w:space="0" w:color="000000"/>
              <w:right w:val="single" w:sz="5" w:space="0" w:color="000000"/>
            </w:tcBorders>
          </w:tcPr>
          <w:p w14:paraId="7D6B52FB" w14:textId="77777777" w:rsidR="008F7DD6" w:rsidRPr="008F7DD6" w:rsidRDefault="008F7DD6" w:rsidP="008F7DD6">
            <w:pPr>
              <w:autoSpaceDE/>
              <w:autoSpaceDN/>
              <w:spacing w:before="120"/>
              <w:ind w:left="839"/>
              <w:rPr>
                <w:rFonts w:eastAsiaTheme="minorHAnsi" w:cstheme="minorBidi"/>
                <w:sz w:val="26"/>
                <w:szCs w:val="26"/>
                <w:lang w:val="en-US"/>
              </w:rPr>
            </w:pPr>
            <w:r w:rsidRPr="008F7DD6">
              <w:rPr>
                <w:rFonts w:eastAsiaTheme="minorHAnsi" w:cstheme="minorBidi"/>
                <w:noProof/>
                <w:lang w:eastAsia="en-AU"/>
              </w:rPr>
              <w:drawing>
                <wp:anchor distT="0" distB="0" distL="114300" distR="114300" simplePos="0" relativeHeight="251658285" behindDoc="0" locked="0" layoutInCell="1" allowOverlap="1" wp14:anchorId="2DD29A53" wp14:editId="729294F7">
                  <wp:simplePos x="0" y="0"/>
                  <wp:positionH relativeFrom="column">
                    <wp:posOffset>456565</wp:posOffset>
                  </wp:positionH>
                  <wp:positionV relativeFrom="paragraph">
                    <wp:posOffset>266700</wp:posOffset>
                  </wp:positionV>
                  <wp:extent cx="908050" cy="641350"/>
                  <wp:effectExtent l="0" t="0" r="0" b="0"/>
                  <wp:wrapSquare wrapText="bothSides"/>
                  <wp:docPr id="19" name="Picture 19" descr="A close-up of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magnifying glas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80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DD6" w:rsidRPr="008F7DD6" w14:paraId="2F5D6353" w14:textId="77777777" w:rsidTr="0080532C">
        <w:trPr>
          <w:cantSplit/>
        </w:trPr>
        <w:tc>
          <w:tcPr>
            <w:tcW w:w="6662" w:type="dxa"/>
            <w:tcBorders>
              <w:top w:val="single" w:sz="5" w:space="0" w:color="000000"/>
              <w:left w:val="single" w:sz="5" w:space="0" w:color="000000"/>
              <w:bottom w:val="single" w:sz="5" w:space="0" w:color="000000"/>
              <w:right w:val="single" w:sz="5" w:space="0" w:color="000000"/>
            </w:tcBorders>
          </w:tcPr>
          <w:p w14:paraId="0B3975A3" w14:textId="77777777" w:rsidR="008F7DD6" w:rsidRPr="008F7DD6" w:rsidRDefault="008F7DD6" w:rsidP="00B83DCC">
            <w:pPr>
              <w:autoSpaceDE/>
              <w:autoSpaceDN/>
              <w:ind w:left="102"/>
              <w:rPr>
                <w:rFonts w:cstheme="minorHAnsi"/>
                <w:lang w:val="en-US"/>
              </w:rPr>
            </w:pPr>
            <w:r w:rsidRPr="008F7DD6">
              <w:rPr>
                <w:rFonts w:cstheme="minorHAnsi"/>
                <w:lang w:val="en-US"/>
              </w:rPr>
              <w:t>SAFETY GOGGLES</w:t>
            </w:r>
          </w:p>
          <w:p w14:paraId="3662B120" w14:textId="77777777" w:rsidR="008F7DD6" w:rsidRPr="00816055" w:rsidRDefault="008F7DD6" w:rsidP="00B83DCC">
            <w:pPr>
              <w:autoSpaceDE/>
              <w:autoSpaceDN/>
              <w:ind w:left="102"/>
              <w:rPr>
                <w:rFonts w:ascii="Arial" w:hAnsi="Arial"/>
                <w:sz w:val="20"/>
                <w:szCs w:val="20"/>
                <w:lang w:val="en-US"/>
              </w:rPr>
            </w:pPr>
            <w:r w:rsidRPr="00816055">
              <w:rPr>
                <w:rFonts w:cstheme="minorHAnsi"/>
                <w:sz w:val="20"/>
                <w:szCs w:val="20"/>
                <w:lang w:val="en-US"/>
              </w:rPr>
              <w:t>Are available in the building chemical spill kits.</w:t>
            </w:r>
          </w:p>
        </w:tc>
        <w:tc>
          <w:tcPr>
            <w:tcW w:w="3125" w:type="dxa"/>
            <w:tcBorders>
              <w:top w:val="single" w:sz="5" w:space="0" w:color="000000"/>
              <w:left w:val="single" w:sz="5" w:space="0" w:color="000000"/>
              <w:bottom w:val="single" w:sz="5" w:space="0" w:color="000000"/>
              <w:right w:val="single" w:sz="5" w:space="0" w:color="000000"/>
            </w:tcBorders>
          </w:tcPr>
          <w:p w14:paraId="0331FA56" w14:textId="77777777" w:rsidR="008F7DD6" w:rsidRPr="008F7DD6" w:rsidRDefault="008F7DD6" w:rsidP="008F7DD6">
            <w:pPr>
              <w:autoSpaceDE/>
              <w:autoSpaceDN/>
              <w:spacing w:before="120"/>
              <w:ind w:left="919"/>
              <w:rPr>
                <w:rFonts w:ascii="Times New Roman" w:eastAsia="Times New Roman" w:hAnsi="Times New Roman" w:cs="Times New Roman"/>
                <w:sz w:val="20"/>
                <w:szCs w:val="20"/>
                <w:lang w:val="en-US"/>
              </w:rPr>
            </w:pPr>
            <w:r w:rsidRPr="008F7DD6">
              <w:rPr>
                <w:rFonts w:eastAsiaTheme="minorHAnsi" w:cstheme="minorBidi"/>
                <w:noProof/>
                <w:lang w:eastAsia="en-AU"/>
              </w:rPr>
              <w:drawing>
                <wp:anchor distT="0" distB="0" distL="114300" distR="114300" simplePos="0" relativeHeight="251658246" behindDoc="1" locked="0" layoutInCell="1" allowOverlap="1" wp14:anchorId="0BD30429" wp14:editId="7C69C562">
                  <wp:simplePos x="0" y="0"/>
                  <wp:positionH relativeFrom="column">
                    <wp:posOffset>545465</wp:posOffset>
                  </wp:positionH>
                  <wp:positionV relativeFrom="paragraph">
                    <wp:posOffset>-111125</wp:posOffset>
                  </wp:positionV>
                  <wp:extent cx="800100" cy="615950"/>
                  <wp:effectExtent l="0" t="0" r="0" b="0"/>
                  <wp:wrapTight wrapText="bothSides">
                    <wp:wrapPolygon edited="0">
                      <wp:start x="0" y="0"/>
                      <wp:lineTo x="0" y="20709"/>
                      <wp:lineTo x="21086" y="20709"/>
                      <wp:lineTo x="21086" y="0"/>
                      <wp:lineTo x="0" y="0"/>
                    </wp:wrapPolygon>
                  </wp:wrapTight>
                  <wp:docPr id="7" name="Picture 7" descr="A close-up of a sho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sho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DD6" w:rsidRPr="008F7DD6" w14:paraId="4C8E6455" w14:textId="77777777" w:rsidTr="0080532C">
        <w:trPr>
          <w:cantSplit/>
        </w:trPr>
        <w:tc>
          <w:tcPr>
            <w:tcW w:w="6662" w:type="dxa"/>
            <w:tcBorders>
              <w:top w:val="single" w:sz="5" w:space="0" w:color="000000"/>
              <w:left w:val="single" w:sz="5" w:space="0" w:color="000000"/>
              <w:bottom w:val="single" w:sz="5" w:space="0" w:color="000000"/>
              <w:right w:val="single" w:sz="5" w:space="0" w:color="000000"/>
            </w:tcBorders>
          </w:tcPr>
          <w:p w14:paraId="31F5EC38" w14:textId="77777777" w:rsidR="008F7DD6" w:rsidRPr="008F7DD6" w:rsidRDefault="008F7DD6" w:rsidP="00B83DCC">
            <w:pPr>
              <w:autoSpaceDE/>
              <w:autoSpaceDN/>
              <w:ind w:left="102"/>
              <w:rPr>
                <w:rFonts w:cstheme="minorHAnsi"/>
                <w:lang w:val="en-US"/>
              </w:rPr>
            </w:pPr>
            <w:r w:rsidRPr="008F7DD6">
              <w:rPr>
                <w:rFonts w:cstheme="minorHAnsi"/>
                <w:lang w:val="en-US"/>
              </w:rPr>
              <w:t>HALF-FACE RESPIRATOR</w:t>
            </w:r>
          </w:p>
          <w:p w14:paraId="4273F0E4" w14:textId="77777777" w:rsidR="008F7DD6" w:rsidRPr="00816055" w:rsidRDefault="008F7DD6" w:rsidP="00B83DCC">
            <w:pPr>
              <w:autoSpaceDE/>
              <w:autoSpaceDN/>
              <w:ind w:left="102"/>
              <w:rPr>
                <w:rFonts w:ascii="Arial" w:hAnsi="Arial"/>
                <w:sz w:val="20"/>
                <w:szCs w:val="20"/>
                <w:lang w:val="en-US"/>
              </w:rPr>
            </w:pPr>
            <w:r w:rsidRPr="00816055">
              <w:rPr>
                <w:rFonts w:cstheme="minorHAnsi"/>
                <w:sz w:val="20"/>
                <w:szCs w:val="20"/>
                <w:lang w:val="en-US"/>
              </w:rPr>
              <w:t>Are available in the building chemical spill kits, for use with cleaning up significant spills. Ensure that the filter cartridges have been fitted to the mask, are in date, and that it is properly adjusted to the wearer before using. The filters provided are combination filters with the color code band showing the filter types. Training in proper use is provided in the face-to-face chemicals training course.</w:t>
            </w:r>
            <w:r w:rsidRPr="00816055">
              <w:rPr>
                <w:rFonts w:ascii="Arial" w:hAnsi="Arial"/>
                <w:w w:val="99"/>
                <w:sz w:val="20"/>
                <w:szCs w:val="20"/>
                <w:lang w:val="en-US"/>
              </w:rPr>
              <w:t xml:space="preserve"> </w:t>
            </w:r>
          </w:p>
        </w:tc>
        <w:tc>
          <w:tcPr>
            <w:tcW w:w="3125" w:type="dxa"/>
            <w:tcBorders>
              <w:top w:val="single" w:sz="5" w:space="0" w:color="000000"/>
              <w:left w:val="single" w:sz="5" w:space="0" w:color="000000"/>
              <w:bottom w:val="single" w:sz="5" w:space="0" w:color="000000"/>
              <w:right w:val="single" w:sz="5" w:space="0" w:color="000000"/>
            </w:tcBorders>
          </w:tcPr>
          <w:p w14:paraId="74ED3EC8" w14:textId="77777777" w:rsidR="008F7DD6" w:rsidRPr="008F7DD6" w:rsidRDefault="008F7DD6" w:rsidP="008F7DD6">
            <w:pPr>
              <w:autoSpaceDE/>
              <w:autoSpaceDN/>
              <w:spacing w:before="97"/>
              <w:ind w:left="839"/>
              <w:rPr>
                <w:rFonts w:ascii="Times New Roman" w:eastAsia="Times New Roman" w:hAnsi="Times New Roman" w:cs="Times New Roman"/>
                <w:sz w:val="20"/>
                <w:szCs w:val="20"/>
                <w:lang w:val="en-US"/>
              </w:rPr>
            </w:pPr>
            <w:r w:rsidRPr="008F7DD6">
              <w:rPr>
                <w:rFonts w:eastAsiaTheme="minorHAnsi" w:cstheme="minorBidi"/>
                <w:noProof/>
                <w:lang w:eastAsia="en-AU"/>
              </w:rPr>
              <w:drawing>
                <wp:anchor distT="0" distB="0" distL="114300" distR="114300" simplePos="0" relativeHeight="251658245" behindDoc="0" locked="0" layoutInCell="1" allowOverlap="1" wp14:anchorId="4EADC744" wp14:editId="00C631F9">
                  <wp:simplePos x="0" y="0"/>
                  <wp:positionH relativeFrom="column">
                    <wp:posOffset>545465</wp:posOffset>
                  </wp:positionH>
                  <wp:positionV relativeFrom="paragraph">
                    <wp:posOffset>68580</wp:posOffset>
                  </wp:positionV>
                  <wp:extent cx="946150" cy="1022350"/>
                  <wp:effectExtent l="0" t="0" r="0" b="0"/>
                  <wp:wrapSquare wrapText="bothSides"/>
                  <wp:docPr id="8" name="Picture 8" descr="A pair of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r of headphones&#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615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DD6" w:rsidRPr="008F7DD6" w14:paraId="3816E3E3" w14:textId="77777777" w:rsidTr="0080532C">
        <w:trPr>
          <w:cantSplit/>
        </w:trPr>
        <w:tc>
          <w:tcPr>
            <w:tcW w:w="6662" w:type="dxa"/>
            <w:tcBorders>
              <w:top w:val="single" w:sz="5" w:space="0" w:color="000000"/>
              <w:left w:val="single" w:sz="5" w:space="0" w:color="000000"/>
              <w:bottom w:val="single" w:sz="5" w:space="0" w:color="000000"/>
              <w:right w:val="single" w:sz="5" w:space="0" w:color="000000"/>
            </w:tcBorders>
          </w:tcPr>
          <w:p w14:paraId="61D71517" w14:textId="77777777" w:rsidR="00B83DCC" w:rsidRDefault="008F7DD6" w:rsidP="00B83DCC">
            <w:pPr>
              <w:autoSpaceDE/>
              <w:autoSpaceDN/>
              <w:ind w:left="102"/>
              <w:rPr>
                <w:rFonts w:cstheme="minorHAnsi"/>
                <w:lang w:val="en-US"/>
              </w:rPr>
            </w:pPr>
            <w:r w:rsidRPr="008F7DD6">
              <w:rPr>
                <w:rFonts w:cstheme="minorHAnsi"/>
                <w:lang w:val="en-US"/>
              </w:rPr>
              <w:t xml:space="preserve">FULL FACE SHIELDS </w:t>
            </w:r>
          </w:p>
          <w:p w14:paraId="1A270630" w14:textId="42A348D5" w:rsidR="008F7DD6" w:rsidRPr="00816055" w:rsidRDefault="00B83DCC" w:rsidP="00B83DCC">
            <w:pPr>
              <w:autoSpaceDE/>
              <w:autoSpaceDN/>
              <w:ind w:left="102"/>
              <w:rPr>
                <w:rFonts w:cstheme="minorHAnsi"/>
                <w:sz w:val="20"/>
                <w:szCs w:val="20"/>
                <w:lang w:val="en-US"/>
              </w:rPr>
            </w:pPr>
            <w:r w:rsidRPr="00816055">
              <w:rPr>
                <w:rFonts w:cstheme="minorHAnsi"/>
                <w:sz w:val="20"/>
                <w:szCs w:val="20"/>
                <w:lang w:val="en-US"/>
              </w:rPr>
              <w:t>M</w:t>
            </w:r>
            <w:r w:rsidR="008F7DD6" w:rsidRPr="00816055">
              <w:rPr>
                <w:rFonts w:cstheme="minorHAnsi"/>
                <w:sz w:val="20"/>
                <w:szCs w:val="20"/>
                <w:lang w:val="en-US"/>
              </w:rPr>
              <w:t>ust be worn by all persons in the</w:t>
            </w:r>
            <w:r w:rsidR="008F7DD6" w:rsidRPr="00816055">
              <w:rPr>
                <w:rFonts w:cstheme="minorHAnsi"/>
                <w:w w:val="99"/>
                <w:sz w:val="20"/>
                <w:szCs w:val="20"/>
                <w:lang w:val="en-US"/>
              </w:rPr>
              <w:t xml:space="preserve"> </w:t>
            </w:r>
            <w:r w:rsidR="008F7DD6" w:rsidRPr="00816055">
              <w:rPr>
                <w:rFonts w:cstheme="minorHAnsi"/>
                <w:sz w:val="20"/>
                <w:szCs w:val="20"/>
                <w:lang w:val="en-US"/>
              </w:rPr>
              <w:t>vicinity when handling liquid nitrogen.</w:t>
            </w:r>
          </w:p>
        </w:tc>
        <w:tc>
          <w:tcPr>
            <w:tcW w:w="3125" w:type="dxa"/>
            <w:tcBorders>
              <w:top w:val="single" w:sz="5" w:space="0" w:color="000000"/>
              <w:left w:val="single" w:sz="5" w:space="0" w:color="000000"/>
              <w:bottom w:val="single" w:sz="5" w:space="0" w:color="000000"/>
              <w:right w:val="single" w:sz="5" w:space="0" w:color="000000"/>
            </w:tcBorders>
          </w:tcPr>
          <w:p w14:paraId="66251802" w14:textId="77777777" w:rsidR="008F7DD6" w:rsidRPr="008F7DD6" w:rsidRDefault="008F7DD6" w:rsidP="008F7DD6">
            <w:pPr>
              <w:autoSpaceDE/>
              <w:autoSpaceDN/>
              <w:spacing w:before="120"/>
              <w:rPr>
                <w:rFonts w:eastAsiaTheme="minorHAnsi" w:cstheme="minorBidi"/>
                <w:lang w:val="en-US"/>
              </w:rPr>
            </w:pPr>
            <w:r w:rsidRPr="008F7DD6">
              <w:rPr>
                <w:rFonts w:eastAsiaTheme="minorHAnsi" w:cstheme="minorBidi"/>
                <w:noProof/>
                <w:lang w:eastAsia="en-AU"/>
              </w:rPr>
              <w:drawing>
                <wp:anchor distT="0" distB="0" distL="114300" distR="114300" simplePos="0" relativeHeight="251658244" behindDoc="1" locked="0" layoutInCell="1" allowOverlap="1" wp14:anchorId="69418833" wp14:editId="4E77CA30">
                  <wp:simplePos x="0" y="0"/>
                  <wp:positionH relativeFrom="column">
                    <wp:posOffset>659765</wp:posOffset>
                  </wp:positionH>
                  <wp:positionV relativeFrom="paragraph">
                    <wp:posOffset>20955</wp:posOffset>
                  </wp:positionV>
                  <wp:extent cx="914400" cy="827405"/>
                  <wp:effectExtent l="0" t="0" r="0" b="0"/>
                  <wp:wrapTight wrapText="bothSides">
                    <wp:wrapPolygon edited="0">
                      <wp:start x="0" y="0"/>
                      <wp:lineTo x="0" y="20887"/>
                      <wp:lineTo x="21150" y="20887"/>
                      <wp:lineTo x="21150" y="0"/>
                      <wp:lineTo x="0" y="0"/>
                    </wp:wrapPolygon>
                  </wp:wrapTight>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8274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8F7DD6" w:rsidRPr="008F7DD6" w14:paraId="27C81547" w14:textId="77777777" w:rsidTr="0080532C">
        <w:trPr>
          <w:cantSplit/>
        </w:trPr>
        <w:tc>
          <w:tcPr>
            <w:tcW w:w="6662" w:type="dxa"/>
            <w:tcBorders>
              <w:top w:val="single" w:sz="5" w:space="0" w:color="000000"/>
              <w:left w:val="single" w:sz="5" w:space="0" w:color="000000"/>
              <w:bottom w:val="single" w:sz="6" w:space="0" w:color="000000"/>
              <w:right w:val="single" w:sz="5" w:space="0" w:color="000000"/>
            </w:tcBorders>
          </w:tcPr>
          <w:p w14:paraId="1E816F08" w14:textId="77777777" w:rsidR="005D4326" w:rsidRDefault="008F7DD6" w:rsidP="005D4326">
            <w:pPr>
              <w:autoSpaceDE/>
              <w:autoSpaceDN/>
              <w:ind w:left="102"/>
              <w:rPr>
                <w:rFonts w:cstheme="minorHAnsi"/>
                <w:lang w:val="en-US"/>
              </w:rPr>
            </w:pPr>
            <w:r w:rsidRPr="008F7DD6">
              <w:rPr>
                <w:rFonts w:cstheme="minorHAnsi"/>
                <w:lang w:val="en-US"/>
              </w:rPr>
              <w:t>SURGICAL MASKS</w:t>
            </w:r>
          </w:p>
          <w:p w14:paraId="3AD0B7F6" w14:textId="523C04C3" w:rsidR="008F7DD6" w:rsidRPr="00816055" w:rsidRDefault="005D4326" w:rsidP="005D4326">
            <w:pPr>
              <w:autoSpaceDE/>
              <w:autoSpaceDN/>
              <w:ind w:left="102"/>
              <w:rPr>
                <w:rFonts w:cstheme="minorHAnsi"/>
                <w:sz w:val="20"/>
                <w:szCs w:val="20"/>
                <w:lang w:val="en-US"/>
              </w:rPr>
            </w:pPr>
            <w:r w:rsidRPr="00816055">
              <w:rPr>
                <w:rFonts w:cstheme="minorHAnsi"/>
                <w:sz w:val="20"/>
                <w:szCs w:val="20"/>
                <w:lang w:val="en-US"/>
              </w:rPr>
              <w:t>P</w:t>
            </w:r>
            <w:r w:rsidR="008F7DD6" w:rsidRPr="00816055">
              <w:rPr>
                <w:rFonts w:cstheme="minorHAnsi"/>
                <w:sz w:val="20"/>
                <w:szCs w:val="20"/>
                <w:lang w:val="en-US"/>
              </w:rPr>
              <w:t>rovide barrier protection against droplets including large respiratory particles and are often used to provide protection from</w:t>
            </w:r>
            <w:r w:rsidR="008F7DD6" w:rsidRPr="00816055">
              <w:rPr>
                <w:rFonts w:cstheme="minorHAnsi"/>
                <w:w w:val="99"/>
                <w:sz w:val="20"/>
                <w:szCs w:val="20"/>
                <w:lang w:val="en-US"/>
              </w:rPr>
              <w:t xml:space="preserve"> </w:t>
            </w:r>
            <w:r w:rsidR="008F7DD6" w:rsidRPr="00816055">
              <w:rPr>
                <w:rFonts w:cstheme="minorHAnsi"/>
                <w:sz w:val="20"/>
                <w:szCs w:val="20"/>
                <w:lang w:val="en-US"/>
              </w:rPr>
              <w:t>materials, such as micro-organisms when there is the risk</w:t>
            </w:r>
            <w:r w:rsidR="008F7DD6" w:rsidRPr="00816055">
              <w:rPr>
                <w:rFonts w:cstheme="minorHAnsi"/>
                <w:w w:val="99"/>
                <w:sz w:val="20"/>
                <w:szCs w:val="20"/>
                <w:lang w:val="en-US"/>
              </w:rPr>
              <w:t xml:space="preserve"> </w:t>
            </w:r>
            <w:r w:rsidR="008F7DD6" w:rsidRPr="00816055">
              <w:rPr>
                <w:rFonts w:cstheme="minorHAnsi"/>
                <w:sz w:val="20"/>
                <w:szCs w:val="20"/>
                <w:lang w:val="en-US"/>
              </w:rPr>
              <w:t xml:space="preserve">of producing droplets or splashes. Surgical masks are not designed for use as particulate respirators and do not provide as much respiratory protection as an N95 respirator. </w:t>
            </w:r>
          </w:p>
        </w:tc>
        <w:tc>
          <w:tcPr>
            <w:tcW w:w="3125" w:type="dxa"/>
            <w:tcBorders>
              <w:top w:val="single" w:sz="5" w:space="0" w:color="000000"/>
              <w:left w:val="single" w:sz="5" w:space="0" w:color="000000"/>
              <w:bottom w:val="single" w:sz="6" w:space="0" w:color="000000"/>
              <w:right w:val="single" w:sz="5" w:space="0" w:color="000000"/>
            </w:tcBorders>
          </w:tcPr>
          <w:p w14:paraId="742E1AD3" w14:textId="77777777" w:rsidR="008F7DD6" w:rsidRPr="008F7DD6" w:rsidRDefault="008F7DD6" w:rsidP="008F7DD6">
            <w:pPr>
              <w:autoSpaceDE/>
              <w:autoSpaceDN/>
              <w:spacing w:before="120"/>
              <w:rPr>
                <w:rFonts w:eastAsiaTheme="minorHAnsi" w:cstheme="minorBidi"/>
                <w:lang w:val="en-US"/>
              </w:rPr>
            </w:pPr>
            <w:r w:rsidRPr="008F7DD6">
              <w:rPr>
                <w:rFonts w:eastAsiaTheme="minorHAnsi" w:cstheme="minorBidi"/>
                <w:noProof/>
                <w:lang w:eastAsia="en-AU"/>
              </w:rPr>
              <w:drawing>
                <wp:anchor distT="0" distB="0" distL="114300" distR="114300" simplePos="0" relativeHeight="251658274" behindDoc="0" locked="0" layoutInCell="1" allowOverlap="1" wp14:anchorId="7F01BD6E" wp14:editId="64947E22">
                  <wp:simplePos x="0" y="0"/>
                  <wp:positionH relativeFrom="column">
                    <wp:posOffset>440690</wp:posOffset>
                  </wp:positionH>
                  <wp:positionV relativeFrom="paragraph">
                    <wp:posOffset>80645</wp:posOffset>
                  </wp:positionV>
                  <wp:extent cx="1134110" cy="762000"/>
                  <wp:effectExtent l="0" t="0" r="0" b="0"/>
                  <wp:wrapSquare wrapText="bothSides"/>
                  <wp:docPr id="43" name="Picture 43"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handc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4110" cy="762000"/>
                          </a:xfrm>
                          <a:prstGeom prst="rect">
                            <a:avLst/>
                          </a:prstGeom>
                          <a:noFill/>
                        </pic:spPr>
                      </pic:pic>
                    </a:graphicData>
                  </a:graphic>
                </wp:anchor>
              </w:drawing>
            </w:r>
          </w:p>
        </w:tc>
      </w:tr>
      <w:tr w:rsidR="008F7DD6" w:rsidRPr="008F7DD6" w14:paraId="6AA17DF7" w14:textId="77777777" w:rsidTr="009A32D8">
        <w:trPr>
          <w:cantSplit/>
        </w:trPr>
        <w:tc>
          <w:tcPr>
            <w:tcW w:w="6662" w:type="dxa"/>
            <w:tcBorders>
              <w:top w:val="single" w:sz="6" w:space="0" w:color="000000"/>
              <w:left w:val="single" w:sz="6" w:space="0" w:color="000000"/>
              <w:bottom w:val="single" w:sz="6" w:space="0" w:color="000000"/>
              <w:right w:val="single" w:sz="6" w:space="0" w:color="000000"/>
            </w:tcBorders>
          </w:tcPr>
          <w:p w14:paraId="3EC74E41" w14:textId="77777777" w:rsidR="005D4326" w:rsidRDefault="008F7DD6" w:rsidP="005D4326">
            <w:pPr>
              <w:autoSpaceDE/>
              <w:autoSpaceDN/>
              <w:ind w:left="102"/>
              <w:rPr>
                <w:rFonts w:cstheme="minorHAnsi"/>
                <w:lang w:val="en-US"/>
              </w:rPr>
            </w:pPr>
            <w:r w:rsidRPr="008F7DD6">
              <w:rPr>
                <w:rFonts w:cstheme="minorHAnsi"/>
                <w:lang w:val="en-US"/>
              </w:rPr>
              <w:t>P2/N95 MASKS</w:t>
            </w:r>
          </w:p>
          <w:p w14:paraId="0B009F1E" w14:textId="6E464F19" w:rsidR="008F7DD6" w:rsidRPr="00816055" w:rsidRDefault="005D4326" w:rsidP="005D4326">
            <w:pPr>
              <w:autoSpaceDE/>
              <w:autoSpaceDN/>
              <w:ind w:left="102"/>
              <w:rPr>
                <w:rFonts w:cstheme="minorHAnsi"/>
                <w:sz w:val="20"/>
                <w:szCs w:val="20"/>
                <w:lang w:val="en-US"/>
              </w:rPr>
            </w:pPr>
            <w:r w:rsidRPr="00816055">
              <w:rPr>
                <w:rFonts w:cstheme="minorHAnsi"/>
                <w:sz w:val="20"/>
                <w:szCs w:val="20"/>
                <w:lang w:val="en-US"/>
              </w:rPr>
              <w:t>S</w:t>
            </w:r>
            <w:r w:rsidR="008F7DD6" w:rsidRPr="00816055">
              <w:rPr>
                <w:rFonts w:cstheme="minorHAnsi"/>
                <w:sz w:val="20"/>
                <w:szCs w:val="20"/>
                <w:lang w:val="en-US"/>
              </w:rPr>
              <w:t xml:space="preserve">hould be worn if there is any risk of fine aerosol after a biological spill or if handling materials with fine particles. </w:t>
            </w:r>
            <w:r w:rsidR="008F7DD6" w:rsidRPr="00816055">
              <w:rPr>
                <w:rFonts w:eastAsiaTheme="minorHAnsi" w:cstheme="minorHAnsi"/>
                <w:sz w:val="20"/>
                <w:szCs w:val="20"/>
                <w:lang w:val="en-US"/>
              </w:rPr>
              <w:t xml:space="preserve"> </w:t>
            </w:r>
            <w:r w:rsidR="008F7DD6" w:rsidRPr="00816055">
              <w:rPr>
                <w:rFonts w:cstheme="minorHAnsi"/>
                <w:sz w:val="20"/>
                <w:szCs w:val="20"/>
                <w:lang w:val="en-US"/>
              </w:rPr>
              <w:t>These masks must be fit-tested to select the appropriate size and style then fit-checked each time such a mask is worn. Facial hair will prevent a proper seal.</w:t>
            </w:r>
          </w:p>
          <w:p w14:paraId="31E4F7A0" w14:textId="77777777" w:rsidR="008F7DD6" w:rsidRPr="008F7DD6" w:rsidRDefault="00A67F8C" w:rsidP="005D4326">
            <w:pPr>
              <w:autoSpaceDE/>
              <w:autoSpaceDN/>
              <w:spacing w:before="120"/>
              <w:ind w:left="102"/>
              <w:rPr>
                <w:rFonts w:cstheme="minorHAnsi"/>
                <w:lang w:val="en-US"/>
              </w:rPr>
            </w:pPr>
            <w:hyperlink r:id="rId38" w:history="1">
              <w:r w:rsidR="008F7DD6" w:rsidRPr="008F7DD6">
                <w:rPr>
                  <w:rFonts w:cstheme="minorHAnsi"/>
                  <w:color w:val="0000FF" w:themeColor="hyperlink"/>
                  <w:u w:val="single"/>
                  <w:lang w:val="en-US"/>
                </w:rPr>
                <w:t>https://www.safeworkaustralia.gov.au/covid-19-information-workplaces/industry-information/home-services/masks</w:t>
              </w:r>
            </w:hyperlink>
          </w:p>
        </w:tc>
        <w:tc>
          <w:tcPr>
            <w:tcW w:w="3125" w:type="dxa"/>
            <w:tcBorders>
              <w:top w:val="single" w:sz="6" w:space="0" w:color="000000"/>
              <w:left w:val="single" w:sz="6" w:space="0" w:color="000000"/>
              <w:bottom w:val="single" w:sz="6" w:space="0" w:color="000000"/>
              <w:right w:val="single" w:sz="6" w:space="0" w:color="000000"/>
            </w:tcBorders>
          </w:tcPr>
          <w:p w14:paraId="37FC71AB" w14:textId="765F0DB3" w:rsidR="008F7DD6" w:rsidRPr="008F7DD6" w:rsidRDefault="008F7DD6" w:rsidP="008F7DD6">
            <w:pPr>
              <w:tabs>
                <w:tab w:val="left" w:pos="227"/>
                <w:tab w:val="left" w:pos="506"/>
              </w:tabs>
              <w:autoSpaceDE/>
              <w:autoSpaceDN/>
              <w:spacing w:before="120"/>
              <w:ind w:left="840"/>
              <w:rPr>
                <w:rFonts w:ascii="Times New Roman" w:eastAsia="Times New Roman" w:hAnsi="Times New Roman" w:cs="Times New Roman"/>
                <w:sz w:val="20"/>
                <w:szCs w:val="20"/>
                <w:lang w:val="en-US"/>
              </w:rPr>
            </w:pPr>
            <w:r w:rsidRPr="008F7DD6">
              <w:rPr>
                <w:rFonts w:eastAsiaTheme="minorHAnsi" w:cstheme="minorBidi"/>
                <w:noProof/>
                <w:lang w:eastAsia="en-AU"/>
              </w:rPr>
              <w:drawing>
                <wp:anchor distT="0" distB="0" distL="114300" distR="114300" simplePos="0" relativeHeight="251658242" behindDoc="0" locked="0" layoutInCell="1" allowOverlap="1" wp14:anchorId="285CAA98" wp14:editId="2FB7DCD5">
                  <wp:simplePos x="0" y="0"/>
                  <wp:positionH relativeFrom="column">
                    <wp:posOffset>438150</wp:posOffset>
                  </wp:positionH>
                  <wp:positionV relativeFrom="paragraph">
                    <wp:posOffset>0</wp:posOffset>
                  </wp:positionV>
                  <wp:extent cx="1140065" cy="1176468"/>
                  <wp:effectExtent l="0" t="0" r="3175" b="5080"/>
                  <wp:wrapTopAndBottom/>
                  <wp:docPr id="71" name="Picture 71" descr="https://smartairfilters.com/wordpress/wp-content/uploads/2020/04/UV-Light-Disinfect-Mask-Mask-Sample-1-768x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artairfilters.com/wordpress/wp-content/uploads/2020/04/UV-Light-Disinfect-Mask-Mask-Sample-1-768x7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0065" cy="11764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DD6" w:rsidRPr="008F7DD6" w14:paraId="79DB8340" w14:textId="77777777" w:rsidTr="009A32D8">
        <w:trPr>
          <w:cantSplit/>
        </w:trPr>
        <w:tc>
          <w:tcPr>
            <w:tcW w:w="6662" w:type="dxa"/>
            <w:tcBorders>
              <w:top w:val="single" w:sz="6" w:space="0" w:color="000000"/>
              <w:left w:val="single" w:sz="5" w:space="0" w:color="000000"/>
              <w:bottom w:val="single" w:sz="6" w:space="0" w:color="000000"/>
              <w:right w:val="single" w:sz="5" w:space="0" w:color="000000"/>
            </w:tcBorders>
          </w:tcPr>
          <w:p w14:paraId="7D4E15D7" w14:textId="7A180D75" w:rsidR="00145FDE" w:rsidRDefault="008F7DD6" w:rsidP="00145FDE">
            <w:pPr>
              <w:autoSpaceDE/>
              <w:autoSpaceDN/>
              <w:ind w:left="102"/>
              <w:rPr>
                <w:rFonts w:cstheme="minorHAnsi"/>
                <w:lang w:val="en-US"/>
              </w:rPr>
            </w:pPr>
            <w:r w:rsidRPr="008F7DD6">
              <w:rPr>
                <w:rFonts w:cstheme="minorHAnsi"/>
                <w:lang w:val="en-US"/>
              </w:rPr>
              <w:lastRenderedPageBreak/>
              <w:t>FULLY ENCLOSED LEATHER (or equivalent water-resistant, sharps-resistant material) SHOES</w:t>
            </w:r>
          </w:p>
          <w:p w14:paraId="6FD2E095" w14:textId="27DB3535" w:rsidR="008F7DD6" w:rsidRDefault="00A165BC" w:rsidP="00145FDE">
            <w:pPr>
              <w:autoSpaceDE/>
              <w:autoSpaceDN/>
              <w:ind w:left="102"/>
              <w:rPr>
                <w:rFonts w:cstheme="minorHAnsi"/>
                <w:sz w:val="20"/>
                <w:szCs w:val="20"/>
                <w:lang w:val="en-US"/>
              </w:rPr>
            </w:pPr>
            <w:r w:rsidRPr="00A165BC">
              <w:rPr>
                <w:rFonts w:cstheme="minorHAnsi"/>
                <w:sz w:val="20"/>
                <w:szCs w:val="20"/>
                <w:lang w:val="en-US"/>
              </w:rPr>
              <w:t>It is a university requirement that enclosed footwear must be worn in the laboratory</w:t>
            </w:r>
            <w:r>
              <w:rPr>
                <w:rFonts w:cstheme="minorHAnsi"/>
                <w:sz w:val="20"/>
                <w:szCs w:val="20"/>
                <w:lang w:val="en-US"/>
              </w:rPr>
              <w:t>.</w:t>
            </w:r>
            <w:r w:rsidRPr="00A165BC">
              <w:rPr>
                <w:rFonts w:cstheme="minorHAnsi"/>
                <w:sz w:val="20"/>
                <w:szCs w:val="20"/>
                <w:lang w:val="en-US"/>
              </w:rPr>
              <w:t xml:space="preserve"> </w:t>
            </w:r>
            <w:r w:rsidR="00CD12EC">
              <w:rPr>
                <w:rFonts w:cstheme="minorHAnsi"/>
                <w:sz w:val="20"/>
                <w:szCs w:val="20"/>
                <w:lang w:val="en-US"/>
              </w:rPr>
              <w:t>Shoes that c</w:t>
            </w:r>
            <w:r w:rsidR="008F7DD6" w:rsidRPr="00816055">
              <w:rPr>
                <w:rFonts w:cstheme="minorHAnsi"/>
                <w:sz w:val="20"/>
                <w:szCs w:val="20"/>
                <w:lang w:val="en-US"/>
              </w:rPr>
              <w:t>ompletely protect the top of the foot, and cover the heel,</w:t>
            </w:r>
            <w:r w:rsidR="008F7DD6" w:rsidRPr="00816055">
              <w:rPr>
                <w:rFonts w:cstheme="minorHAnsi"/>
                <w:w w:val="99"/>
                <w:sz w:val="20"/>
                <w:szCs w:val="20"/>
                <w:lang w:val="en-US"/>
              </w:rPr>
              <w:t xml:space="preserve"> </w:t>
            </w:r>
            <w:r w:rsidR="008F7DD6" w:rsidRPr="00816055">
              <w:rPr>
                <w:rFonts w:cstheme="minorHAnsi"/>
                <w:sz w:val="20"/>
                <w:szCs w:val="20"/>
                <w:lang w:val="en-US"/>
              </w:rPr>
              <w:t>with a non-slip sole, must be worn at all times in laboratory</w:t>
            </w:r>
            <w:r w:rsidR="008F7DD6" w:rsidRPr="00816055">
              <w:rPr>
                <w:rFonts w:cstheme="minorHAnsi"/>
                <w:w w:val="99"/>
                <w:sz w:val="20"/>
                <w:szCs w:val="20"/>
                <w:lang w:val="en-US"/>
              </w:rPr>
              <w:t xml:space="preserve"> </w:t>
            </w:r>
            <w:r w:rsidR="008F7DD6" w:rsidRPr="00816055">
              <w:rPr>
                <w:rFonts w:cstheme="minorHAnsi"/>
                <w:sz w:val="20"/>
                <w:szCs w:val="20"/>
                <w:lang w:val="en-US"/>
              </w:rPr>
              <w:t>areas.</w:t>
            </w:r>
          </w:p>
          <w:p w14:paraId="1DD37F25" w14:textId="3CDDAD04" w:rsidR="008F7DD6" w:rsidRPr="00816055" w:rsidRDefault="007E48D2" w:rsidP="00145FDE">
            <w:pPr>
              <w:autoSpaceDE/>
              <w:autoSpaceDN/>
              <w:ind w:left="102"/>
              <w:rPr>
                <w:rFonts w:cstheme="minorHAnsi"/>
                <w:sz w:val="20"/>
                <w:szCs w:val="20"/>
                <w:lang w:val="en-US"/>
              </w:rPr>
            </w:pPr>
            <w:r w:rsidRPr="000C3EAD">
              <w:rPr>
                <w:rFonts w:cstheme="minorHAnsi"/>
                <w:b/>
                <w:sz w:val="20"/>
                <w:szCs w:val="20"/>
                <w:lang w:val="en-US"/>
              </w:rPr>
              <w:t xml:space="preserve">Laboratory will </w:t>
            </w:r>
            <w:r w:rsidR="000C3EAD" w:rsidRPr="000C3EAD">
              <w:rPr>
                <w:rFonts w:cstheme="minorHAnsi"/>
                <w:b/>
                <w:bCs/>
                <w:sz w:val="20"/>
                <w:szCs w:val="20"/>
                <w:lang w:val="en-US"/>
              </w:rPr>
              <w:t>indicate</w:t>
            </w:r>
            <w:r w:rsidRPr="000C3EAD">
              <w:rPr>
                <w:rFonts w:cstheme="minorHAnsi"/>
                <w:b/>
                <w:sz w:val="20"/>
                <w:szCs w:val="20"/>
                <w:lang w:val="en-US"/>
              </w:rPr>
              <w:t xml:space="preserve"> if safety shoes/boots are required</w:t>
            </w:r>
            <w:r>
              <w:rPr>
                <w:rFonts w:cstheme="minorHAnsi"/>
                <w:sz w:val="20"/>
                <w:szCs w:val="20"/>
                <w:lang w:val="en-US"/>
              </w:rPr>
              <w:t>.</w:t>
            </w:r>
          </w:p>
        </w:tc>
        <w:tc>
          <w:tcPr>
            <w:tcW w:w="3125" w:type="dxa"/>
            <w:tcBorders>
              <w:top w:val="single" w:sz="6" w:space="0" w:color="000000"/>
              <w:left w:val="single" w:sz="6" w:space="0" w:color="000000"/>
              <w:bottom w:val="single" w:sz="6" w:space="0" w:color="000000"/>
              <w:right w:val="single" w:sz="6" w:space="0" w:color="000000"/>
            </w:tcBorders>
          </w:tcPr>
          <w:p w14:paraId="55C17612" w14:textId="77777777" w:rsidR="008F7DD6" w:rsidRPr="008F7DD6" w:rsidRDefault="008F7DD6" w:rsidP="008F7DD6">
            <w:pPr>
              <w:tabs>
                <w:tab w:val="left" w:pos="227"/>
                <w:tab w:val="left" w:pos="506"/>
              </w:tabs>
              <w:autoSpaceDE/>
              <w:autoSpaceDN/>
              <w:spacing w:before="120"/>
              <w:ind w:left="840"/>
              <w:rPr>
                <w:rFonts w:eastAsiaTheme="minorHAnsi" w:cstheme="minorBidi"/>
                <w:noProof/>
                <w:sz w:val="11"/>
                <w:szCs w:val="11"/>
                <w:lang w:eastAsia="en-AU"/>
              </w:rPr>
            </w:pPr>
            <w:r w:rsidRPr="008F7DD6">
              <w:rPr>
                <w:rFonts w:eastAsiaTheme="minorHAnsi" w:cstheme="minorBidi"/>
                <w:noProof/>
                <w:lang w:eastAsia="en-AU"/>
              </w:rPr>
              <w:drawing>
                <wp:anchor distT="0" distB="0" distL="114300" distR="114300" simplePos="0" relativeHeight="251658243" behindDoc="1" locked="0" layoutInCell="1" allowOverlap="1" wp14:anchorId="2CFCB83B" wp14:editId="3B9FA23C">
                  <wp:simplePos x="0" y="0"/>
                  <wp:positionH relativeFrom="column">
                    <wp:posOffset>535305</wp:posOffset>
                  </wp:positionH>
                  <wp:positionV relativeFrom="paragraph">
                    <wp:posOffset>0</wp:posOffset>
                  </wp:positionV>
                  <wp:extent cx="1016000" cy="793750"/>
                  <wp:effectExtent l="0" t="0" r="0" b="0"/>
                  <wp:wrapTight wrapText="bothSides">
                    <wp:wrapPolygon edited="0">
                      <wp:start x="0" y="0"/>
                      <wp:lineTo x="0" y="21254"/>
                      <wp:lineTo x="21060" y="21254"/>
                      <wp:lineTo x="21060" y="0"/>
                      <wp:lineTo x="0" y="0"/>
                    </wp:wrapPolygon>
                  </wp:wrapTight>
                  <wp:docPr id="10" name="Picture 10" descr="A picture containing foot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ootwear, clothing&#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00" cy="793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DD6" w:rsidRPr="008F7DD6" w14:paraId="18087C0B" w14:textId="77777777" w:rsidTr="0080532C">
        <w:trPr>
          <w:cantSplit/>
        </w:trPr>
        <w:tc>
          <w:tcPr>
            <w:tcW w:w="6662" w:type="dxa"/>
            <w:tcBorders>
              <w:top w:val="single" w:sz="6" w:space="0" w:color="000000"/>
              <w:left w:val="single" w:sz="6" w:space="0" w:color="000000"/>
              <w:bottom w:val="single" w:sz="6" w:space="0" w:color="000000"/>
              <w:right w:val="single" w:sz="6" w:space="0" w:color="000000"/>
            </w:tcBorders>
          </w:tcPr>
          <w:p w14:paraId="620C0C12" w14:textId="77777777" w:rsidR="00B7060F" w:rsidRDefault="008F7DD6" w:rsidP="00B7060F">
            <w:pPr>
              <w:autoSpaceDE/>
              <w:autoSpaceDN/>
              <w:ind w:left="102"/>
              <w:rPr>
                <w:rFonts w:cstheme="minorHAnsi"/>
                <w:lang w:val="en-US"/>
              </w:rPr>
            </w:pPr>
            <w:r w:rsidRPr="008F7DD6">
              <w:rPr>
                <w:rFonts w:cstheme="minorHAnsi"/>
                <w:lang w:val="en-US"/>
              </w:rPr>
              <w:t>CRYOGENIC APRON</w:t>
            </w:r>
          </w:p>
          <w:p w14:paraId="2382DAA2" w14:textId="5DE9A4AF" w:rsidR="008F7DD6" w:rsidRPr="00816055" w:rsidRDefault="00DE0552" w:rsidP="00B7060F">
            <w:pPr>
              <w:autoSpaceDE/>
              <w:autoSpaceDN/>
              <w:ind w:left="102"/>
              <w:rPr>
                <w:rFonts w:cstheme="minorHAnsi"/>
                <w:sz w:val="20"/>
                <w:szCs w:val="20"/>
                <w:lang w:val="en-US"/>
              </w:rPr>
            </w:pPr>
            <w:r w:rsidRPr="00816055">
              <w:rPr>
                <w:rFonts w:cstheme="minorHAnsi"/>
                <w:sz w:val="20"/>
                <w:szCs w:val="20"/>
                <w:lang w:val="en-US"/>
              </w:rPr>
              <w:t>T</w:t>
            </w:r>
            <w:r w:rsidR="008F7DD6" w:rsidRPr="00816055">
              <w:rPr>
                <w:rFonts w:cstheme="minorHAnsi"/>
                <w:sz w:val="20"/>
                <w:szCs w:val="20"/>
                <w:lang w:val="en-US"/>
              </w:rPr>
              <w:t>o be used as additional protection when handling</w:t>
            </w:r>
            <w:r w:rsidR="008F7DD6" w:rsidRPr="00816055">
              <w:rPr>
                <w:rFonts w:cstheme="minorHAnsi"/>
                <w:w w:val="99"/>
                <w:sz w:val="20"/>
                <w:szCs w:val="20"/>
                <w:lang w:val="en-US"/>
              </w:rPr>
              <w:t xml:space="preserve"> </w:t>
            </w:r>
            <w:r w:rsidR="008F7DD6" w:rsidRPr="00816055">
              <w:rPr>
                <w:rFonts w:cstheme="minorHAnsi"/>
                <w:sz w:val="20"/>
                <w:szCs w:val="20"/>
                <w:lang w:val="en-US"/>
              </w:rPr>
              <w:t>cryogenic liquids</w:t>
            </w:r>
          </w:p>
        </w:tc>
        <w:tc>
          <w:tcPr>
            <w:tcW w:w="3125" w:type="dxa"/>
            <w:tcBorders>
              <w:top w:val="single" w:sz="6" w:space="0" w:color="000000"/>
              <w:left w:val="single" w:sz="6" w:space="0" w:color="000000"/>
              <w:bottom w:val="single" w:sz="6" w:space="0" w:color="000000"/>
              <w:right w:val="single" w:sz="6" w:space="0" w:color="000000"/>
            </w:tcBorders>
          </w:tcPr>
          <w:p w14:paraId="6E0A310C" w14:textId="77777777" w:rsidR="008F7DD6" w:rsidRPr="008F7DD6" w:rsidRDefault="008F7DD6" w:rsidP="008F7DD6">
            <w:pPr>
              <w:tabs>
                <w:tab w:val="left" w:pos="227"/>
                <w:tab w:val="left" w:pos="506"/>
              </w:tabs>
              <w:autoSpaceDE/>
              <w:autoSpaceDN/>
              <w:spacing w:before="120"/>
              <w:ind w:left="840"/>
              <w:rPr>
                <w:rFonts w:eastAsiaTheme="minorHAnsi" w:cstheme="minorBidi"/>
                <w:noProof/>
                <w:sz w:val="11"/>
                <w:szCs w:val="11"/>
                <w:lang w:eastAsia="en-AU"/>
              </w:rPr>
            </w:pPr>
            <w:r w:rsidRPr="008F7DD6">
              <w:rPr>
                <w:rFonts w:eastAsiaTheme="minorHAnsi" w:cstheme="minorBidi"/>
                <w:noProof/>
                <w:lang w:eastAsia="en-AU"/>
              </w:rPr>
              <w:drawing>
                <wp:anchor distT="0" distB="0" distL="114300" distR="114300" simplePos="0" relativeHeight="251658249" behindDoc="1" locked="0" layoutInCell="1" allowOverlap="1" wp14:anchorId="58385776" wp14:editId="761F9CE1">
                  <wp:simplePos x="0" y="0"/>
                  <wp:positionH relativeFrom="column">
                    <wp:posOffset>697230</wp:posOffset>
                  </wp:positionH>
                  <wp:positionV relativeFrom="paragraph">
                    <wp:posOffset>0</wp:posOffset>
                  </wp:positionV>
                  <wp:extent cx="723900" cy="1016000"/>
                  <wp:effectExtent l="0" t="0" r="0" b="0"/>
                  <wp:wrapTight wrapText="bothSides">
                    <wp:wrapPolygon edited="0">
                      <wp:start x="0" y="0"/>
                      <wp:lineTo x="0" y="21060"/>
                      <wp:lineTo x="21032" y="21060"/>
                      <wp:lineTo x="21032" y="0"/>
                      <wp:lineTo x="0" y="0"/>
                    </wp:wrapPolygon>
                  </wp:wrapTight>
                  <wp:docPr id="22" name="Picture 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c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W w:w="9793" w:type="dxa"/>
        <w:tblInd w:w="-6" w:type="dxa"/>
        <w:tblLayout w:type="fixed"/>
        <w:tblCellMar>
          <w:left w:w="0" w:type="dxa"/>
          <w:right w:w="0" w:type="dxa"/>
        </w:tblCellMar>
        <w:tblLook w:val="01E0" w:firstRow="1" w:lastRow="1" w:firstColumn="1" w:lastColumn="1" w:noHBand="0" w:noVBand="0"/>
      </w:tblPr>
      <w:tblGrid>
        <w:gridCol w:w="6662"/>
        <w:gridCol w:w="3131"/>
      </w:tblGrid>
      <w:tr w:rsidR="008F7DD6" w:rsidRPr="008F7DD6" w14:paraId="0370C633" w14:textId="77777777" w:rsidTr="00A644FF">
        <w:trPr>
          <w:trHeight w:hRule="exact" w:val="10035"/>
        </w:trPr>
        <w:tc>
          <w:tcPr>
            <w:tcW w:w="6662" w:type="dxa"/>
            <w:tcBorders>
              <w:top w:val="single" w:sz="5" w:space="0" w:color="000000"/>
              <w:left w:val="single" w:sz="5" w:space="0" w:color="000000"/>
              <w:bottom w:val="single" w:sz="5" w:space="0" w:color="000000"/>
              <w:right w:val="single" w:sz="5" w:space="0" w:color="000000"/>
            </w:tcBorders>
          </w:tcPr>
          <w:p w14:paraId="380855E3" w14:textId="77777777" w:rsidR="008F7DD6" w:rsidRPr="008F7DD6" w:rsidRDefault="008F7DD6" w:rsidP="00BD358E">
            <w:pPr>
              <w:autoSpaceDE/>
              <w:autoSpaceDN/>
              <w:ind w:left="102"/>
              <w:rPr>
                <w:rFonts w:cstheme="minorHAnsi"/>
                <w:lang w:val="en-US"/>
              </w:rPr>
            </w:pPr>
            <w:r w:rsidRPr="008F7DD6">
              <w:rPr>
                <w:rFonts w:cstheme="minorHAnsi"/>
                <w:lang w:val="en-US"/>
              </w:rPr>
              <w:t>GLOVES – refer to Safety Data Sheets (SDSs) to determine</w:t>
            </w:r>
            <w:r w:rsidRPr="008F7DD6">
              <w:rPr>
                <w:rFonts w:cstheme="minorHAnsi"/>
                <w:w w:val="99"/>
                <w:lang w:val="en-US"/>
              </w:rPr>
              <w:t xml:space="preserve"> </w:t>
            </w:r>
            <w:r w:rsidRPr="008F7DD6">
              <w:rPr>
                <w:rFonts w:cstheme="minorHAnsi"/>
                <w:lang w:val="en-US"/>
              </w:rPr>
              <w:t>which gloves are appropriate for use with different</w:t>
            </w:r>
            <w:r w:rsidRPr="008F7DD6">
              <w:rPr>
                <w:rFonts w:cstheme="minorHAnsi"/>
                <w:w w:val="99"/>
                <w:lang w:val="en-US"/>
              </w:rPr>
              <w:t xml:space="preserve"> </w:t>
            </w:r>
            <w:r w:rsidRPr="008F7DD6">
              <w:rPr>
                <w:rFonts w:cstheme="minorHAnsi"/>
                <w:lang w:val="en-US"/>
              </w:rPr>
              <w:t>chemicals.</w:t>
            </w:r>
          </w:p>
          <w:p w14:paraId="32D3B56A" w14:textId="77777777" w:rsidR="008F7DD6" w:rsidRPr="008F7DD6" w:rsidRDefault="008F7DD6" w:rsidP="00A37167">
            <w:pPr>
              <w:autoSpaceDE/>
              <w:autoSpaceDN/>
              <w:ind w:left="102"/>
              <w:rPr>
                <w:rFonts w:eastAsiaTheme="minorHAnsi" w:cstheme="minorHAnsi"/>
                <w:lang w:val="en-US"/>
              </w:rPr>
            </w:pPr>
          </w:p>
          <w:p w14:paraId="7EE37613" w14:textId="0AC82E1E" w:rsidR="008F7DD6" w:rsidRPr="00816055" w:rsidRDefault="008F7DD6" w:rsidP="00A37167">
            <w:pPr>
              <w:autoSpaceDE/>
              <w:autoSpaceDN/>
              <w:ind w:left="102"/>
              <w:rPr>
                <w:rFonts w:cstheme="minorHAnsi"/>
                <w:sz w:val="20"/>
                <w:szCs w:val="20"/>
                <w:lang w:val="en-US"/>
              </w:rPr>
            </w:pPr>
            <w:r w:rsidRPr="00816055">
              <w:rPr>
                <w:rFonts w:cstheme="minorHAnsi"/>
                <w:i/>
                <w:sz w:val="20"/>
                <w:szCs w:val="20"/>
                <w:lang w:val="en-US"/>
              </w:rPr>
              <w:t xml:space="preserve">Latex: </w:t>
            </w:r>
            <w:r w:rsidRPr="00816055">
              <w:rPr>
                <w:rFonts w:cstheme="minorHAnsi"/>
                <w:sz w:val="20"/>
                <w:szCs w:val="20"/>
                <w:lang w:val="en-US"/>
              </w:rPr>
              <w:t>Due to allergy concerns latex should only be used if</w:t>
            </w:r>
            <w:r w:rsidRPr="00816055">
              <w:rPr>
                <w:rFonts w:cstheme="minorHAnsi"/>
                <w:w w:val="99"/>
                <w:sz w:val="20"/>
                <w:szCs w:val="20"/>
                <w:lang w:val="en-US"/>
              </w:rPr>
              <w:t xml:space="preserve"> </w:t>
            </w:r>
            <w:r w:rsidRPr="00816055">
              <w:rPr>
                <w:rFonts w:cstheme="minorHAnsi"/>
                <w:sz w:val="20"/>
                <w:szCs w:val="20"/>
                <w:lang w:val="en-US"/>
              </w:rPr>
              <w:t>other gloves are unsuitable for the activity. Various types of</w:t>
            </w:r>
            <w:r w:rsidRPr="00816055">
              <w:rPr>
                <w:rFonts w:cstheme="minorHAnsi"/>
                <w:w w:val="99"/>
                <w:sz w:val="20"/>
                <w:szCs w:val="20"/>
                <w:lang w:val="en-US"/>
              </w:rPr>
              <w:t xml:space="preserve"> </w:t>
            </w:r>
            <w:r w:rsidRPr="00816055">
              <w:rPr>
                <w:rFonts w:cstheme="minorHAnsi"/>
                <w:sz w:val="20"/>
                <w:szCs w:val="20"/>
                <w:lang w:val="en-US"/>
              </w:rPr>
              <w:t>latex gloves (sterile and non-sterile) are available and</w:t>
            </w:r>
            <w:r w:rsidRPr="00816055">
              <w:rPr>
                <w:rFonts w:cstheme="minorHAnsi"/>
                <w:w w:val="99"/>
                <w:sz w:val="20"/>
                <w:szCs w:val="20"/>
                <w:lang w:val="en-US"/>
              </w:rPr>
              <w:t xml:space="preserve"> </w:t>
            </w:r>
            <w:r w:rsidRPr="00816055">
              <w:rPr>
                <w:rFonts w:cstheme="minorHAnsi"/>
                <w:sz w:val="20"/>
                <w:szCs w:val="20"/>
                <w:lang w:val="en-US"/>
              </w:rPr>
              <w:t>should be used when there is a possible risk of damage or</w:t>
            </w:r>
            <w:r w:rsidRPr="00816055">
              <w:rPr>
                <w:rFonts w:cstheme="minorHAnsi"/>
                <w:w w:val="99"/>
                <w:sz w:val="20"/>
                <w:szCs w:val="20"/>
                <w:lang w:val="en-US"/>
              </w:rPr>
              <w:t xml:space="preserve"> </w:t>
            </w:r>
            <w:r w:rsidRPr="00816055">
              <w:rPr>
                <w:rFonts w:cstheme="minorHAnsi"/>
                <w:sz w:val="20"/>
                <w:szCs w:val="20"/>
                <w:lang w:val="en-US"/>
              </w:rPr>
              <w:t>contamination to the skin. Excessive use of latex gloves,</w:t>
            </w:r>
            <w:r w:rsidRPr="00816055">
              <w:rPr>
                <w:rFonts w:cstheme="minorHAnsi"/>
                <w:w w:val="99"/>
                <w:sz w:val="20"/>
                <w:szCs w:val="20"/>
                <w:lang w:val="en-US"/>
              </w:rPr>
              <w:t xml:space="preserve"> </w:t>
            </w:r>
            <w:r w:rsidRPr="00816055">
              <w:rPr>
                <w:rFonts w:cstheme="minorHAnsi"/>
                <w:sz w:val="20"/>
                <w:szCs w:val="20"/>
                <w:lang w:val="en-US"/>
              </w:rPr>
              <w:t xml:space="preserve">however, can lead to latex sensitisation. </w:t>
            </w:r>
            <w:r w:rsidR="00C9507E" w:rsidRPr="00816055">
              <w:rPr>
                <w:rFonts w:cstheme="minorHAnsi"/>
                <w:sz w:val="20"/>
                <w:szCs w:val="20"/>
                <w:lang w:val="en-US"/>
              </w:rPr>
              <w:t>I</w:t>
            </w:r>
            <w:r w:rsidRPr="00816055">
              <w:rPr>
                <w:rFonts w:cstheme="minorHAnsi"/>
                <w:sz w:val="20"/>
                <w:szCs w:val="20"/>
                <w:lang w:val="en-US"/>
              </w:rPr>
              <w:t>t is</w:t>
            </w:r>
            <w:r w:rsidRPr="00816055">
              <w:rPr>
                <w:rFonts w:cstheme="minorHAnsi"/>
                <w:w w:val="99"/>
                <w:sz w:val="20"/>
                <w:szCs w:val="20"/>
                <w:lang w:val="en-US"/>
              </w:rPr>
              <w:t xml:space="preserve"> </w:t>
            </w:r>
            <w:r w:rsidRPr="00816055">
              <w:rPr>
                <w:rFonts w:cstheme="minorHAnsi"/>
                <w:sz w:val="20"/>
                <w:szCs w:val="20"/>
                <w:lang w:val="en-US"/>
              </w:rPr>
              <w:t>recommended that hands are washed before and after</w:t>
            </w:r>
            <w:r w:rsidRPr="00816055">
              <w:rPr>
                <w:rFonts w:cstheme="minorHAnsi"/>
                <w:w w:val="99"/>
                <w:sz w:val="20"/>
                <w:szCs w:val="20"/>
                <w:lang w:val="en-US"/>
              </w:rPr>
              <w:t xml:space="preserve"> </w:t>
            </w:r>
            <w:r w:rsidRPr="00816055">
              <w:rPr>
                <w:rFonts w:cstheme="minorHAnsi"/>
                <w:sz w:val="20"/>
                <w:szCs w:val="20"/>
                <w:lang w:val="en-US"/>
              </w:rPr>
              <w:t>using latex gloves, and that a moisturiser is used frequently.</w:t>
            </w:r>
            <w:r w:rsidRPr="00816055">
              <w:rPr>
                <w:rFonts w:cstheme="minorHAnsi"/>
                <w:w w:val="99"/>
                <w:sz w:val="20"/>
                <w:szCs w:val="20"/>
                <w:lang w:val="en-US"/>
              </w:rPr>
              <w:t xml:space="preserve"> </w:t>
            </w:r>
            <w:r w:rsidRPr="00816055">
              <w:rPr>
                <w:rFonts w:cstheme="minorHAnsi"/>
                <w:sz w:val="20"/>
                <w:szCs w:val="20"/>
                <w:lang w:val="en-US"/>
              </w:rPr>
              <w:t>Powder free gloves are also available for those with</w:t>
            </w:r>
            <w:r w:rsidRPr="00816055">
              <w:rPr>
                <w:rFonts w:cstheme="minorHAnsi"/>
                <w:w w:val="99"/>
                <w:sz w:val="20"/>
                <w:szCs w:val="20"/>
                <w:lang w:val="en-US"/>
              </w:rPr>
              <w:t xml:space="preserve"> </w:t>
            </w:r>
            <w:r w:rsidRPr="00816055">
              <w:rPr>
                <w:rFonts w:cstheme="minorHAnsi"/>
                <w:sz w:val="20"/>
                <w:szCs w:val="20"/>
                <w:lang w:val="en-US"/>
              </w:rPr>
              <w:t>allergies.</w:t>
            </w:r>
          </w:p>
          <w:p w14:paraId="7735BD8C" w14:textId="77777777" w:rsidR="008F7DD6" w:rsidRPr="00816055" w:rsidRDefault="008F7DD6" w:rsidP="000075A4">
            <w:pPr>
              <w:tabs>
                <w:tab w:val="left" w:pos="822"/>
              </w:tabs>
              <w:autoSpaceDE/>
              <w:autoSpaceDN/>
              <w:ind w:left="669" w:hanging="567"/>
              <w:rPr>
                <w:rFonts w:cstheme="minorHAnsi"/>
                <w:sz w:val="20"/>
                <w:szCs w:val="20"/>
                <w:lang w:val="en-US"/>
              </w:rPr>
            </w:pPr>
            <w:r w:rsidRPr="00816055">
              <w:rPr>
                <w:rFonts w:cstheme="minorHAnsi"/>
                <w:sz w:val="20"/>
                <w:szCs w:val="20"/>
                <w:u w:val="single" w:color="000000"/>
                <w:lang w:val="en-US"/>
              </w:rPr>
              <w:t>NB:</w:t>
            </w:r>
            <w:r w:rsidRPr="00816055">
              <w:rPr>
                <w:rFonts w:cstheme="minorHAnsi"/>
                <w:sz w:val="20"/>
                <w:szCs w:val="20"/>
                <w:lang w:val="en-US"/>
              </w:rPr>
              <w:tab/>
              <w:t>Latex gloves are not impervious to all chemicals.</w:t>
            </w:r>
            <w:r w:rsidRPr="00816055">
              <w:rPr>
                <w:rFonts w:cstheme="minorHAnsi"/>
                <w:w w:val="99"/>
                <w:sz w:val="20"/>
                <w:szCs w:val="20"/>
                <w:lang w:val="en-US"/>
              </w:rPr>
              <w:t xml:space="preserve"> </w:t>
            </w:r>
            <w:r w:rsidRPr="00816055">
              <w:rPr>
                <w:rFonts w:cstheme="minorHAnsi"/>
                <w:sz w:val="20"/>
                <w:szCs w:val="20"/>
                <w:lang w:val="en-US"/>
              </w:rPr>
              <w:t>Refer to the SDS for information on suitable gloves</w:t>
            </w:r>
          </w:p>
          <w:p w14:paraId="63B58D6E" w14:textId="77777777" w:rsidR="008F7DD6" w:rsidRPr="008F7DD6" w:rsidRDefault="008F7DD6" w:rsidP="00A37167">
            <w:pPr>
              <w:autoSpaceDE/>
              <w:autoSpaceDN/>
              <w:ind w:left="102"/>
              <w:rPr>
                <w:rFonts w:eastAsiaTheme="minorHAnsi" w:cstheme="minorHAnsi"/>
                <w:lang w:val="en-US"/>
              </w:rPr>
            </w:pPr>
          </w:p>
          <w:p w14:paraId="46FFB29E" w14:textId="77777777" w:rsidR="008F7DD6" w:rsidRPr="008F7DD6" w:rsidRDefault="008F7DD6" w:rsidP="00A37167">
            <w:pPr>
              <w:autoSpaceDE/>
              <w:autoSpaceDN/>
              <w:ind w:left="102"/>
              <w:rPr>
                <w:rFonts w:eastAsiaTheme="minorHAnsi" w:cstheme="minorHAnsi"/>
                <w:lang w:val="en-US"/>
              </w:rPr>
            </w:pPr>
          </w:p>
          <w:p w14:paraId="5A742253" w14:textId="77777777" w:rsidR="008F7DD6" w:rsidRPr="00AA1116" w:rsidRDefault="008F7DD6" w:rsidP="00A37167">
            <w:pPr>
              <w:autoSpaceDE/>
              <w:autoSpaceDN/>
              <w:ind w:left="102"/>
              <w:rPr>
                <w:rFonts w:cstheme="minorHAnsi"/>
                <w:sz w:val="20"/>
                <w:szCs w:val="20"/>
                <w:lang w:val="en-US"/>
              </w:rPr>
            </w:pPr>
            <w:r w:rsidRPr="00AA1116">
              <w:rPr>
                <w:rFonts w:cstheme="minorHAnsi"/>
                <w:i/>
                <w:sz w:val="20"/>
                <w:szCs w:val="20"/>
                <w:lang w:val="en-US"/>
              </w:rPr>
              <w:t>Nitrile</w:t>
            </w:r>
            <w:r w:rsidRPr="00AA1116">
              <w:rPr>
                <w:rFonts w:cstheme="minorHAnsi"/>
                <w:sz w:val="20"/>
                <w:szCs w:val="20"/>
                <w:lang w:val="en-US"/>
              </w:rPr>
              <w:t>: gloves are more chemically resistant than latex</w:t>
            </w:r>
            <w:r w:rsidRPr="00AA1116">
              <w:rPr>
                <w:rFonts w:cstheme="minorHAnsi"/>
                <w:w w:val="99"/>
                <w:sz w:val="20"/>
                <w:szCs w:val="20"/>
                <w:lang w:val="en-US"/>
              </w:rPr>
              <w:t xml:space="preserve"> </w:t>
            </w:r>
            <w:r w:rsidRPr="00AA1116">
              <w:rPr>
                <w:rFonts w:cstheme="minorHAnsi"/>
                <w:sz w:val="20"/>
                <w:szCs w:val="20"/>
                <w:lang w:val="en-US"/>
              </w:rPr>
              <w:t>gloves, and must be worn when handling some chemicals,</w:t>
            </w:r>
            <w:r w:rsidRPr="00AA1116">
              <w:rPr>
                <w:rFonts w:cstheme="minorHAnsi"/>
                <w:w w:val="99"/>
                <w:sz w:val="20"/>
                <w:szCs w:val="20"/>
                <w:lang w:val="en-US"/>
              </w:rPr>
              <w:t xml:space="preserve"> </w:t>
            </w:r>
            <w:r w:rsidRPr="00AA1116">
              <w:rPr>
                <w:rFonts w:cstheme="minorHAnsi"/>
                <w:sz w:val="20"/>
                <w:szCs w:val="20"/>
                <w:lang w:val="en-US"/>
              </w:rPr>
              <w:t>including acrylamide. They are suitable for people with latex</w:t>
            </w:r>
            <w:r w:rsidRPr="00AA1116">
              <w:rPr>
                <w:rFonts w:cstheme="minorHAnsi"/>
                <w:w w:val="99"/>
                <w:sz w:val="20"/>
                <w:szCs w:val="20"/>
                <w:lang w:val="en-US"/>
              </w:rPr>
              <w:t xml:space="preserve"> </w:t>
            </w:r>
            <w:r w:rsidRPr="00AA1116">
              <w:rPr>
                <w:rFonts w:cstheme="minorHAnsi"/>
                <w:sz w:val="20"/>
                <w:szCs w:val="20"/>
                <w:lang w:val="en-US"/>
              </w:rPr>
              <w:t>allergies and are effective protection against all infectious</w:t>
            </w:r>
            <w:r w:rsidRPr="00AA1116">
              <w:rPr>
                <w:rFonts w:cstheme="minorHAnsi"/>
                <w:w w:val="99"/>
                <w:sz w:val="20"/>
                <w:szCs w:val="20"/>
                <w:lang w:val="en-US"/>
              </w:rPr>
              <w:t xml:space="preserve"> </w:t>
            </w:r>
            <w:r w:rsidRPr="00AA1116">
              <w:rPr>
                <w:rFonts w:cstheme="minorHAnsi"/>
                <w:sz w:val="20"/>
                <w:szCs w:val="20"/>
                <w:lang w:val="en-US"/>
              </w:rPr>
              <w:t>agents.</w:t>
            </w:r>
          </w:p>
          <w:p w14:paraId="3455BC92" w14:textId="77777777" w:rsidR="008F7DD6" w:rsidRPr="008F7DD6" w:rsidRDefault="008F7DD6" w:rsidP="00A37167">
            <w:pPr>
              <w:autoSpaceDE/>
              <w:autoSpaceDN/>
              <w:ind w:left="102"/>
              <w:rPr>
                <w:rFonts w:eastAsiaTheme="minorHAnsi" w:cstheme="minorHAnsi"/>
                <w:lang w:val="en-US"/>
              </w:rPr>
            </w:pPr>
          </w:p>
          <w:p w14:paraId="582FEE86" w14:textId="77777777" w:rsidR="008F7DD6" w:rsidRPr="008F7DD6" w:rsidRDefault="008F7DD6" w:rsidP="00A37167">
            <w:pPr>
              <w:autoSpaceDE/>
              <w:autoSpaceDN/>
              <w:ind w:left="102"/>
              <w:rPr>
                <w:rFonts w:eastAsiaTheme="minorHAnsi" w:cstheme="minorHAnsi"/>
                <w:lang w:val="en-US"/>
              </w:rPr>
            </w:pPr>
          </w:p>
          <w:p w14:paraId="41DE8171" w14:textId="77777777" w:rsidR="008F7DD6" w:rsidRPr="00AA1116" w:rsidRDefault="008F7DD6" w:rsidP="00A37167">
            <w:pPr>
              <w:autoSpaceDE/>
              <w:autoSpaceDN/>
              <w:ind w:left="102"/>
              <w:rPr>
                <w:rFonts w:cstheme="minorHAnsi"/>
                <w:sz w:val="20"/>
                <w:szCs w:val="20"/>
                <w:lang w:val="en-US"/>
              </w:rPr>
            </w:pPr>
            <w:r w:rsidRPr="00AA1116">
              <w:rPr>
                <w:rFonts w:cstheme="minorHAnsi"/>
                <w:i/>
                <w:sz w:val="20"/>
                <w:szCs w:val="20"/>
                <w:lang w:val="en-US"/>
              </w:rPr>
              <w:t xml:space="preserve">Vinyl </w:t>
            </w:r>
            <w:r w:rsidRPr="00AA1116">
              <w:rPr>
                <w:rFonts w:cstheme="minorHAnsi"/>
                <w:sz w:val="20"/>
                <w:szCs w:val="20"/>
                <w:lang w:val="en-US"/>
              </w:rPr>
              <w:t>gloves (PVC) are more resistant to radioactive</w:t>
            </w:r>
            <w:r w:rsidRPr="00AA1116">
              <w:rPr>
                <w:rFonts w:cstheme="minorHAnsi"/>
                <w:w w:val="99"/>
                <w:sz w:val="20"/>
                <w:szCs w:val="20"/>
                <w:lang w:val="en-US"/>
              </w:rPr>
              <w:t xml:space="preserve"> </w:t>
            </w:r>
            <w:r w:rsidRPr="00AA1116">
              <w:rPr>
                <w:rFonts w:cstheme="minorHAnsi"/>
                <w:sz w:val="20"/>
                <w:szCs w:val="20"/>
                <w:lang w:val="en-US"/>
              </w:rPr>
              <w:t>substances, and must be worn when handling radioisotopes</w:t>
            </w:r>
          </w:p>
          <w:p w14:paraId="1018A212" w14:textId="77777777" w:rsidR="008F7DD6" w:rsidRPr="008F7DD6" w:rsidRDefault="008F7DD6" w:rsidP="00A37167">
            <w:pPr>
              <w:autoSpaceDE/>
              <w:autoSpaceDN/>
              <w:ind w:left="102"/>
              <w:rPr>
                <w:rFonts w:eastAsiaTheme="minorHAnsi" w:cstheme="minorHAnsi"/>
                <w:lang w:val="en-US"/>
              </w:rPr>
            </w:pPr>
          </w:p>
          <w:p w14:paraId="1C0E5419" w14:textId="77777777" w:rsidR="008F7DD6" w:rsidRPr="008F7DD6" w:rsidRDefault="008F7DD6" w:rsidP="00A37167">
            <w:pPr>
              <w:autoSpaceDE/>
              <w:autoSpaceDN/>
              <w:ind w:left="102"/>
              <w:rPr>
                <w:rFonts w:eastAsiaTheme="minorHAnsi" w:cstheme="minorHAnsi"/>
                <w:lang w:val="en-US"/>
              </w:rPr>
            </w:pPr>
          </w:p>
          <w:p w14:paraId="6CBD0877" w14:textId="77777777" w:rsidR="008F7DD6" w:rsidRPr="00AA1116" w:rsidRDefault="008F7DD6" w:rsidP="00A37167">
            <w:pPr>
              <w:autoSpaceDE/>
              <w:autoSpaceDN/>
              <w:ind w:left="102"/>
              <w:rPr>
                <w:rFonts w:cstheme="minorHAnsi"/>
                <w:sz w:val="20"/>
                <w:szCs w:val="20"/>
                <w:lang w:val="en-US"/>
              </w:rPr>
            </w:pPr>
            <w:r w:rsidRPr="00AA1116">
              <w:rPr>
                <w:rFonts w:cstheme="minorHAnsi"/>
                <w:i/>
                <w:sz w:val="20"/>
                <w:szCs w:val="20"/>
                <w:lang w:val="en-US"/>
              </w:rPr>
              <w:t xml:space="preserve">Cryogloves </w:t>
            </w:r>
            <w:r w:rsidRPr="00AA1116">
              <w:rPr>
                <w:rFonts w:cstheme="minorHAnsi"/>
                <w:sz w:val="20"/>
                <w:szCs w:val="20"/>
                <w:lang w:val="en-US"/>
              </w:rPr>
              <w:t>should be used when retrieving items stored at -</w:t>
            </w:r>
            <w:r w:rsidRPr="00AA1116">
              <w:rPr>
                <w:rFonts w:cstheme="minorHAnsi"/>
                <w:w w:val="99"/>
                <w:sz w:val="20"/>
                <w:szCs w:val="20"/>
                <w:lang w:val="en-US"/>
              </w:rPr>
              <w:t xml:space="preserve"> </w:t>
            </w:r>
            <w:r w:rsidRPr="00AA1116">
              <w:rPr>
                <w:rFonts w:cstheme="minorHAnsi"/>
                <w:sz w:val="20"/>
                <w:szCs w:val="20"/>
                <w:lang w:val="en-US"/>
              </w:rPr>
              <w:t>80</w:t>
            </w:r>
            <w:r w:rsidRPr="00AA1116">
              <w:rPr>
                <w:rFonts w:cstheme="minorHAnsi"/>
                <w:position w:val="10"/>
                <w:sz w:val="20"/>
                <w:szCs w:val="20"/>
                <w:lang w:val="en-US"/>
              </w:rPr>
              <w:t>o</w:t>
            </w:r>
            <w:r w:rsidRPr="00AA1116">
              <w:rPr>
                <w:rFonts w:cstheme="minorHAnsi"/>
                <w:sz w:val="20"/>
                <w:szCs w:val="20"/>
                <w:lang w:val="en-US"/>
              </w:rPr>
              <w:t>C or in Liquid Nitrogen. They must never be immersed in</w:t>
            </w:r>
            <w:r w:rsidRPr="00AA1116">
              <w:rPr>
                <w:rFonts w:cstheme="minorHAnsi"/>
                <w:w w:val="99"/>
                <w:sz w:val="20"/>
                <w:szCs w:val="20"/>
                <w:lang w:val="en-US"/>
              </w:rPr>
              <w:t xml:space="preserve"> </w:t>
            </w:r>
            <w:r w:rsidRPr="00AA1116">
              <w:rPr>
                <w:rFonts w:cstheme="minorHAnsi"/>
                <w:sz w:val="20"/>
                <w:szCs w:val="20"/>
                <w:lang w:val="en-US"/>
              </w:rPr>
              <w:t>liquid nitrogen as they will absorb the liquid and result in</w:t>
            </w:r>
            <w:r w:rsidRPr="00AA1116">
              <w:rPr>
                <w:rFonts w:cstheme="minorHAnsi"/>
                <w:w w:val="99"/>
                <w:sz w:val="20"/>
                <w:szCs w:val="20"/>
                <w:lang w:val="en-US"/>
              </w:rPr>
              <w:t xml:space="preserve"> </w:t>
            </w:r>
            <w:r w:rsidRPr="00AA1116">
              <w:rPr>
                <w:rFonts w:cstheme="minorHAnsi"/>
                <w:sz w:val="20"/>
                <w:szCs w:val="20"/>
                <w:lang w:val="en-US"/>
              </w:rPr>
              <w:t>serious burns to the user.</w:t>
            </w:r>
          </w:p>
          <w:p w14:paraId="2AFA9EB7" w14:textId="77777777" w:rsidR="008F7DD6" w:rsidRPr="008F7DD6" w:rsidRDefault="008F7DD6" w:rsidP="00A37167">
            <w:pPr>
              <w:autoSpaceDE/>
              <w:autoSpaceDN/>
              <w:ind w:left="102"/>
              <w:rPr>
                <w:rFonts w:eastAsiaTheme="minorHAnsi" w:cstheme="minorHAnsi"/>
                <w:lang w:val="en-US"/>
              </w:rPr>
            </w:pPr>
          </w:p>
          <w:p w14:paraId="6BA79218" w14:textId="77777777" w:rsidR="008F7DD6" w:rsidRDefault="008F7DD6" w:rsidP="00A37167">
            <w:pPr>
              <w:autoSpaceDE/>
              <w:autoSpaceDN/>
              <w:ind w:left="102"/>
              <w:rPr>
                <w:rFonts w:eastAsiaTheme="minorHAnsi" w:cstheme="minorHAnsi"/>
                <w:lang w:val="en-US"/>
              </w:rPr>
            </w:pPr>
          </w:p>
          <w:p w14:paraId="6B909A10" w14:textId="77777777" w:rsidR="0003054A" w:rsidRPr="008F7DD6" w:rsidRDefault="0003054A" w:rsidP="00A37167">
            <w:pPr>
              <w:autoSpaceDE/>
              <w:autoSpaceDN/>
              <w:ind w:left="102"/>
              <w:rPr>
                <w:rFonts w:eastAsiaTheme="minorHAnsi" w:cstheme="minorHAnsi"/>
                <w:lang w:val="en-US"/>
              </w:rPr>
            </w:pPr>
          </w:p>
          <w:p w14:paraId="169C84BA" w14:textId="5DA81ECC" w:rsidR="008F7DD6" w:rsidRPr="00AA1116" w:rsidRDefault="008F7DD6" w:rsidP="00A37167">
            <w:pPr>
              <w:autoSpaceDE/>
              <w:autoSpaceDN/>
              <w:ind w:left="102"/>
              <w:rPr>
                <w:rFonts w:cstheme="minorHAnsi"/>
                <w:sz w:val="20"/>
                <w:szCs w:val="20"/>
                <w:lang w:val="en-US"/>
              </w:rPr>
            </w:pPr>
            <w:r w:rsidRPr="00AA1116">
              <w:rPr>
                <w:rFonts w:cstheme="minorHAnsi"/>
                <w:i/>
                <w:sz w:val="20"/>
                <w:szCs w:val="20"/>
                <w:lang w:val="en-US"/>
              </w:rPr>
              <w:t xml:space="preserve">Rubber </w:t>
            </w:r>
            <w:r w:rsidRPr="00AA1116">
              <w:rPr>
                <w:rFonts w:cstheme="minorHAnsi"/>
                <w:sz w:val="20"/>
                <w:szCs w:val="20"/>
                <w:lang w:val="en-US"/>
              </w:rPr>
              <w:t>gloves are for use when washing up</w:t>
            </w:r>
            <w:r w:rsidR="000B6B63">
              <w:rPr>
                <w:rFonts w:cstheme="minorHAnsi"/>
                <w:sz w:val="20"/>
                <w:szCs w:val="20"/>
                <w:lang w:val="en-US"/>
              </w:rPr>
              <w:t>, where no chemical hazards are present.</w:t>
            </w:r>
          </w:p>
          <w:p w14:paraId="0D9C9D87" w14:textId="77777777" w:rsidR="008F7DD6" w:rsidRPr="008F7DD6" w:rsidRDefault="008F7DD6" w:rsidP="00A37167">
            <w:pPr>
              <w:autoSpaceDE/>
              <w:autoSpaceDN/>
              <w:ind w:left="102"/>
              <w:rPr>
                <w:rFonts w:eastAsiaTheme="minorHAnsi" w:cstheme="minorHAnsi"/>
                <w:lang w:val="en-US"/>
              </w:rPr>
            </w:pPr>
          </w:p>
          <w:p w14:paraId="4C54023C" w14:textId="77777777" w:rsidR="008F7DD6" w:rsidRDefault="008F7DD6" w:rsidP="00A37167">
            <w:pPr>
              <w:autoSpaceDE/>
              <w:autoSpaceDN/>
              <w:ind w:left="102"/>
              <w:rPr>
                <w:rFonts w:eastAsiaTheme="minorHAnsi" w:cstheme="minorHAnsi"/>
                <w:lang w:val="en-US"/>
              </w:rPr>
            </w:pPr>
          </w:p>
          <w:p w14:paraId="02F45BED" w14:textId="77777777" w:rsidR="0003054A" w:rsidRPr="008F7DD6" w:rsidRDefault="0003054A" w:rsidP="00A37167">
            <w:pPr>
              <w:autoSpaceDE/>
              <w:autoSpaceDN/>
              <w:ind w:left="102"/>
              <w:rPr>
                <w:rFonts w:eastAsiaTheme="minorHAnsi" w:cstheme="minorHAnsi"/>
                <w:lang w:val="en-US"/>
              </w:rPr>
            </w:pPr>
          </w:p>
          <w:p w14:paraId="4DE6887E" w14:textId="5D655B31" w:rsidR="008F7DD6" w:rsidRPr="00AA1116" w:rsidRDefault="008F7DD6" w:rsidP="00A37167">
            <w:pPr>
              <w:autoSpaceDE/>
              <w:autoSpaceDN/>
              <w:ind w:left="102"/>
              <w:rPr>
                <w:rFonts w:cstheme="minorHAnsi"/>
                <w:sz w:val="20"/>
                <w:szCs w:val="20"/>
                <w:lang w:val="en-US"/>
              </w:rPr>
            </w:pPr>
            <w:r w:rsidRPr="00AA1116">
              <w:rPr>
                <w:rFonts w:cstheme="minorHAnsi"/>
                <w:i/>
                <w:sz w:val="20"/>
                <w:szCs w:val="20"/>
                <w:lang w:val="en-US"/>
              </w:rPr>
              <w:t>Leathe</w:t>
            </w:r>
            <w:r w:rsidRPr="00AA1116">
              <w:rPr>
                <w:rFonts w:cstheme="minorHAnsi"/>
                <w:sz w:val="20"/>
                <w:szCs w:val="20"/>
                <w:lang w:val="en-US"/>
              </w:rPr>
              <w:t>r heat-proof gloves are strongly recommended for</w:t>
            </w:r>
            <w:r w:rsidRPr="00AA1116">
              <w:rPr>
                <w:rFonts w:cstheme="minorHAnsi"/>
                <w:w w:val="99"/>
                <w:sz w:val="20"/>
                <w:szCs w:val="20"/>
                <w:lang w:val="en-US"/>
              </w:rPr>
              <w:t xml:space="preserve"> </w:t>
            </w:r>
            <w:r w:rsidRPr="00AA1116">
              <w:rPr>
                <w:rFonts w:cstheme="minorHAnsi"/>
                <w:sz w:val="20"/>
                <w:szCs w:val="20"/>
                <w:lang w:val="en-US"/>
              </w:rPr>
              <w:t>use when removing material from the microwave/autoclave</w:t>
            </w:r>
            <w:r w:rsidR="00A644FF">
              <w:rPr>
                <w:rFonts w:cstheme="minorHAnsi"/>
                <w:sz w:val="20"/>
                <w:szCs w:val="20"/>
                <w:lang w:val="en-US"/>
              </w:rPr>
              <w:t>, laboratory ovens</w:t>
            </w:r>
            <w:r w:rsidRPr="00AA1116">
              <w:rPr>
                <w:rFonts w:cstheme="minorHAnsi"/>
                <w:w w:val="99"/>
                <w:sz w:val="20"/>
                <w:szCs w:val="20"/>
                <w:lang w:val="en-US"/>
              </w:rPr>
              <w:t xml:space="preserve"> </w:t>
            </w:r>
            <w:r w:rsidRPr="00AA1116">
              <w:rPr>
                <w:rFonts w:cstheme="minorHAnsi"/>
                <w:sz w:val="20"/>
                <w:szCs w:val="20"/>
                <w:lang w:val="en-US"/>
              </w:rPr>
              <w:t>and for protection from hot objects. These gloves are not</w:t>
            </w:r>
            <w:r w:rsidRPr="00AA1116">
              <w:rPr>
                <w:rFonts w:cstheme="minorHAnsi"/>
                <w:w w:val="99"/>
                <w:sz w:val="20"/>
                <w:szCs w:val="20"/>
                <w:lang w:val="en-US"/>
              </w:rPr>
              <w:t xml:space="preserve"> </w:t>
            </w:r>
            <w:r w:rsidR="005B374F" w:rsidRPr="00AA1116">
              <w:rPr>
                <w:rFonts w:cstheme="minorHAnsi"/>
                <w:sz w:val="20"/>
                <w:szCs w:val="20"/>
                <w:lang w:val="en-US"/>
              </w:rPr>
              <w:t>waterproof</w:t>
            </w:r>
            <w:r w:rsidRPr="00AA1116">
              <w:rPr>
                <w:rFonts w:cstheme="minorHAnsi"/>
                <w:sz w:val="20"/>
                <w:szCs w:val="20"/>
                <w:lang w:val="en-US"/>
              </w:rPr>
              <w:t xml:space="preserve"> </w:t>
            </w:r>
            <w:r w:rsidR="00A47D37" w:rsidRPr="00AA1116">
              <w:rPr>
                <w:rFonts w:cstheme="minorHAnsi"/>
                <w:sz w:val="20"/>
                <w:szCs w:val="20"/>
                <w:lang w:val="en-US"/>
              </w:rPr>
              <w:t xml:space="preserve">and </w:t>
            </w:r>
            <w:r w:rsidRPr="00AA1116">
              <w:rPr>
                <w:rFonts w:cstheme="minorHAnsi"/>
                <w:sz w:val="20"/>
                <w:szCs w:val="20"/>
                <w:lang w:val="en-US"/>
              </w:rPr>
              <w:t xml:space="preserve">will absorb any fluid spills </w:t>
            </w:r>
            <w:r w:rsidR="00A47D37" w:rsidRPr="00AA1116">
              <w:rPr>
                <w:rFonts w:cstheme="minorHAnsi"/>
                <w:sz w:val="20"/>
                <w:szCs w:val="20"/>
                <w:lang w:val="en-US"/>
              </w:rPr>
              <w:t>but</w:t>
            </w:r>
            <w:r w:rsidRPr="00AA1116">
              <w:rPr>
                <w:rFonts w:cstheme="minorHAnsi"/>
                <w:sz w:val="20"/>
                <w:szCs w:val="20"/>
                <w:lang w:val="en-US"/>
              </w:rPr>
              <w:t xml:space="preserve"> not transfer</w:t>
            </w:r>
            <w:r w:rsidRPr="00AA1116">
              <w:rPr>
                <w:rFonts w:cstheme="minorHAnsi"/>
                <w:w w:val="99"/>
                <w:sz w:val="20"/>
                <w:szCs w:val="20"/>
                <w:lang w:val="en-US"/>
              </w:rPr>
              <w:t xml:space="preserve"> </w:t>
            </w:r>
            <w:r w:rsidRPr="00AA1116">
              <w:rPr>
                <w:rFonts w:cstheme="minorHAnsi"/>
                <w:sz w:val="20"/>
                <w:szCs w:val="20"/>
                <w:lang w:val="en-US"/>
              </w:rPr>
              <w:t>the heat to the user.</w:t>
            </w:r>
          </w:p>
        </w:tc>
        <w:tc>
          <w:tcPr>
            <w:tcW w:w="3131" w:type="dxa"/>
            <w:tcBorders>
              <w:top w:val="single" w:sz="5" w:space="0" w:color="000000"/>
              <w:left w:val="single" w:sz="5" w:space="0" w:color="000000"/>
              <w:bottom w:val="single" w:sz="5" w:space="0" w:color="000000"/>
              <w:right w:val="single" w:sz="5" w:space="0" w:color="000000"/>
            </w:tcBorders>
          </w:tcPr>
          <w:p w14:paraId="200F3BAB" w14:textId="0BE8B1FD" w:rsidR="008F7DD6" w:rsidRPr="008F7DD6" w:rsidRDefault="00882DA4" w:rsidP="008F7DD6">
            <w:pPr>
              <w:autoSpaceDE/>
              <w:autoSpaceDN/>
              <w:spacing w:before="120"/>
              <w:rPr>
                <w:rFonts w:eastAsiaTheme="minorHAnsi" w:cstheme="minorBidi"/>
                <w:sz w:val="11"/>
                <w:szCs w:val="11"/>
                <w:lang w:val="en-US"/>
              </w:rPr>
            </w:pPr>
            <w:r w:rsidRPr="008F7DD6">
              <w:rPr>
                <w:rFonts w:eastAsiaTheme="minorHAnsi" w:cstheme="minorBidi"/>
                <w:noProof/>
                <w:lang w:eastAsia="en-AU"/>
              </w:rPr>
              <w:drawing>
                <wp:anchor distT="0" distB="0" distL="114300" distR="114300" simplePos="0" relativeHeight="251658248" behindDoc="1" locked="0" layoutInCell="1" allowOverlap="1" wp14:anchorId="476474B2" wp14:editId="11F80502">
                  <wp:simplePos x="0" y="0"/>
                  <wp:positionH relativeFrom="column">
                    <wp:posOffset>603250</wp:posOffset>
                  </wp:positionH>
                  <wp:positionV relativeFrom="paragraph">
                    <wp:posOffset>5639223</wp:posOffset>
                  </wp:positionV>
                  <wp:extent cx="908050" cy="711200"/>
                  <wp:effectExtent l="0" t="0" r="635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805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DD6">
              <w:rPr>
                <w:rFonts w:eastAsiaTheme="minorHAnsi" w:cstheme="minorBidi"/>
                <w:noProof/>
                <w:lang w:eastAsia="en-AU"/>
              </w:rPr>
              <w:drawing>
                <wp:anchor distT="0" distB="0" distL="114300" distR="114300" simplePos="0" relativeHeight="251658250" behindDoc="1" locked="0" layoutInCell="1" allowOverlap="1" wp14:anchorId="19FFA73F" wp14:editId="6048C937">
                  <wp:simplePos x="0" y="0"/>
                  <wp:positionH relativeFrom="column">
                    <wp:posOffset>704850</wp:posOffset>
                  </wp:positionH>
                  <wp:positionV relativeFrom="paragraph">
                    <wp:posOffset>4615180</wp:posOffset>
                  </wp:positionV>
                  <wp:extent cx="781050" cy="781050"/>
                  <wp:effectExtent l="0" t="0" r="0" b="0"/>
                  <wp:wrapTopAndBottom/>
                  <wp:docPr id="15" name="Picture 15" descr="A close-up of a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hand&#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DD6">
              <w:rPr>
                <w:rFonts w:eastAsiaTheme="minorHAnsi" w:cstheme="minorBidi"/>
                <w:noProof/>
                <w:lang w:eastAsia="en-AU"/>
              </w:rPr>
              <w:drawing>
                <wp:anchor distT="0" distB="0" distL="114300" distR="114300" simplePos="0" relativeHeight="251658283" behindDoc="1" locked="0" layoutInCell="1" allowOverlap="1" wp14:anchorId="7C047A25" wp14:editId="635C237C">
                  <wp:simplePos x="0" y="0"/>
                  <wp:positionH relativeFrom="page">
                    <wp:posOffset>609600</wp:posOffset>
                  </wp:positionH>
                  <wp:positionV relativeFrom="page">
                    <wp:posOffset>3865245</wp:posOffset>
                  </wp:positionV>
                  <wp:extent cx="796925" cy="627380"/>
                  <wp:effectExtent l="0" t="0" r="3175" b="1270"/>
                  <wp:wrapTopAndBottom/>
                  <wp:docPr id="35" name="Picture 23" descr="A picture containing hand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 descr="A picture containing handwear, clothing&#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6925" cy="627380"/>
                          </a:xfrm>
                          <a:prstGeom prst="rect">
                            <a:avLst/>
                          </a:prstGeom>
                          <a:noFill/>
                        </pic:spPr>
                      </pic:pic>
                    </a:graphicData>
                  </a:graphic>
                  <wp14:sizeRelH relativeFrom="page">
                    <wp14:pctWidth>0</wp14:pctWidth>
                  </wp14:sizeRelH>
                  <wp14:sizeRelV relativeFrom="page">
                    <wp14:pctHeight>0</wp14:pctHeight>
                  </wp14:sizeRelV>
                </wp:anchor>
              </w:drawing>
            </w:r>
            <w:r w:rsidRPr="008F7DD6">
              <w:rPr>
                <w:rFonts w:eastAsiaTheme="minorHAnsi" w:cstheme="minorBidi"/>
                <w:noProof/>
                <w:lang w:eastAsia="en-AU"/>
              </w:rPr>
              <w:drawing>
                <wp:anchor distT="0" distB="0" distL="114300" distR="114300" simplePos="0" relativeHeight="251658276" behindDoc="1" locked="0" layoutInCell="1" allowOverlap="1" wp14:anchorId="49E5879A" wp14:editId="60CA4A73">
                  <wp:simplePos x="0" y="0"/>
                  <wp:positionH relativeFrom="column">
                    <wp:posOffset>539750</wp:posOffset>
                  </wp:positionH>
                  <wp:positionV relativeFrom="paragraph">
                    <wp:posOffset>2129790</wp:posOffset>
                  </wp:positionV>
                  <wp:extent cx="863600" cy="711200"/>
                  <wp:effectExtent l="0" t="0" r="0" b="0"/>
                  <wp:wrapTopAndBottom/>
                  <wp:docPr id="13" name="Picture 13" descr="A pair of glo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ir of gloves&#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36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DD6">
              <w:rPr>
                <w:rFonts w:eastAsiaTheme="minorHAnsi" w:cstheme="minorBidi"/>
                <w:noProof/>
                <w:lang w:eastAsia="en-AU"/>
              </w:rPr>
              <w:drawing>
                <wp:anchor distT="0" distB="0" distL="114300" distR="114300" simplePos="0" relativeHeight="251658241" behindDoc="1" locked="0" layoutInCell="1" allowOverlap="1" wp14:anchorId="637BE74F" wp14:editId="4B970806">
                  <wp:simplePos x="0" y="0"/>
                  <wp:positionH relativeFrom="column">
                    <wp:posOffset>736600</wp:posOffset>
                  </wp:positionH>
                  <wp:positionV relativeFrom="paragraph">
                    <wp:posOffset>2939415</wp:posOffset>
                  </wp:positionV>
                  <wp:extent cx="742950" cy="800100"/>
                  <wp:effectExtent l="0" t="0" r="0" b="0"/>
                  <wp:wrapTopAndBottom/>
                  <wp:docPr id="14" name="Picture 14"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handwea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DD6">
              <w:rPr>
                <w:rFonts w:eastAsiaTheme="minorHAnsi" w:cstheme="minorBidi"/>
                <w:noProof/>
                <w:lang w:eastAsia="en-AU"/>
              </w:rPr>
              <w:drawing>
                <wp:anchor distT="0" distB="0" distL="114300" distR="114300" simplePos="0" relativeHeight="251658273" behindDoc="1" locked="0" layoutInCell="1" allowOverlap="1" wp14:anchorId="0FB8C485" wp14:editId="7C1BBDBF">
                  <wp:simplePos x="0" y="0"/>
                  <wp:positionH relativeFrom="column">
                    <wp:posOffset>457200</wp:posOffset>
                  </wp:positionH>
                  <wp:positionV relativeFrom="paragraph">
                    <wp:posOffset>685165</wp:posOffset>
                  </wp:positionV>
                  <wp:extent cx="1022350" cy="1022350"/>
                  <wp:effectExtent l="0" t="0" r="6350" b="6350"/>
                  <wp:wrapTopAndBottom/>
                  <wp:docPr id="12" name="Picture 12" descr="A picture containing hand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handwear, cloth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35B941" w14:textId="77777777" w:rsidR="00A73BFE" w:rsidRDefault="00A73BFE">
      <w:pPr>
        <w:pStyle w:val="Heading1"/>
      </w:pPr>
      <w:r>
        <w:br w:type="page"/>
      </w:r>
    </w:p>
    <w:p w14:paraId="0EB1946C" w14:textId="7B62FFA3" w:rsidR="005F2A5B" w:rsidRDefault="00B11988" w:rsidP="00AA40CB">
      <w:pPr>
        <w:pStyle w:val="Heading1"/>
        <w:numPr>
          <w:ilvl w:val="0"/>
          <w:numId w:val="69"/>
        </w:numPr>
      </w:pPr>
      <w:bookmarkStart w:id="30" w:name="_Toc93493344"/>
      <w:r>
        <w:lastRenderedPageBreak/>
        <w:t>Risk</w:t>
      </w:r>
      <w:r w:rsidRPr="00AA40CB">
        <w:rPr>
          <w:spacing w:val="-7"/>
        </w:rPr>
        <w:t xml:space="preserve"> </w:t>
      </w:r>
      <w:bookmarkEnd w:id="29"/>
      <w:r>
        <w:t>Management</w:t>
      </w:r>
      <w:bookmarkEnd w:id="30"/>
    </w:p>
    <w:p w14:paraId="3321FF68" w14:textId="4A2F5256" w:rsidR="00016D8C" w:rsidRDefault="00B11988" w:rsidP="00BF74B7">
      <w:pPr>
        <w:pStyle w:val="BodyText"/>
      </w:pPr>
      <w:r>
        <w:t>Risk Management is the process of recognising situations that have the potential to cause</w:t>
      </w:r>
      <w:r w:rsidRPr="00B93A12">
        <w:t xml:space="preserve"> </w:t>
      </w:r>
      <w:r>
        <w:t xml:space="preserve">harm to people </w:t>
      </w:r>
      <w:r w:rsidR="002C1A94">
        <w:t>and/</w:t>
      </w:r>
      <w:r>
        <w:t xml:space="preserve">or </w:t>
      </w:r>
      <w:r w:rsidR="005C0784">
        <w:t>property and</w:t>
      </w:r>
      <w:r>
        <w:t xml:space="preserve"> </w:t>
      </w:r>
      <w:r w:rsidR="002C1A94">
        <w:t xml:space="preserve">then </w:t>
      </w:r>
      <w:r>
        <w:t>doing something to prevent th</w:t>
      </w:r>
      <w:r w:rsidR="002C1A94">
        <w:t>e situation</w:t>
      </w:r>
      <w:r>
        <w:t xml:space="preserve"> from occurring</w:t>
      </w:r>
      <w:r w:rsidR="002C1A94">
        <w:t xml:space="preserve"> or minimising its effect if it must occur</w:t>
      </w:r>
      <w:r>
        <w:t xml:space="preserve">. </w:t>
      </w:r>
      <w:r w:rsidR="00BB0A0A">
        <w:t xml:space="preserve">Records of all Risk Management are kept in the </w:t>
      </w:r>
      <w:r w:rsidR="00C9659A">
        <w:t>Procedure</w:t>
      </w:r>
      <w:r w:rsidR="00BB0A0A">
        <w:t xml:space="preserve"> folder.  </w:t>
      </w:r>
    </w:p>
    <w:p w14:paraId="6C9BF7F6" w14:textId="6DF9BF80" w:rsidR="00E64E6C" w:rsidRDefault="00E64E6C">
      <w:pPr>
        <w:pStyle w:val="Heading2"/>
      </w:pPr>
      <w:bookmarkStart w:id="31" w:name="_Toc93493345"/>
      <w:r w:rsidRPr="003A7BE4">
        <w:t>The</w:t>
      </w:r>
      <w:r w:rsidRPr="008D73C2">
        <w:t xml:space="preserve"> </w:t>
      </w:r>
      <w:r>
        <w:t>Risk Management Process</w:t>
      </w:r>
      <w:bookmarkEnd w:id="31"/>
    </w:p>
    <w:p w14:paraId="368493DA" w14:textId="77777777" w:rsidR="00E64E6C" w:rsidRPr="00F443FB" w:rsidRDefault="00E64E6C" w:rsidP="00FC43BD">
      <w:pPr>
        <w:pStyle w:val="BodyText"/>
        <w:ind w:left="357"/>
      </w:pPr>
      <w:r>
        <w:t>Risk management follows a standardised process consisting</w:t>
      </w:r>
      <w:r w:rsidRPr="00F443FB">
        <w:t xml:space="preserve"> of well-defined steps that lead to informed decisions about controlling the impact of </w:t>
      </w:r>
      <w:r>
        <w:t>the hazard</w:t>
      </w:r>
      <w:r w:rsidRPr="00F443FB">
        <w:t>. These steps are:</w:t>
      </w:r>
    </w:p>
    <w:p w14:paraId="1728D2DC" w14:textId="739CCD8A" w:rsidR="00E64E6C" w:rsidRPr="00F443FB" w:rsidRDefault="00E64E6C" w:rsidP="00FC43BD">
      <w:pPr>
        <w:pStyle w:val="BodyText"/>
        <w:numPr>
          <w:ilvl w:val="0"/>
          <w:numId w:val="4"/>
        </w:numPr>
        <w:ind w:left="681" w:hanging="284"/>
      </w:pPr>
      <w:r w:rsidRPr="00F443FB">
        <w:t>Hazard</w:t>
      </w:r>
      <w:r w:rsidR="00884E0B">
        <w:t>/Risk</w:t>
      </w:r>
      <w:r w:rsidRPr="00F443FB">
        <w:t xml:space="preserve"> identification</w:t>
      </w:r>
    </w:p>
    <w:p w14:paraId="142E1266" w14:textId="52C6A319" w:rsidR="00E64E6C" w:rsidRPr="00F443FB" w:rsidRDefault="00884E0B" w:rsidP="00FC43BD">
      <w:pPr>
        <w:pStyle w:val="BodyText"/>
        <w:numPr>
          <w:ilvl w:val="0"/>
          <w:numId w:val="4"/>
        </w:numPr>
        <w:spacing w:before="60"/>
        <w:ind w:left="681" w:hanging="284"/>
      </w:pPr>
      <w:r>
        <w:t>Risk</w:t>
      </w:r>
      <w:r w:rsidR="00E64E6C" w:rsidRPr="00F443FB">
        <w:t xml:space="preserve"> Assessment</w:t>
      </w:r>
    </w:p>
    <w:p w14:paraId="468489AD" w14:textId="77777777" w:rsidR="00E64E6C" w:rsidRPr="00F443FB" w:rsidRDefault="00E64E6C" w:rsidP="00FC43BD">
      <w:pPr>
        <w:pStyle w:val="BodyText"/>
        <w:numPr>
          <w:ilvl w:val="0"/>
          <w:numId w:val="4"/>
        </w:numPr>
        <w:spacing w:before="60"/>
        <w:ind w:left="681" w:hanging="284"/>
      </w:pPr>
      <w:r>
        <w:t>Risk</w:t>
      </w:r>
      <w:r w:rsidRPr="00F443FB">
        <w:t xml:space="preserve"> Control</w:t>
      </w:r>
    </w:p>
    <w:p w14:paraId="65A29BA5" w14:textId="1BA865F0" w:rsidR="00E64E6C" w:rsidRPr="00F443FB" w:rsidRDefault="00E64E6C" w:rsidP="00FC43BD">
      <w:pPr>
        <w:pStyle w:val="BodyText"/>
        <w:numPr>
          <w:ilvl w:val="0"/>
          <w:numId w:val="4"/>
        </w:numPr>
        <w:spacing w:before="60"/>
        <w:ind w:left="681" w:hanging="284"/>
      </w:pPr>
      <w:r w:rsidRPr="00F443FB">
        <w:t>Hazard</w:t>
      </w:r>
      <w:r w:rsidR="00884E0B">
        <w:t>/Risk</w:t>
      </w:r>
      <w:r w:rsidRPr="00F443FB">
        <w:t xml:space="preserve"> Review</w:t>
      </w:r>
    </w:p>
    <w:p w14:paraId="2A39F511" w14:textId="31035EF1" w:rsidR="00E64E6C" w:rsidRPr="003A7BE4" w:rsidRDefault="00E64E6C" w:rsidP="00FC43BD">
      <w:pPr>
        <w:pStyle w:val="Heading3"/>
        <w:ind w:left="357"/>
      </w:pPr>
      <w:bookmarkStart w:id="32" w:name="_TOC_250033"/>
      <w:r w:rsidRPr="003A7BE4">
        <w:t>STEP 1 Hazard</w:t>
      </w:r>
      <w:r w:rsidR="00884E0B">
        <w:t>/Risk</w:t>
      </w:r>
      <w:r w:rsidRPr="003A7BE4">
        <w:t xml:space="preserve"> </w:t>
      </w:r>
      <w:bookmarkEnd w:id="32"/>
      <w:r w:rsidRPr="003A7BE4">
        <w:t>Identification</w:t>
      </w:r>
    </w:p>
    <w:p w14:paraId="0C7B44C7" w14:textId="606B036D" w:rsidR="00E64E6C" w:rsidRDefault="00E64E6C" w:rsidP="00FC43BD">
      <w:pPr>
        <w:ind w:left="357"/>
      </w:pPr>
      <w:r w:rsidRPr="00602EB1">
        <w:t xml:space="preserve">Hazard identification is </w:t>
      </w:r>
      <w:r>
        <w:t xml:space="preserve">the </w:t>
      </w:r>
      <w:r w:rsidRPr="00602EB1">
        <w:t xml:space="preserve">part of the process used to evaluate if </w:t>
      </w:r>
      <w:r>
        <w:t xml:space="preserve">the </w:t>
      </w:r>
      <w:r w:rsidRPr="00602EB1">
        <w:t>situation</w:t>
      </w:r>
      <w:r>
        <w:t xml:space="preserve"> or </w:t>
      </w:r>
      <w:r w:rsidRPr="00602EB1">
        <w:t xml:space="preserve">item may have the potential to cause harm. </w:t>
      </w:r>
      <w:r>
        <w:t xml:space="preserve"> </w:t>
      </w:r>
    </w:p>
    <w:p w14:paraId="700A3139" w14:textId="6BE8D5D8" w:rsidR="00E64E6C" w:rsidRDefault="00E64E6C" w:rsidP="00FC43BD">
      <w:pPr>
        <w:pStyle w:val="Heading3"/>
        <w:ind w:left="357"/>
      </w:pPr>
      <w:r>
        <w:t xml:space="preserve">STEP 2 </w:t>
      </w:r>
      <w:r w:rsidR="00884E0B">
        <w:t>Risk</w:t>
      </w:r>
      <w:r>
        <w:t xml:space="preserve"> Assessment</w:t>
      </w:r>
    </w:p>
    <w:p w14:paraId="520F5AFB" w14:textId="77777777" w:rsidR="00E64E6C" w:rsidRDefault="00E64E6C" w:rsidP="00FC43BD">
      <w:pPr>
        <w:pStyle w:val="BodyText"/>
        <w:ind w:left="357"/>
      </w:pPr>
      <w:r w:rsidRPr="005827A2">
        <w:t xml:space="preserve">Risk assessments of all identified hazards should be </w:t>
      </w:r>
      <w:r>
        <w:t>evaluated</w:t>
      </w:r>
      <w:r w:rsidRPr="005827A2">
        <w:t xml:space="preserve"> using the </w:t>
      </w:r>
      <w:hyperlink r:id="rId48" w:history="1">
        <w:r w:rsidRPr="005827A2">
          <w:rPr>
            <w:rStyle w:val="Hyperlink"/>
          </w:rPr>
          <w:t>University of Newcastle Risk Assessment Matrix</w:t>
        </w:r>
      </w:hyperlink>
      <w:r w:rsidRPr="005827A2">
        <w:t xml:space="preserve"> as this provides a consistent way of assessing hazards and helps </w:t>
      </w:r>
      <w:r>
        <w:t>prioritise</w:t>
      </w:r>
      <w:r w:rsidRPr="005827A2">
        <w:t xml:space="preserve"> these hazards </w:t>
      </w:r>
      <w:r>
        <w:t xml:space="preserve">to have </w:t>
      </w:r>
      <w:r w:rsidRPr="005827A2">
        <w:t>controls developed to minimise or eliminate the risk from the hazard.</w:t>
      </w:r>
      <w:r>
        <w:t xml:space="preserve">  The outcome of these Risk Assessments and their related SOPs are in the Procedures Folder.</w:t>
      </w:r>
    </w:p>
    <w:p w14:paraId="64E58D55" w14:textId="77777777" w:rsidR="00E64E6C" w:rsidRDefault="00E64E6C" w:rsidP="00FC43BD">
      <w:pPr>
        <w:pStyle w:val="Heading3"/>
        <w:ind w:left="357"/>
      </w:pPr>
      <w:r>
        <w:t>STEP 3 Risk Control</w:t>
      </w:r>
    </w:p>
    <w:p w14:paraId="556BD377" w14:textId="77777777" w:rsidR="00E64E6C" w:rsidRDefault="00E64E6C" w:rsidP="00FC43BD">
      <w:pPr>
        <w:pStyle w:val="BodyText"/>
        <w:ind w:left="357"/>
      </w:pPr>
      <w:r>
        <w:rPr>
          <w:noProof/>
        </w:rPr>
        <w:drawing>
          <wp:anchor distT="0" distB="0" distL="114300" distR="114300" simplePos="0" relativeHeight="251658247" behindDoc="0" locked="0" layoutInCell="1" allowOverlap="1" wp14:anchorId="6CD54017" wp14:editId="4F4B33FC">
            <wp:simplePos x="0" y="0"/>
            <wp:positionH relativeFrom="column">
              <wp:posOffset>1026160</wp:posOffset>
            </wp:positionH>
            <wp:positionV relativeFrom="paragraph">
              <wp:posOffset>539750</wp:posOffset>
            </wp:positionV>
            <wp:extent cx="4362450" cy="2400300"/>
            <wp:effectExtent l="0" t="0" r="0" b="0"/>
            <wp:wrapTopAndBottom/>
            <wp:docPr id="20" name="Picture 20"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diagram, funnel chart&#10;&#10;Description automatically generated"/>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4362450" cy="2400300"/>
                    </a:xfrm>
                    <a:prstGeom prst="rect">
                      <a:avLst/>
                    </a:prstGeom>
                    <a:noFill/>
                    <a:ln>
                      <a:noFill/>
                    </a:ln>
                  </pic:spPr>
                </pic:pic>
              </a:graphicData>
            </a:graphic>
          </wp:anchor>
        </w:drawing>
      </w:r>
      <w:r>
        <w:t>Once the risk arising from each hazard has been assessed, then the hierarchy of controls should be applied to eliminate, reduce or manage the risk associated with the hazard.</w:t>
      </w:r>
    </w:p>
    <w:p w14:paraId="618FF194" w14:textId="1231CA2E" w:rsidR="00692469" w:rsidRPr="00692469" w:rsidRDefault="00692469" w:rsidP="007E5AAF">
      <w:pPr>
        <w:pStyle w:val="Caption"/>
        <w:jc w:val="center"/>
      </w:pPr>
      <w:r w:rsidRPr="00692469">
        <w:t xml:space="preserve">Figure </w:t>
      </w:r>
      <w:r w:rsidR="00B85753">
        <w:t>3</w:t>
      </w:r>
      <w:r w:rsidRPr="00692469">
        <w:t xml:space="preserve"> Risk Management – Hierarchy of Controls</w:t>
      </w:r>
    </w:p>
    <w:p w14:paraId="1785B37C" w14:textId="77777777" w:rsidR="00632EC4" w:rsidRDefault="00632EC4">
      <w:pPr>
        <w:rPr>
          <w:szCs w:val="24"/>
        </w:rPr>
      </w:pPr>
      <w:r>
        <w:br w:type="page"/>
      </w:r>
    </w:p>
    <w:p w14:paraId="1BDE2AE1" w14:textId="112D7246" w:rsidR="00E64E6C" w:rsidRDefault="00E64E6C" w:rsidP="00FC43BD">
      <w:pPr>
        <w:pStyle w:val="BodyText"/>
        <w:ind w:left="357"/>
      </w:pPr>
      <w:r>
        <w:lastRenderedPageBreak/>
        <w:t>Controls should be considered in the order shown above and the questions below considered.</w:t>
      </w:r>
    </w:p>
    <w:tbl>
      <w:tblPr>
        <w:tblStyle w:val="TableGrid"/>
        <w:tblW w:w="0" w:type="auto"/>
        <w:tblInd w:w="534" w:type="dxa"/>
        <w:tblLook w:val="04A0" w:firstRow="1" w:lastRow="0" w:firstColumn="1" w:lastColumn="0" w:noHBand="0" w:noVBand="1"/>
      </w:tblPr>
      <w:tblGrid>
        <w:gridCol w:w="2409"/>
        <w:gridCol w:w="6804"/>
      </w:tblGrid>
      <w:tr w:rsidR="00E64E6C" w:rsidRPr="005D0EF4" w14:paraId="29BF73AC" w14:textId="77777777" w:rsidTr="001174C8">
        <w:tc>
          <w:tcPr>
            <w:tcW w:w="2409" w:type="dxa"/>
          </w:tcPr>
          <w:p w14:paraId="351FB455" w14:textId="77777777" w:rsidR="00E64E6C" w:rsidRPr="00753EFA" w:rsidRDefault="00E64E6C" w:rsidP="002B6884">
            <w:pPr>
              <w:pStyle w:val="BodyText"/>
              <w:spacing w:before="0"/>
            </w:pPr>
            <w:r w:rsidRPr="00753EFA">
              <w:t>Elimination</w:t>
            </w:r>
          </w:p>
        </w:tc>
        <w:tc>
          <w:tcPr>
            <w:tcW w:w="6804" w:type="dxa"/>
          </w:tcPr>
          <w:p w14:paraId="1C55FC5E" w14:textId="77777777" w:rsidR="00E64E6C" w:rsidRPr="00F74B6C" w:rsidRDefault="00E64E6C" w:rsidP="002B6884">
            <w:pPr>
              <w:pStyle w:val="BodyText"/>
              <w:spacing w:before="0"/>
            </w:pPr>
            <w:r w:rsidRPr="00F74B6C">
              <w:t>Can the hazard/risk be removed?</w:t>
            </w:r>
          </w:p>
        </w:tc>
      </w:tr>
      <w:tr w:rsidR="00E64E6C" w:rsidRPr="005D0EF4" w14:paraId="5F388908" w14:textId="77777777" w:rsidTr="001174C8">
        <w:tc>
          <w:tcPr>
            <w:tcW w:w="2409" w:type="dxa"/>
          </w:tcPr>
          <w:p w14:paraId="30C558F0" w14:textId="77777777" w:rsidR="00E64E6C" w:rsidRPr="00753EFA" w:rsidRDefault="00E64E6C" w:rsidP="002B6884">
            <w:pPr>
              <w:pStyle w:val="BodyText"/>
              <w:spacing w:before="0"/>
            </w:pPr>
            <w:r w:rsidRPr="00753EFA">
              <w:t>Substitution</w:t>
            </w:r>
          </w:p>
        </w:tc>
        <w:tc>
          <w:tcPr>
            <w:tcW w:w="6804" w:type="dxa"/>
          </w:tcPr>
          <w:p w14:paraId="1DF1C5A8" w14:textId="3CE33377" w:rsidR="00E64E6C" w:rsidRPr="00F74B6C" w:rsidRDefault="00E64E6C" w:rsidP="002B6884">
            <w:pPr>
              <w:pStyle w:val="BodyText"/>
              <w:spacing w:before="0"/>
            </w:pPr>
            <w:r w:rsidRPr="00F74B6C">
              <w:t>Can a method or material of a lower overall risk</w:t>
            </w:r>
            <w:r w:rsidR="00262277" w:rsidRPr="00F74B6C">
              <w:t xml:space="preserve"> be used</w:t>
            </w:r>
            <w:r w:rsidRPr="00F74B6C">
              <w:t>?</w:t>
            </w:r>
          </w:p>
        </w:tc>
      </w:tr>
      <w:tr w:rsidR="00E64E6C" w:rsidRPr="005D0EF4" w14:paraId="7CB562CE" w14:textId="77777777" w:rsidTr="001174C8">
        <w:tc>
          <w:tcPr>
            <w:tcW w:w="2409" w:type="dxa"/>
          </w:tcPr>
          <w:p w14:paraId="16EDF14B" w14:textId="77777777" w:rsidR="00E64E6C" w:rsidRPr="00753EFA" w:rsidRDefault="00E64E6C" w:rsidP="002B6884">
            <w:pPr>
              <w:pStyle w:val="BodyText"/>
              <w:spacing w:before="0"/>
            </w:pPr>
            <w:r w:rsidRPr="00753EFA">
              <w:t>Isolation</w:t>
            </w:r>
          </w:p>
        </w:tc>
        <w:tc>
          <w:tcPr>
            <w:tcW w:w="6804" w:type="dxa"/>
          </w:tcPr>
          <w:p w14:paraId="414E879D" w14:textId="77777777" w:rsidR="00E64E6C" w:rsidRPr="00F74B6C" w:rsidRDefault="00E64E6C" w:rsidP="002B6884">
            <w:pPr>
              <w:pStyle w:val="BodyText"/>
              <w:spacing w:before="0"/>
            </w:pPr>
            <w:r w:rsidRPr="00F74B6C">
              <w:t>Can</w:t>
            </w:r>
            <w:r w:rsidRPr="00F74B6C">
              <w:rPr>
                <w:spacing w:val="-3"/>
              </w:rPr>
              <w:t xml:space="preserve"> </w:t>
            </w:r>
            <w:r w:rsidRPr="00F74B6C">
              <w:t>the</w:t>
            </w:r>
            <w:r w:rsidRPr="00F74B6C">
              <w:rPr>
                <w:spacing w:val="-2"/>
              </w:rPr>
              <w:t xml:space="preserve"> hazard/risk </w:t>
            </w:r>
            <w:r w:rsidRPr="00F74B6C">
              <w:t>be</w:t>
            </w:r>
            <w:r w:rsidRPr="00F74B6C">
              <w:rPr>
                <w:spacing w:val="-2"/>
              </w:rPr>
              <w:t xml:space="preserve"> </w:t>
            </w:r>
            <w:r w:rsidRPr="00F74B6C">
              <w:t>completely</w:t>
            </w:r>
            <w:r w:rsidRPr="00F74B6C">
              <w:rPr>
                <w:spacing w:val="-4"/>
              </w:rPr>
              <w:t xml:space="preserve"> </w:t>
            </w:r>
            <w:r w:rsidRPr="00F74B6C">
              <w:t>contained</w:t>
            </w:r>
            <w:r w:rsidRPr="00F74B6C">
              <w:rPr>
                <w:spacing w:val="-2"/>
              </w:rPr>
              <w:t xml:space="preserve"> </w:t>
            </w:r>
            <w:r w:rsidRPr="00F74B6C">
              <w:t>during</w:t>
            </w:r>
            <w:r w:rsidRPr="00F74B6C">
              <w:rPr>
                <w:spacing w:val="-3"/>
              </w:rPr>
              <w:t xml:space="preserve"> </w:t>
            </w:r>
            <w:r w:rsidRPr="00F74B6C">
              <w:t>the</w:t>
            </w:r>
            <w:r w:rsidRPr="00F74B6C">
              <w:rPr>
                <w:spacing w:val="-2"/>
              </w:rPr>
              <w:t xml:space="preserve"> </w:t>
            </w:r>
            <w:r w:rsidRPr="00F74B6C">
              <w:t>work?</w:t>
            </w:r>
          </w:p>
        </w:tc>
      </w:tr>
      <w:tr w:rsidR="00E64E6C" w:rsidRPr="005D0EF4" w14:paraId="5C904E4F" w14:textId="77777777" w:rsidTr="001174C8">
        <w:tc>
          <w:tcPr>
            <w:tcW w:w="2409" w:type="dxa"/>
          </w:tcPr>
          <w:p w14:paraId="559C71B2" w14:textId="77777777" w:rsidR="00E64E6C" w:rsidRPr="00753EFA" w:rsidRDefault="00E64E6C" w:rsidP="002B6884">
            <w:r w:rsidRPr="00753EFA">
              <w:t>Engineering</w:t>
            </w:r>
            <w:r w:rsidRPr="00753EFA">
              <w:rPr>
                <w:spacing w:val="-2"/>
              </w:rPr>
              <w:t xml:space="preserve"> </w:t>
            </w:r>
            <w:r w:rsidRPr="00753EFA">
              <w:t>controls</w:t>
            </w:r>
          </w:p>
        </w:tc>
        <w:tc>
          <w:tcPr>
            <w:tcW w:w="6804" w:type="dxa"/>
          </w:tcPr>
          <w:p w14:paraId="6DC2930D" w14:textId="2C113DF8" w:rsidR="00E64E6C" w:rsidRPr="00F74B6C" w:rsidRDefault="00E64E6C" w:rsidP="002B6884">
            <w:r w:rsidRPr="00F74B6C">
              <w:t xml:space="preserve">Can a barrier be placed between the worker and the </w:t>
            </w:r>
            <w:r w:rsidR="00432866" w:rsidRPr="00F74B6C">
              <w:t>hazard,</w:t>
            </w:r>
            <w:r w:rsidRPr="00F74B6C">
              <w:t xml:space="preserve"> or can the hazardous substance be removed through air ventilation? e.g.</w:t>
            </w:r>
            <w:r w:rsidRPr="00F74B6C">
              <w:rPr>
                <w:spacing w:val="-1"/>
              </w:rPr>
              <w:t xml:space="preserve"> </w:t>
            </w:r>
            <w:r w:rsidRPr="00F74B6C">
              <w:t>use</w:t>
            </w:r>
            <w:r w:rsidRPr="00F74B6C">
              <w:rPr>
                <w:spacing w:val="-3"/>
              </w:rPr>
              <w:t xml:space="preserve"> </w:t>
            </w:r>
            <w:r w:rsidRPr="00F74B6C">
              <w:t>a</w:t>
            </w:r>
            <w:r w:rsidRPr="00F74B6C">
              <w:rPr>
                <w:spacing w:val="-1"/>
              </w:rPr>
              <w:t xml:space="preserve"> </w:t>
            </w:r>
            <w:r w:rsidRPr="00F74B6C">
              <w:t>biological</w:t>
            </w:r>
            <w:r w:rsidRPr="00F74B6C">
              <w:rPr>
                <w:spacing w:val="-3"/>
              </w:rPr>
              <w:t xml:space="preserve"> </w:t>
            </w:r>
            <w:r w:rsidRPr="00F74B6C">
              <w:t>safety</w:t>
            </w:r>
            <w:r w:rsidRPr="00F74B6C">
              <w:rPr>
                <w:spacing w:val="-4"/>
              </w:rPr>
              <w:t xml:space="preserve"> </w:t>
            </w:r>
            <w:r w:rsidRPr="00F74B6C">
              <w:t>cabinet</w:t>
            </w:r>
          </w:p>
        </w:tc>
      </w:tr>
      <w:tr w:rsidR="00E64E6C" w:rsidRPr="005D0EF4" w14:paraId="266295CD" w14:textId="77777777" w:rsidTr="001174C8">
        <w:trPr>
          <w:cantSplit/>
        </w:trPr>
        <w:tc>
          <w:tcPr>
            <w:tcW w:w="2409" w:type="dxa"/>
          </w:tcPr>
          <w:p w14:paraId="27191ED1" w14:textId="77777777" w:rsidR="00E64E6C" w:rsidRPr="00753EFA" w:rsidRDefault="00E64E6C" w:rsidP="002B6884">
            <w:pPr>
              <w:pStyle w:val="BodyText"/>
              <w:spacing w:before="0"/>
            </w:pPr>
            <w:r w:rsidRPr="00753EFA">
              <w:t>Administrative controls</w:t>
            </w:r>
          </w:p>
        </w:tc>
        <w:tc>
          <w:tcPr>
            <w:tcW w:w="6804" w:type="dxa"/>
          </w:tcPr>
          <w:p w14:paraId="09C003E8" w14:textId="47928876" w:rsidR="00E64E6C" w:rsidRPr="00F74B6C" w:rsidRDefault="00E64E6C" w:rsidP="002B6884">
            <w:pPr>
              <w:pStyle w:val="BodyText"/>
              <w:spacing w:before="0"/>
            </w:pPr>
            <w:r w:rsidRPr="00F74B6C">
              <w:t>Can the hazard be controlled through rules, procedures and practices?  e.g. rules like safety glasses must be worn</w:t>
            </w:r>
          </w:p>
        </w:tc>
      </w:tr>
      <w:tr w:rsidR="00E64E6C" w:rsidRPr="005D0EF4" w14:paraId="0D8D0874" w14:textId="77777777" w:rsidTr="001174C8">
        <w:tc>
          <w:tcPr>
            <w:tcW w:w="2409" w:type="dxa"/>
          </w:tcPr>
          <w:p w14:paraId="2F19ADFE" w14:textId="77777777" w:rsidR="00E64E6C" w:rsidRPr="00753EFA" w:rsidRDefault="00E64E6C" w:rsidP="002B6884">
            <w:r w:rsidRPr="00753EFA">
              <w:t>Personal</w:t>
            </w:r>
            <w:r w:rsidRPr="00753EFA">
              <w:rPr>
                <w:spacing w:val="-3"/>
              </w:rPr>
              <w:t xml:space="preserve"> </w:t>
            </w:r>
            <w:r w:rsidRPr="00753EFA">
              <w:t>Protective</w:t>
            </w:r>
            <w:r w:rsidRPr="00753EFA">
              <w:rPr>
                <w:spacing w:val="-2"/>
              </w:rPr>
              <w:t xml:space="preserve"> </w:t>
            </w:r>
            <w:r w:rsidRPr="00753EFA">
              <w:t>Equipment</w:t>
            </w:r>
          </w:p>
        </w:tc>
        <w:tc>
          <w:tcPr>
            <w:tcW w:w="6804" w:type="dxa"/>
          </w:tcPr>
          <w:p w14:paraId="0734BEEC" w14:textId="088E387B" w:rsidR="00E64E6C" w:rsidRPr="00F74B6C" w:rsidRDefault="00E64E6C" w:rsidP="002B6884">
            <w:r w:rsidRPr="00F74B6C">
              <w:rPr>
                <w:spacing w:val="-2"/>
              </w:rPr>
              <w:t xml:space="preserve">Can the hazard be controlled by providing equipment that protects the individual when </w:t>
            </w:r>
            <w:r w:rsidRPr="00F74B6C">
              <w:t>worn</w:t>
            </w:r>
            <w:r w:rsidRPr="00F74B6C">
              <w:rPr>
                <w:spacing w:val="-4"/>
              </w:rPr>
              <w:t xml:space="preserve"> </w:t>
            </w:r>
            <w:r w:rsidRPr="00F74B6C">
              <w:t>e.g.</w:t>
            </w:r>
            <w:r w:rsidRPr="00F74B6C">
              <w:rPr>
                <w:spacing w:val="-2"/>
              </w:rPr>
              <w:t xml:space="preserve"> </w:t>
            </w:r>
            <w:r w:rsidR="00690CD8" w:rsidRPr="00F74B6C">
              <w:rPr>
                <w:spacing w:val="-2"/>
              </w:rPr>
              <w:t>laboratory</w:t>
            </w:r>
            <w:r w:rsidRPr="00F74B6C">
              <w:rPr>
                <w:spacing w:val="-5"/>
              </w:rPr>
              <w:t xml:space="preserve"> </w:t>
            </w:r>
            <w:r w:rsidRPr="00F74B6C">
              <w:t>coats and</w:t>
            </w:r>
            <w:r w:rsidRPr="00F74B6C">
              <w:rPr>
                <w:spacing w:val="-2"/>
              </w:rPr>
              <w:t xml:space="preserve"> </w:t>
            </w:r>
            <w:r w:rsidRPr="00F74B6C">
              <w:t>gloves.</w:t>
            </w:r>
          </w:p>
        </w:tc>
      </w:tr>
    </w:tbl>
    <w:p w14:paraId="7689FDC3" w14:textId="1D8DB3D9" w:rsidR="00E64E6C" w:rsidRDefault="00E64E6C" w:rsidP="00FC43BD">
      <w:pPr>
        <w:pStyle w:val="Heading3"/>
        <w:ind w:left="357"/>
      </w:pPr>
      <w:r>
        <w:t>STEP 4 Hazard</w:t>
      </w:r>
      <w:r w:rsidR="00884E0B">
        <w:t>/Risk</w:t>
      </w:r>
      <w:r>
        <w:t xml:space="preserve"> Review</w:t>
      </w:r>
    </w:p>
    <w:p w14:paraId="26D927D0" w14:textId="77777777" w:rsidR="00E64E6C" w:rsidRDefault="00E64E6C" w:rsidP="00FC43BD">
      <w:pPr>
        <w:ind w:left="357"/>
      </w:pPr>
      <w:r w:rsidRPr="0063174E">
        <w:t>A review process</w:t>
      </w:r>
      <w:r>
        <w:t xml:space="preserve"> must be put in place to ensure that the controls that have been agreed upon are efficient and effective.  It is also the time to ensure that no new hazards have been introduced by the controls that have been implemented.</w:t>
      </w:r>
    </w:p>
    <w:p w14:paraId="73D927B5" w14:textId="77777777" w:rsidR="00E64E6C" w:rsidRDefault="00E64E6C" w:rsidP="00497C23">
      <w:pPr>
        <w:spacing w:before="80"/>
        <w:ind w:left="357"/>
      </w:pPr>
      <w:r>
        <w:t xml:space="preserve">All SOPs and Risk Assessments must be reviewed at a minimum </w:t>
      </w:r>
      <w:r w:rsidRPr="00E64E6C">
        <w:rPr>
          <w:color w:val="FF0000"/>
        </w:rPr>
        <w:t>every two years</w:t>
      </w:r>
      <w:r>
        <w:t>.</w:t>
      </w:r>
    </w:p>
    <w:p w14:paraId="1ED7ADE7" w14:textId="209DDF16" w:rsidR="00763A88" w:rsidRDefault="00763A88">
      <w:pPr>
        <w:pStyle w:val="Heading2"/>
      </w:pPr>
      <w:bookmarkStart w:id="33" w:name="_Toc93493346"/>
      <w:r>
        <w:t>University Safety Review Process</w:t>
      </w:r>
      <w:bookmarkEnd w:id="33"/>
    </w:p>
    <w:p w14:paraId="39CAA81C" w14:textId="77777777" w:rsidR="00195E4F" w:rsidRDefault="009A2F0B" w:rsidP="00FC43BD">
      <w:pPr>
        <w:pStyle w:val="BodyText"/>
        <w:ind w:left="357"/>
      </w:pPr>
      <w:r w:rsidRPr="00E7752A">
        <w:t xml:space="preserve">All </w:t>
      </w:r>
      <w:r w:rsidR="002D76EF">
        <w:t>laboratory activities</w:t>
      </w:r>
      <w:r w:rsidRPr="00E7752A">
        <w:t xml:space="preserve"> involving potential </w:t>
      </w:r>
      <w:r w:rsidR="0027028E">
        <w:t>risk</w:t>
      </w:r>
      <w:r w:rsidR="00192BBC">
        <w:t>s from</w:t>
      </w:r>
      <w:r w:rsidR="0027028E">
        <w:t xml:space="preserve"> materials</w:t>
      </w:r>
      <w:r w:rsidR="00C06A68">
        <w:t>, equipment</w:t>
      </w:r>
      <w:r w:rsidR="0027028E">
        <w:t xml:space="preserve"> or </w:t>
      </w:r>
      <w:r w:rsidR="00192BBC">
        <w:t>the activity itself</w:t>
      </w:r>
      <w:r w:rsidR="0027028E">
        <w:t xml:space="preserve"> </w:t>
      </w:r>
      <w:r w:rsidR="00C06A68">
        <w:t>must undergo a</w:t>
      </w:r>
      <w:r w:rsidR="000B11C8">
        <w:t xml:space="preserve"> formal</w:t>
      </w:r>
      <w:r w:rsidR="00C06A68">
        <w:t xml:space="preserve"> safety review prior to any activities commencing on site. </w:t>
      </w:r>
      <w:r w:rsidR="005D0438">
        <w:t>There are two levels of review – Local review</w:t>
      </w:r>
      <w:r w:rsidR="000B11C8">
        <w:t xml:space="preserve"> and Escalated review. </w:t>
      </w:r>
    </w:p>
    <w:p w14:paraId="7831FC55" w14:textId="16258E24" w:rsidR="00E36433" w:rsidRDefault="000B11C8" w:rsidP="00FC43BD">
      <w:pPr>
        <w:pStyle w:val="BodyText"/>
        <w:ind w:left="357"/>
      </w:pPr>
      <w:r>
        <w:t xml:space="preserve">Refer to Appendix </w:t>
      </w:r>
      <w:r w:rsidR="00BB75E1">
        <w:t xml:space="preserve">C – University Safety Review Guideline to obtain a clearer understanding of this process. </w:t>
      </w:r>
    </w:p>
    <w:p w14:paraId="0BE19AC8" w14:textId="1DD63E52" w:rsidR="00A80111" w:rsidRDefault="009A2F0B" w:rsidP="00FC43BD">
      <w:pPr>
        <w:pStyle w:val="BodyText"/>
        <w:ind w:left="357"/>
      </w:pPr>
      <w:r w:rsidRPr="00E7752A">
        <w:t xml:space="preserve">All researchers should be familiar with the </w:t>
      </w:r>
      <w:r w:rsidR="00817690">
        <w:t xml:space="preserve">contents of their </w:t>
      </w:r>
      <w:r w:rsidRPr="00E7752A">
        <w:t>Safety Review Application</w:t>
      </w:r>
      <w:r w:rsidR="00817690">
        <w:t>s</w:t>
      </w:r>
      <w:r w:rsidRPr="00E7752A">
        <w:t xml:space="preserve"> and </w:t>
      </w:r>
      <w:r w:rsidR="00817690">
        <w:t>the University</w:t>
      </w:r>
      <w:r w:rsidRPr="00E7752A">
        <w:t xml:space="preserve"> H&amp;S approval conditions for the project they are working on.</w:t>
      </w:r>
      <w:r w:rsidR="00111946">
        <w:t xml:space="preserve"> When changes to the activity are required, then a variation to the</w:t>
      </w:r>
      <w:r w:rsidR="00D25852">
        <w:t xml:space="preserve"> safety</w:t>
      </w:r>
      <w:r w:rsidR="00111946">
        <w:t xml:space="preserve"> approval must be submitted and </w:t>
      </w:r>
      <w:r w:rsidR="00D25852">
        <w:t>approval gained for this variation.</w:t>
      </w:r>
    </w:p>
    <w:p w14:paraId="211C99DC" w14:textId="3ACDFF38" w:rsidR="009E0547" w:rsidRDefault="009E0547" w:rsidP="00FC43BD">
      <w:pPr>
        <w:pStyle w:val="Heading3"/>
        <w:ind w:left="357"/>
      </w:pPr>
      <w:r>
        <w:t>Safety Review Application</w:t>
      </w:r>
    </w:p>
    <w:p w14:paraId="2ED6A138" w14:textId="10498F12" w:rsidR="00F60185" w:rsidRPr="00F60185" w:rsidRDefault="00F60185" w:rsidP="00FC43BD">
      <w:pPr>
        <w:pStyle w:val="BodyText"/>
        <w:ind w:left="357"/>
      </w:pPr>
      <w:r w:rsidRPr="00F60185">
        <w:t>Applications for safety clearance can be found on the University of Newcastle Health</w:t>
      </w:r>
      <w:r w:rsidRPr="008F69B7">
        <w:t xml:space="preserve"> </w:t>
      </w:r>
      <w:r w:rsidRPr="00F60185">
        <w:t>and Safety website:</w:t>
      </w:r>
      <w:r w:rsidR="00EF7E26">
        <w:t xml:space="preserve"> </w:t>
      </w:r>
      <w:hyperlink r:id="rId50" w:history="1">
        <w:r w:rsidR="00EF7E26" w:rsidRPr="00E800D1">
          <w:rPr>
            <w:rStyle w:val="Hyperlink"/>
          </w:rPr>
          <w:t>http://www.newcastle.edu.au/current-staff/teaching-and-research/health-and-safety-for-teaching-and-research</w:t>
        </w:r>
      </w:hyperlink>
      <w:r w:rsidRPr="00F60185">
        <w:t xml:space="preserve"> </w:t>
      </w:r>
    </w:p>
    <w:p w14:paraId="158B0712" w14:textId="497EBFDD" w:rsidR="00D25852" w:rsidRDefault="00A80111">
      <w:pPr>
        <w:pStyle w:val="Heading2"/>
      </w:pPr>
      <w:bookmarkStart w:id="34" w:name="_Toc93493347"/>
      <w:r>
        <w:t>University Ethics</w:t>
      </w:r>
      <w:r w:rsidR="00BE68AD">
        <w:t xml:space="preserve"> Approval Processes</w:t>
      </w:r>
      <w:bookmarkEnd w:id="34"/>
    </w:p>
    <w:p w14:paraId="56912D3C" w14:textId="6811415F" w:rsidR="00E100AC" w:rsidRDefault="00E100AC" w:rsidP="00FC43BD">
      <w:pPr>
        <w:pStyle w:val="BodyText"/>
        <w:ind w:left="357"/>
      </w:pPr>
      <w:r>
        <w:t>Projects which involve human or animal participants MUST obtain ethics approvals prior to any activities commencing.</w:t>
      </w:r>
      <w:r w:rsidR="0061740E">
        <w:t xml:space="preserve"> </w:t>
      </w:r>
      <w:r w:rsidR="00EA2AE4">
        <w:t>Like</w:t>
      </w:r>
      <w:r w:rsidR="0061740E">
        <w:t xml:space="preserve"> safety approval, if there are any changes to the planned activity, then a variation must be prepared, submitted and approved prior to this </w:t>
      </w:r>
      <w:r w:rsidR="009E0547">
        <w:t>change being implement</w:t>
      </w:r>
      <w:r w:rsidR="008763EF">
        <w:t>e</w:t>
      </w:r>
      <w:r w:rsidR="009E0547">
        <w:t>d.</w:t>
      </w:r>
    </w:p>
    <w:p w14:paraId="3491E998" w14:textId="610F6D39" w:rsidR="009E0547" w:rsidRDefault="009E0547" w:rsidP="00FC43BD">
      <w:pPr>
        <w:pStyle w:val="Heading3"/>
        <w:ind w:left="357"/>
      </w:pPr>
      <w:r>
        <w:t xml:space="preserve">Animal Ethics </w:t>
      </w:r>
      <w:r w:rsidR="00604614">
        <w:t>Application</w:t>
      </w:r>
    </w:p>
    <w:p w14:paraId="47D7BC31" w14:textId="67C403A5" w:rsidR="00604614" w:rsidRPr="00DC450C" w:rsidRDefault="00DC450C" w:rsidP="00FC43BD">
      <w:pPr>
        <w:pStyle w:val="BodyText"/>
        <w:ind w:left="357"/>
      </w:pPr>
      <w:r w:rsidRPr="00DC450C">
        <w:t>Applications for animal ethics approval can be accessed on the University of</w:t>
      </w:r>
      <w:r w:rsidRPr="008F69B7">
        <w:t xml:space="preserve"> </w:t>
      </w:r>
      <w:r w:rsidRPr="00DC450C">
        <w:t xml:space="preserve">Newcastle website: </w:t>
      </w:r>
      <w:hyperlink r:id="rId51" w:history="1">
        <w:r w:rsidRPr="0055731F">
          <w:rPr>
            <w:rStyle w:val="Hyperlink"/>
          </w:rPr>
          <w:t>http://www.newcastle.edu.au/research-and-innovation/resources/animal-ethics/about-us</w:t>
        </w:r>
      </w:hyperlink>
      <w:r w:rsidRPr="00DC450C">
        <w:t xml:space="preserve"> </w:t>
      </w:r>
    </w:p>
    <w:p w14:paraId="59AAAD18" w14:textId="19B537C9" w:rsidR="009E0547" w:rsidRDefault="009E0547" w:rsidP="00FC43BD">
      <w:pPr>
        <w:pStyle w:val="Heading3"/>
        <w:ind w:left="357"/>
      </w:pPr>
      <w:r>
        <w:t xml:space="preserve">Human Ethics </w:t>
      </w:r>
      <w:r w:rsidR="00604614">
        <w:t>Application</w:t>
      </w:r>
    </w:p>
    <w:p w14:paraId="6763D983" w14:textId="1CA7221D" w:rsidR="00604614" w:rsidRDefault="00DC450C" w:rsidP="00FC43BD">
      <w:pPr>
        <w:pStyle w:val="BodyText"/>
        <w:ind w:left="357"/>
      </w:pPr>
      <w:r w:rsidRPr="00E7752A">
        <w:t>Applications for human ethics approvals can be accessed on the University of</w:t>
      </w:r>
      <w:r w:rsidRPr="00E7752A">
        <w:rPr>
          <w:w w:val="99"/>
        </w:rPr>
        <w:t xml:space="preserve"> </w:t>
      </w:r>
      <w:r w:rsidRPr="00E7752A">
        <w:t>Newcastle website:</w:t>
      </w:r>
      <w:r w:rsidR="00A33414">
        <w:t xml:space="preserve"> </w:t>
      </w:r>
      <w:hyperlink r:id="rId52" w:history="1">
        <w:r w:rsidR="00A33414" w:rsidRPr="00E800D1">
          <w:rPr>
            <w:rStyle w:val="Hyperlink"/>
          </w:rPr>
          <w:t>http://www.newcastle.edu.au/research-and-innovation/resources/human-ethics/about-us</w:t>
        </w:r>
      </w:hyperlink>
    </w:p>
    <w:p w14:paraId="378B36E3" w14:textId="3991482F" w:rsidR="00B6021F" w:rsidRDefault="00B6021F" w:rsidP="008F69B7">
      <w:pPr>
        <w:pStyle w:val="BodyText"/>
      </w:pPr>
      <w:r>
        <w:br w:type="page"/>
      </w:r>
    </w:p>
    <w:p w14:paraId="16045467" w14:textId="38A860B1" w:rsidR="00A454D1" w:rsidRDefault="00A454D1">
      <w:pPr>
        <w:pStyle w:val="Heading1"/>
      </w:pPr>
      <w:bookmarkStart w:id="35" w:name="_Toc93493348"/>
      <w:r>
        <w:lastRenderedPageBreak/>
        <w:t>General Laboratory Safety Guidelines</w:t>
      </w:r>
      <w:bookmarkEnd w:id="35"/>
    </w:p>
    <w:p w14:paraId="7D46E760" w14:textId="62871BF4" w:rsidR="00BF0415" w:rsidRDefault="00BF0415">
      <w:pPr>
        <w:pStyle w:val="Heading2"/>
      </w:pPr>
      <w:bookmarkStart w:id="36" w:name="_Toc93493349"/>
      <w:r>
        <w:t>Housekeeping</w:t>
      </w:r>
      <w:bookmarkEnd w:id="36"/>
    </w:p>
    <w:p w14:paraId="27A14669" w14:textId="4B77FF10" w:rsidR="003C0DF3" w:rsidRPr="007851E7" w:rsidRDefault="003C0DF3" w:rsidP="00AF02B2">
      <w:pPr>
        <w:ind w:left="357"/>
        <w:rPr>
          <w:szCs w:val="24"/>
        </w:rPr>
      </w:pPr>
      <w:r w:rsidRPr="007851E7">
        <w:rPr>
          <w:spacing w:val="-1"/>
          <w:szCs w:val="24"/>
        </w:rPr>
        <w:t>G</w:t>
      </w:r>
      <w:r w:rsidRPr="007851E7">
        <w:rPr>
          <w:szCs w:val="24"/>
        </w:rPr>
        <w:t>ood h</w:t>
      </w:r>
      <w:r w:rsidRPr="007851E7">
        <w:rPr>
          <w:spacing w:val="-2"/>
          <w:szCs w:val="24"/>
        </w:rPr>
        <w:t>o</w:t>
      </w:r>
      <w:r w:rsidRPr="007851E7">
        <w:rPr>
          <w:szCs w:val="24"/>
        </w:rPr>
        <w:t>us</w:t>
      </w:r>
      <w:r w:rsidRPr="007851E7">
        <w:rPr>
          <w:spacing w:val="-2"/>
          <w:szCs w:val="24"/>
        </w:rPr>
        <w:t>e</w:t>
      </w:r>
      <w:r w:rsidRPr="007851E7">
        <w:rPr>
          <w:szCs w:val="24"/>
        </w:rPr>
        <w:t>kee</w:t>
      </w:r>
      <w:r w:rsidRPr="007851E7">
        <w:rPr>
          <w:spacing w:val="-2"/>
          <w:szCs w:val="24"/>
        </w:rPr>
        <w:t>p</w:t>
      </w:r>
      <w:r w:rsidRPr="007851E7">
        <w:rPr>
          <w:spacing w:val="1"/>
          <w:szCs w:val="24"/>
        </w:rPr>
        <w:t>i</w:t>
      </w:r>
      <w:r w:rsidRPr="007851E7">
        <w:rPr>
          <w:spacing w:val="-2"/>
          <w:szCs w:val="24"/>
        </w:rPr>
        <w:t>n</w:t>
      </w:r>
      <w:r w:rsidRPr="007851E7">
        <w:rPr>
          <w:szCs w:val="24"/>
        </w:rPr>
        <w:t xml:space="preserve">g </w:t>
      </w:r>
      <w:r w:rsidR="007851E7">
        <w:rPr>
          <w:szCs w:val="24"/>
        </w:rPr>
        <w:t>helps</w:t>
      </w:r>
      <w:r w:rsidRPr="007851E7">
        <w:rPr>
          <w:spacing w:val="1"/>
          <w:szCs w:val="24"/>
        </w:rPr>
        <w:t xml:space="preserve"> </w:t>
      </w:r>
      <w:r w:rsidRPr="007851E7">
        <w:rPr>
          <w:spacing w:val="-2"/>
          <w:szCs w:val="24"/>
        </w:rPr>
        <w:t>p</w:t>
      </w:r>
      <w:r w:rsidRPr="007851E7">
        <w:rPr>
          <w:spacing w:val="-1"/>
          <w:szCs w:val="24"/>
        </w:rPr>
        <w:t>r</w:t>
      </w:r>
      <w:r w:rsidRPr="007851E7">
        <w:rPr>
          <w:szCs w:val="24"/>
        </w:rPr>
        <w:t>e</w:t>
      </w:r>
      <w:r w:rsidRPr="007851E7">
        <w:rPr>
          <w:spacing w:val="-2"/>
          <w:szCs w:val="24"/>
        </w:rPr>
        <w:t>v</w:t>
      </w:r>
      <w:r w:rsidRPr="007851E7">
        <w:rPr>
          <w:szCs w:val="24"/>
        </w:rPr>
        <w:t>ent</w:t>
      </w:r>
      <w:r w:rsidRPr="007851E7">
        <w:rPr>
          <w:spacing w:val="-2"/>
          <w:szCs w:val="24"/>
        </w:rPr>
        <w:t xml:space="preserve"> </w:t>
      </w:r>
      <w:r w:rsidRPr="007851E7">
        <w:rPr>
          <w:spacing w:val="1"/>
          <w:szCs w:val="24"/>
        </w:rPr>
        <w:t>i</w:t>
      </w:r>
      <w:r w:rsidRPr="007851E7">
        <w:rPr>
          <w:szCs w:val="24"/>
        </w:rPr>
        <w:t>nc</w:t>
      </w:r>
      <w:r w:rsidRPr="007851E7">
        <w:rPr>
          <w:spacing w:val="-1"/>
          <w:szCs w:val="24"/>
        </w:rPr>
        <w:t>i</w:t>
      </w:r>
      <w:r w:rsidRPr="007851E7">
        <w:rPr>
          <w:szCs w:val="24"/>
        </w:rPr>
        <w:t>den</w:t>
      </w:r>
      <w:r w:rsidRPr="007851E7">
        <w:rPr>
          <w:spacing w:val="-1"/>
          <w:szCs w:val="24"/>
        </w:rPr>
        <w:t>t</w:t>
      </w:r>
      <w:r w:rsidRPr="007851E7">
        <w:rPr>
          <w:szCs w:val="24"/>
        </w:rPr>
        <w:t>s a</w:t>
      </w:r>
      <w:r w:rsidRPr="007851E7">
        <w:rPr>
          <w:spacing w:val="-2"/>
          <w:szCs w:val="24"/>
        </w:rPr>
        <w:t>n</w:t>
      </w:r>
      <w:r w:rsidRPr="007851E7">
        <w:rPr>
          <w:szCs w:val="24"/>
        </w:rPr>
        <w:t xml:space="preserve">d </w:t>
      </w:r>
      <w:r w:rsidRPr="007851E7">
        <w:rPr>
          <w:spacing w:val="1"/>
          <w:szCs w:val="24"/>
        </w:rPr>
        <w:t>i</w:t>
      </w:r>
      <w:r w:rsidRPr="007851E7">
        <w:rPr>
          <w:spacing w:val="-2"/>
          <w:szCs w:val="24"/>
        </w:rPr>
        <w:t>n</w:t>
      </w:r>
      <w:r w:rsidRPr="007851E7">
        <w:rPr>
          <w:spacing w:val="1"/>
          <w:szCs w:val="24"/>
        </w:rPr>
        <w:t>j</w:t>
      </w:r>
      <w:r w:rsidRPr="007851E7">
        <w:rPr>
          <w:szCs w:val="24"/>
        </w:rPr>
        <w:t>u</w:t>
      </w:r>
      <w:r w:rsidRPr="007851E7">
        <w:rPr>
          <w:spacing w:val="-3"/>
          <w:szCs w:val="24"/>
        </w:rPr>
        <w:t>r</w:t>
      </w:r>
      <w:r w:rsidRPr="007851E7">
        <w:rPr>
          <w:spacing w:val="-1"/>
          <w:szCs w:val="24"/>
        </w:rPr>
        <w:t>i</w:t>
      </w:r>
      <w:r w:rsidRPr="007851E7">
        <w:rPr>
          <w:szCs w:val="24"/>
        </w:rPr>
        <w:t>es,</w:t>
      </w:r>
      <w:r w:rsidRPr="007851E7">
        <w:rPr>
          <w:spacing w:val="-2"/>
          <w:szCs w:val="24"/>
        </w:rPr>
        <w:t xml:space="preserve"> </w:t>
      </w:r>
      <w:r w:rsidRPr="007851E7">
        <w:rPr>
          <w:szCs w:val="24"/>
        </w:rPr>
        <w:t>pa</w:t>
      </w:r>
      <w:r w:rsidRPr="007851E7">
        <w:rPr>
          <w:spacing w:val="-1"/>
          <w:szCs w:val="24"/>
        </w:rPr>
        <w:t>rt</w:t>
      </w:r>
      <w:r w:rsidRPr="007851E7">
        <w:rPr>
          <w:spacing w:val="1"/>
          <w:szCs w:val="24"/>
        </w:rPr>
        <w:t>i</w:t>
      </w:r>
      <w:r w:rsidRPr="007851E7">
        <w:rPr>
          <w:szCs w:val="24"/>
        </w:rPr>
        <w:t>c</w:t>
      </w:r>
      <w:r w:rsidRPr="007851E7">
        <w:rPr>
          <w:spacing w:val="-2"/>
          <w:szCs w:val="24"/>
        </w:rPr>
        <w:t>u</w:t>
      </w:r>
      <w:r w:rsidRPr="007851E7">
        <w:rPr>
          <w:spacing w:val="1"/>
          <w:szCs w:val="24"/>
        </w:rPr>
        <w:t>l</w:t>
      </w:r>
      <w:r w:rsidRPr="007851E7">
        <w:rPr>
          <w:szCs w:val="24"/>
        </w:rPr>
        <w:t>a</w:t>
      </w:r>
      <w:r w:rsidRPr="007851E7">
        <w:rPr>
          <w:spacing w:val="-3"/>
          <w:szCs w:val="24"/>
        </w:rPr>
        <w:t>r</w:t>
      </w:r>
      <w:r w:rsidRPr="007851E7">
        <w:rPr>
          <w:spacing w:val="1"/>
          <w:szCs w:val="24"/>
        </w:rPr>
        <w:t>l</w:t>
      </w:r>
      <w:r w:rsidRPr="007851E7">
        <w:rPr>
          <w:szCs w:val="24"/>
        </w:rPr>
        <w:t>y</w:t>
      </w:r>
      <w:r w:rsidRPr="007851E7">
        <w:rPr>
          <w:spacing w:val="-3"/>
          <w:szCs w:val="24"/>
        </w:rPr>
        <w:t xml:space="preserve"> </w:t>
      </w:r>
      <w:r w:rsidRPr="007851E7">
        <w:rPr>
          <w:szCs w:val="24"/>
        </w:rPr>
        <w:t>s</w:t>
      </w:r>
      <w:r w:rsidRPr="007851E7">
        <w:rPr>
          <w:spacing w:val="1"/>
          <w:szCs w:val="24"/>
        </w:rPr>
        <w:t>li</w:t>
      </w:r>
      <w:r w:rsidRPr="007851E7">
        <w:rPr>
          <w:szCs w:val="24"/>
        </w:rPr>
        <w:t>ps,</w:t>
      </w:r>
      <w:r w:rsidRPr="007851E7">
        <w:rPr>
          <w:spacing w:val="-2"/>
          <w:szCs w:val="24"/>
        </w:rPr>
        <w:t xml:space="preserve"> </w:t>
      </w:r>
      <w:r w:rsidRPr="007851E7">
        <w:rPr>
          <w:spacing w:val="-1"/>
          <w:szCs w:val="24"/>
        </w:rPr>
        <w:t>tr</w:t>
      </w:r>
      <w:r w:rsidRPr="007851E7">
        <w:rPr>
          <w:spacing w:val="1"/>
          <w:szCs w:val="24"/>
        </w:rPr>
        <w:t>i</w:t>
      </w:r>
      <w:r w:rsidRPr="007851E7">
        <w:rPr>
          <w:spacing w:val="-2"/>
          <w:szCs w:val="24"/>
        </w:rPr>
        <w:t>p</w:t>
      </w:r>
      <w:r w:rsidRPr="007851E7">
        <w:rPr>
          <w:szCs w:val="24"/>
        </w:rPr>
        <w:t xml:space="preserve">s and </w:t>
      </w:r>
      <w:r w:rsidRPr="007851E7">
        <w:rPr>
          <w:spacing w:val="-1"/>
          <w:szCs w:val="24"/>
        </w:rPr>
        <w:t>f</w:t>
      </w:r>
      <w:r w:rsidRPr="007851E7">
        <w:rPr>
          <w:szCs w:val="24"/>
        </w:rPr>
        <w:t>a</w:t>
      </w:r>
      <w:r w:rsidRPr="007851E7">
        <w:rPr>
          <w:spacing w:val="-1"/>
          <w:szCs w:val="24"/>
        </w:rPr>
        <w:t>l</w:t>
      </w:r>
      <w:r w:rsidRPr="007851E7">
        <w:rPr>
          <w:spacing w:val="1"/>
          <w:szCs w:val="24"/>
        </w:rPr>
        <w:t>l</w:t>
      </w:r>
      <w:r w:rsidRPr="007851E7">
        <w:rPr>
          <w:szCs w:val="24"/>
        </w:rPr>
        <w:t>s and is everyone’s responsibility.</w:t>
      </w:r>
    </w:p>
    <w:p w14:paraId="665D0655" w14:textId="643230A0" w:rsidR="006D3E19" w:rsidRPr="004F01A1" w:rsidRDefault="00B6066E" w:rsidP="00AF02B2">
      <w:pPr>
        <w:pStyle w:val="ListParagraph"/>
        <w:widowControl/>
        <w:numPr>
          <w:ilvl w:val="0"/>
          <w:numId w:val="28"/>
        </w:numPr>
        <w:autoSpaceDE/>
        <w:autoSpaceDN/>
        <w:ind w:left="681" w:hanging="284"/>
        <w:rPr>
          <w:rFonts w:cstheme="minorHAnsi"/>
        </w:rPr>
      </w:pPr>
      <w:r w:rsidRPr="00646C78">
        <w:rPr>
          <w:rFonts w:cstheme="minorHAnsi"/>
          <w:spacing w:val="1"/>
        </w:rPr>
        <w:t>K</w:t>
      </w:r>
      <w:r w:rsidRPr="00646C78">
        <w:rPr>
          <w:rFonts w:cstheme="minorHAnsi"/>
        </w:rPr>
        <w:t>e</w:t>
      </w:r>
      <w:r w:rsidRPr="00646C78">
        <w:rPr>
          <w:rFonts w:cstheme="minorHAnsi"/>
          <w:spacing w:val="-2"/>
        </w:rPr>
        <w:t>e</w:t>
      </w:r>
      <w:r w:rsidRPr="00646C78">
        <w:rPr>
          <w:rFonts w:cstheme="minorHAnsi"/>
        </w:rPr>
        <w:t>p co</w:t>
      </w:r>
      <w:r w:rsidRPr="00646C78">
        <w:rPr>
          <w:rFonts w:cstheme="minorHAnsi"/>
          <w:spacing w:val="-1"/>
        </w:rPr>
        <w:t>rri</w:t>
      </w:r>
      <w:r w:rsidRPr="00646C78">
        <w:rPr>
          <w:rFonts w:cstheme="minorHAnsi"/>
        </w:rPr>
        <w:t>do</w:t>
      </w:r>
      <w:r w:rsidRPr="00646C78">
        <w:rPr>
          <w:rFonts w:cstheme="minorHAnsi"/>
          <w:spacing w:val="-1"/>
        </w:rPr>
        <w:t>r</w:t>
      </w:r>
      <w:r w:rsidRPr="00646C78">
        <w:rPr>
          <w:rFonts w:cstheme="minorHAnsi"/>
        </w:rPr>
        <w:t>s a</w:t>
      </w:r>
      <w:r w:rsidRPr="00646C78">
        <w:rPr>
          <w:rFonts w:cstheme="minorHAnsi"/>
          <w:spacing w:val="-2"/>
        </w:rPr>
        <w:t>n</w:t>
      </w:r>
      <w:r w:rsidRPr="00646C78">
        <w:rPr>
          <w:rFonts w:cstheme="minorHAnsi"/>
        </w:rPr>
        <w:t>d doo</w:t>
      </w:r>
      <w:r w:rsidRPr="00646C78">
        <w:rPr>
          <w:rFonts w:cstheme="minorHAnsi"/>
          <w:spacing w:val="-1"/>
        </w:rPr>
        <w:t>r</w:t>
      </w:r>
      <w:r w:rsidRPr="00646C78">
        <w:rPr>
          <w:rFonts w:cstheme="minorHAnsi"/>
          <w:spacing w:val="-4"/>
        </w:rPr>
        <w:t>w</w:t>
      </w:r>
      <w:r w:rsidRPr="00646C78">
        <w:rPr>
          <w:rFonts w:cstheme="minorHAnsi"/>
        </w:rPr>
        <w:t>a</w:t>
      </w:r>
      <w:r w:rsidRPr="00646C78">
        <w:rPr>
          <w:rFonts w:cstheme="minorHAnsi"/>
          <w:spacing w:val="-2"/>
        </w:rPr>
        <w:t>y</w:t>
      </w:r>
      <w:r w:rsidRPr="00646C78">
        <w:rPr>
          <w:rFonts w:cstheme="minorHAnsi"/>
        </w:rPr>
        <w:t>s c</w:t>
      </w:r>
      <w:r w:rsidRPr="00646C78">
        <w:rPr>
          <w:rFonts w:cstheme="minorHAnsi"/>
          <w:spacing w:val="1"/>
        </w:rPr>
        <w:t>l</w:t>
      </w:r>
      <w:r w:rsidRPr="00646C78">
        <w:rPr>
          <w:rFonts w:cstheme="minorHAnsi"/>
        </w:rPr>
        <w:t>ea</w:t>
      </w:r>
      <w:r w:rsidRPr="00646C78">
        <w:rPr>
          <w:rFonts w:cstheme="minorHAnsi"/>
          <w:spacing w:val="-1"/>
        </w:rPr>
        <w:t>r</w:t>
      </w:r>
      <w:r w:rsidR="006D3E19">
        <w:rPr>
          <w:rFonts w:cstheme="minorHAnsi"/>
          <w:spacing w:val="-1"/>
        </w:rPr>
        <w:t xml:space="preserve"> and</w:t>
      </w:r>
      <w:r w:rsidR="00DA0279">
        <w:rPr>
          <w:rFonts w:cstheme="minorHAnsi"/>
          <w:spacing w:val="-1"/>
        </w:rPr>
        <w:t xml:space="preserve"> </w:t>
      </w:r>
      <w:r w:rsidRPr="00646C78">
        <w:rPr>
          <w:rFonts w:cstheme="minorHAnsi"/>
        </w:rPr>
        <w:t>ensure clear and defined pathways are maintained.</w:t>
      </w:r>
      <w:r w:rsidRPr="00646C78">
        <w:rPr>
          <w:rFonts w:cstheme="minorHAnsi"/>
          <w:spacing w:val="56"/>
        </w:rPr>
        <w:t xml:space="preserve"> </w:t>
      </w:r>
    </w:p>
    <w:p w14:paraId="238C50D8" w14:textId="03942BB2" w:rsidR="00B6066E" w:rsidRPr="00646C78" w:rsidRDefault="00B6066E" w:rsidP="00AF02B2">
      <w:pPr>
        <w:pStyle w:val="ListParagraph"/>
        <w:widowControl/>
        <w:autoSpaceDE/>
        <w:autoSpaceDN/>
        <w:ind w:left="680" w:firstLine="0"/>
        <w:rPr>
          <w:rFonts w:cstheme="minorHAnsi"/>
        </w:rPr>
      </w:pPr>
      <w:r w:rsidRPr="00646C78">
        <w:rPr>
          <w:rFonts w:cstheme="minorHAnsi"/>
          <w:spacing w:val="1"/>
        </w:rPr>
        <w:t>E</w:t>
      </w:r>
      <w:r w:rsidRPr="00646C78">
        <w:rPr>
          <w:rFonts w:cstheme="minorHAnsi"/>
        </w:rPr>
        <w:t>xe</w:t>
      </w:r>
      <w:r w:rsidRPr="00646C78">
        <w:rPr>
          <w:rFonts w:cstheme="minorHAnsi"/>
          <w:spacing w:val="-1"/>
        </w:rPr>
        <w:t>r</w:t>
      </w:r>
      <w:r w:rsidRPr="00646C78">
        <w:rPr>
          <w:rFonts w:cstheme="minorHAnsi"/>
          <w:spacing w:val="-2"/>
        </w:rPr>
        <w:t>c</w:t>
      </w:r>
      <w:r w:rsidRPr="00646C78">
        <w:rPr>
          <w:rFonts w:cstheme="minorHAnsi"/>
          <w:spacing w:val="1"/>
        </w:rPr>
        <w:t>i</w:t>
      </w:r>
      <w:r w:rsidRPr="00646C78">
        <w:rPr>
          <w:rFonts w:cstheme="minorHAnsi"/>
        </w:rPr>
        <w:t xml:space="preserve">se </w:t>
      </w:r>
      <w:r w:rsidRPr="00646C78">
        <w:rPr>
          <w:rFonts w:cstheme="minorHAnsi"/>
          <w:spacing w:val="-2"/>
        </w:rPr>
        <w:t>c</w:t>
      </w:r>
      <w:r w:rsidRPr="00646C78">
        <w:rPr>
          <w:rFonts w:cstheme="minorHAnsi"/>
        </w:rPr>
        <w:t>a</w:t>
      </w:r>
      <w:r w:rsidRPr="00646C78">
        <w:rPr>
          <w:rFonts w:cstheme="minorHAnsi"/>
          <w:spacing w:val="-1"/>
        </w:rPr>
        <w:t>r</w:t>
      </w:r>
      <w:r w:rsidRPr="00646C78">
        <w:rPr>
          <w:rFonts w:cstheme="minorHAnsi"/>
        </w:rPr>
        <w:t>e</w:t>
      </w:r>
      <w:r w:rsidRPr="00646C78">
        <w:rPr>
          <w:rFonts w:cstheme="minorHAnsi"/>
          <w:spacing w:val="-3"/>
        </w:rPr>
        <w:t xml:space="preserve"> </w:t>
      </w:r>
      <w:r w:rsidRPr="00646C78">
        <w:rPr>
          <w:rFonts w:cstheme="minorHAnsi"/>
          <w:spacing w:val="-1"/>
        </w:rPr>
        <w:t>w</w:t>
      </w:r>
      <w:r w:rsidRPr="00646C78">
        <w:rPr>
          <w:rFonts w:cstheme="minorHAnsi"/>
        </w:rPr>
        <w:t>hen op</w:t>
      </w:r>
      <w:r w:rsidRPr="00646C78">
        <w:rPr>
          <w:rFonts w:cstheme="minorHAnsi"/>
          <w:spacing w:val="-2"/>
        </w:rPr>
        <w:t>e</w:t>
      </w:r>
      <w:r w:rsidRPr="00646C78">
        <w:rPr>
          <w:rFonts w:cstheme="minorHAnsi"/>
        </w:rPr>
        <w:t>n</w:t>
      </w:r>
      <w:r w:rsidRPr="00646C78">
        <w:rPr>
          <w:rFonts w:cstheme="minorHAnsi"/>
          <w:spacing w:val="-1"/>
        </w:rPr>
        <w:t>i</w:t>
      </w:r>
      <w:r w:rsidRPr="00646C78">
        <w:rPr>
          <w:rFonts w:cstheme="minorHAnsi"/>
        </w:rPr>
        <w:t>ng a</w:t>
      </w:r>
      <w:r w:rsidRPr="00646C78">
        <w:rPr>
          <w:rFonts w:cstheme="minorHAnsi"/>
          <w:spacing w:val="-2"/>
        </w:rPr>
        <w:t>n</w:t>
      </w:r>
      <w:r w:rsidRPr="00646C78">
        <w:rPr>
          <w:rFonts w:cstheme="minorHAnsi"/>
        </w:rPr>
        <w:t>d c</w:t>
      </w:r>
      <w:r w:rsidRPr="00646C78">
        <w:rPr>
          <w:rFonts w:cstheme="minorHAnsi"/>
          <w:spacing w:val="-1"/>
        </w:rPr>
        <w:t>l</w:t>
      </w:r>
      <w:r w:rsidRPr="00646C78">
        <w:rPr>
          <w:rFonts w:cstheme="minorHAnsi"/>
        </w:rPr>
        <w:t>os</w:t>
      </w:r>
      <w:r w:rsidRPr="00646C78">
        <w:rPr>
          <w:rFonts w:cstheme="minorHAnsi"/>
          <w:spacing w:val="-1"/>
        </w:rPr>
        <w:t>i</w:t>
      </w:r>
      <w:r w:rsidRPr="00646C78">
        <w:rPr>
          <w:rFonts w:cstheme="minorHAnsi"/>
        </w:rPr>
        <w:t>ng</w:t>
      </w:r>
      <w:r w:rsidRPr="00646C78">
        <w:rPr>
          <w:rFonts w:cstheme="minorHAnsi"/>
          <w:spacing w:val="-3"/>
        </w:rPr>
        <w:t xml:space="preserve"> </w:t>
      </w:r>
      <w:r w:rsidRPr="00646C78">
        <w:rPr>
          <w:rFonts w:cstheme="minorHAnsi"/>
        </w:rPr>
        <w:t>doo</w:t>
      </w:r>
      <w:r w:rsidRPr="00646C78">
        <w:rPr>
          <w:rFonts w:cstheme="minorHAnsi"/>
          <w:spacing w:val="-1"/>
        </w:rPr>
        <w:t>r</w:t>
      </w:r>
      <w:r w:rsidRPr="00646C78">
        <w:rPr>
          <w:rFonts w:cstheme="minorHAnsi"/>
        </w:rPr>
        <w:t>s and en</w:t>
      </w:r>
      <w:r w:rsidRPr="00646C78">
        <w:rPr>
          <w:rFonts w:cstheme="minorHAnsi"/>
          <w:spacing w:val="-1"/>
        </w:rPr>
        <w:t>t</w:t>
      </w:r>
      <w:r w:rsidRPr="00646C78">
        <w:rPr>
          <w:rFonts w:cstheme="minorHAnsi"/>
        </w:rPr>
        <w:t>e</w:t>
      </w:r>
      <w:r w:rsidRPr="00646C78">
        <w:rPr>
          <w:rFonts w:cstheme="minorHAnsi"/>
          <w:spacing w:val="-3"/>
        </w:rPr>
        <w:t>r</w:t>
      </w:r>
      <w:r w:rsidRPr="00646C78">
        <w:rPr>
          <w:rFonts w:cstheme="minorHAnsi"/>
          <w:spacing w:val="1"/>
        </w:rPr>
        <w:t>i</w:t>
      </w:r>
      <w:r w:rsidRPr="00646C78">
        <w:rPr>
          <w:rFonts w:cstheme="minorHAnsi"/>
        </w:rPr>
        <w:t>ng or</w:t>
      </w:r>
      <w:r w:rsidRPr="00646C78">
        <w:rPr>
          <w:rFonts w:cstheme="minorHAnsi"/>
          <w:spacing w:val="-4"/>
        </w:rPr>
        <w:t xml:space="preserve"> </w:t>
      </w:r>
      <w:r w:rsidRPr="00646C78">
        <w:rPr>
          <w:rFonts w:cstheme="minorHAnsi"/>
          <w:spacing w:val="1"/>
        </w:rPr>
        <w:t>l</w:t>
      </w:r>
      <w:r w:rsidRPr="00646C78">
        <w:rPr>
          <w:rFonts w:cstheme="minorHAnsi"/>
        </w:rPr>
        <w:t>ea</w:t>
      </w:r>
      <w:r w:rsidRPr="00646C78">
        <w:rPr>
          <w:rFonts w:cstheme="minorHAnsi"/>
          <w:spacing w:val="-2"/>
        </w:rPr>
        <w:t>v</w:t>
      </w:r>
      <w:r w:rsidRPr="00646C78">
        <w:rPr>
          <w:rFonts w:cstheme="minorHAnsi"/>
          <w:spacing w:val="1"/>
        </w:rPr>
        <w:t>i</w:t>
      </w:r>
      <w:r w:rsidRPr="00646C78">
        <w:rPr>
          <w:rFonts w:cstheme="minorHAnsi"/>
          <w:spacing w:val="-2"/>
        </w:rPr>
        <w:t>n</w:t>
      </w:r>
      <w:r w:rsidRPr="00646C78">
        <w:rPr>
          <w:rFonts w:cstheme="minorHAnsi"/>
        </w:rPr>
        <w:t xml:space="preserve">g </w:t>
      </w:r>
      <w:r w:rsidR="00646C78" w:rsidRPr="00646C78">
        <w:rPr>
          <w:rFonts w:cstheme="minorHAnsi"/>
        </w:rPr>
        <w:t>areas.</w:t>
      </w:r>
    </w:p>
    <w:p w14:paraId="59063B58" w14:textId="27BAFA06" w:rsidR="00B6066E" w:rsidRPr="00646C78" w:rsidRDefault="00B6066E" w:rsidP="00AF02B2">
      <w:pPr>
        <w:pStyle w:val="ListParagraph"/>
        <w:widowControl/>
        <w:numPr>
          <w:ilvl w:val="0"/>
          <w:numId w:val="28"/>
        </w:numPr>
        <w:autoSpaceDE/>
        <w:autoSpaceDN/>
        <w:spacing w:before="60"/>
        <w:ind w:left="681" w:hanging="284"/>
        <w:rPr>
          <w:rFonts w:cstheme="minorHAnsi"/>
        </w:rPr>
      </w:pPr>
      <w:r w:rsidRPr="00646C78">
        <w:rPr>
          <w:rFonts w:cstheme="minorHAnsi"/>
          <w:spacing w:val="1"/>
        </w:rPr>
        <w:t>K</w:t>
      </w:r>
      <w:r w:rsidRPr="00646C78">
        <w:rPr>
          <w:rFonts w:cstheme="minorHAnsi"/>
        </w:rPr>
        <w:t>e</w:t>
      </w:r>
      <w:r w:rsidRPr="00646C78">
        <w:rPr>
          <w:rFonts w:cstheme="minorHAnsi"/>
          <w:spacing w:val="-2"/>
        </w:rPr>
        <w:t>e</w:t>
      </w:r>
      <w:r w:rsidRPr="00646C78">
        <w:rPr>
          <w:rFonts w:cstheme="minorHAnsi"/>
        </w:rPr>
        <w:t>p a</w:t>
      </w:r>
      <w:r w:rsidRPr="00646C78">
        <w:rPr>
          <w:rFonts w:cstheme="minorHAnsi"/>
          <w:spacing w:val="-1"/>
        </w:rPr>
        <w:t>l</w:t>
      </w:r>
      <w:r w:rsidRPr="00646C78">
        <w:rPr>
          <w:rFonts w:cstheme="minorHAnsi"/>
        </w:rPr>
        <w:t>l</w:t>
      </w:r>
      <w:r w:rsidRPr="00646C78">
        <w:rPr>
          <w:rFonts w:cstheme="minorHAnsi"/>
          <w:spacing w:val="1"/>
        </w:rPr>
        <w:t xml:space="preserve"> </w:t>
      </w:r>
      <w:r w:rsidRPr="00646C78">
        <w:rPr>
          <w:rFonts w:cstheme="minorHAnsi"/>
          <w:spacing w:val="-2"/>
        </w:rPr>
        <w:t>e</w:t>
      </w:r>
      <w:r w:rsidRPr="00646C78">
        <w:rPr>
          <w:rFonts w:cstheme="minorHAnsi"/>
          <w:spacing w:val="2"/>
        </w:rPr>
        <w:t>m</w:t>
      </w:r>
      <w:r w:rsidRPr="00646C78">
        <w:rPr>
          <w:rFonts w:cstheme="minorHAnsi"/>
        </w:rPr>
        <w:t>e</w:t>
      </w:r>
      <w:r w:rsidRPr="00646C78">
        <w:rPr>
          <w:rFonts w:cstheme="minorHAnsi"/>
          <w:spacing w:val="-1"/>
        </w:rPr>
        <w:t>r</w:t>
      </w:r>
      <w:r w:rsidRPr="00646C78">
        <w:rPr>
          <w:rFonts w:cstheme="minorHAnsi"/>
          <w:spacing w:val="-2"/>
        </w:rPr>
        <w:t>g</w:t>
      </w:r>
      <w:r w:rsidRPr="00646C78">
        <w:rPr>
          <w:rFonts w:cstheme="minorHAnsi"/>
        </w:rPr>
        <w:t>ency</w:t>
      </w:r>
      <w:r w:rsidRPr="00646C78">
        <w:rPr>
          <w:rFonts w:cstheme="minorHAnsi"/>
          <w:spacing w:val="-3"/>
        </w:rPr>
        <w:t xml:space="preserve"> </w:t>
      </w:r>
      <w:r w:rsidRPr="00646C78">
        <w:rPr>
          <w:rFonts w:cstheme="minorHAnsi"/>
        </w:rPr>
        <w:t>eg</w:t>
      </w:r>
      <w:r w:rsidRPr="00646C78">
        <w:rPr>
          <w:rFonts w:cstheme="minorHAnsi"/>
          <w:spacing w:val="-1"/>
        </w:rPr>
        <w:t>r</w:t>
      </w:r>
      <w:r w:rsidRPr="00646C78">
        <w:rPr>
          <w:rFonts w:cstheme="minorHAnsi"/>
        </w:rPr>
        <w:t>e</w:t>
      </w:r>
      <w:r w:rsidRPr="00646C78">
        <w:rPr>
          <w:rFonts w:cstheme="minorHAnsi"/>
          <w:spacing w:val="-2"/>
        </w:rPr>
        <w:t>s</w:t>
      </w:r>
      <w:r w:rsidRPr="00646C78">
        <w:rPr>
          <w:rFonts w:cstheme="minorHAnsi"/>
        </w:rPr>
        <w:t xml:space="preserve">s </w:t>
      </w:r>
      <w:r w:rsidRPr="00646C78">
        <w:rPr>
          <w:rFonts w:cstheme="minorHAnsi"/>
          <w:spacing w:val="-1"/>
        </w:rPr>
        <w:t>r</w:t>
      </w:r>
      <w:r w:rsidRPr="00646C78">
        <w:rPr>
          <w:rFonts w:cstheme="minorHAnsi"/>
        </w:rPr>
        <w:t>ou</w:t>
      </w:r>
      <w:r w:rsidRPr="00646C78">
        <w:rPr>
          <w:rFonts w:cstheme="minorHAnsi"/>
          <w:spacing w:val="-1"/>
        </w:rPr>
        <w:t>t</w:t>
      </w:r>
      <w:r w:rsidRPr="00646C78">
        <w:rPr>
          <w:rFonts w:cstheme="minorHAnsi"/>
        </w:rPr>
        <w:t>es c</w:t>
      </w:r>
      <w:r w:rsidRPr="00646C78">
        <w:rPr>
          <w:rFonts w:cstheme="minorHAnsi"/>
          <w:spacing w:val="-2"/>
        </w:rPr>
        <w:t>o</w:t>
      </w:r>
      <w:r w:rsidRPr="00646C78">
        <w:rPr>
          <w:rFonts w:cstheme="minorHAnsi"/>
          <w:spacing w:val="2"/>
        </w:rPr>
        <w:t>m</w:t>
      </w:r>
      <w:r w:rsidRPr="00646C78">
        <w:rPr>
          <w:rFonts w:cstheme="minorHAnsi"/>
          <w:spacing w:val="-2"/>
        </w:rPr>
        <w:t>p</w:t>
      </w:r>
      <w:r w:rsidRPr="00646C78">
        <w:rPr>
          <w:rFonts w:cstheme="minorHAnsi"/>
          <w:spacing w:val="1"/>
        </w:rPr>
        <w:t>l</w:t>
      </w:r>
      <w:r w:rsidRPr="00646C78">
        <w:rPr>
          <w:rFonts w:cstheme="minorHAnsi"/>
        </w:rPr>
        <w:t>e</w:t>
      </w:r>
      <w:r w:rsidRPr="00646C78">
        <w:rPr>
          <w:rFonts w:cstheme="minorHAnsi"/>
          <w:spacing w:val="-1"/>
        </w:rPr>
        <w:t>t</w:t>
      </w:r>
      <w:r w:rsidRPr="00646C78">
        <w:rPr>
          <w:rFonts w:cstheme="minorHAnsi"/>
          <w:spacing w:val="-2"/>
        </w:rPr>
        <w:t>e</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rPr>
        <w:t>c</w:t>
      </w:r>
      <w:r w:rsidRPr="00646C78">
        <w:rPr>
          <w:rFonts w:cstheme="minorHAnsi"/>
          <w:spacing w:val="1"/>
        </w:rPr>
        <w:t>l</w:t>
      </w:r>
      <w:r w:rsidRPr="00646C78">
        <w:rPr>
          <w:rFonts w:cstheme="minorHAnsi"/>
        </w:rPr>
        <w:t>ear</w:t>
      </w:r>
      <w:r w:rsidR="00AC1C6E">
        <w:rPr>
          <w:rFonts w:cstheme="minorHAnsi"/>
        </w:rPr>
        <w:t xml:space="preserve"> at all times</w:t>
      </w:r>
      <w:r w:rsidR="00646C78" w:rsidRPr="00646C78">
        <w:rPr>
          <w:rFonts w:cstheme="minorHAnsi"/>
        </w:rPr>
        <w:t>.</w:t>
      </w:r>
    </w:p>
    <w:p w14:paraId="5F1F86BE" w14:textId="159DEF7B" w:rsidR="00B6066E" w:rsidRPr="00646C78" w:rsidRDefault="00B6066E" w:rsidP="00AF02B2">
      <w:pPr>
        <w:pStyle w:val="ListParagraph"/>
        <w:widowControl/>
        <w:numPr>
          <w:ilvl w:val="0"/>
          <w:numId w:val="28"/>
        </w:numPr>
        <w:autoSpaceDE/>
        <w:autoSpaceDN/>
        <w:spacing w:before="60"/>
        <w:ind w:left="681" w:hanging="284"/>
        <w:rPr>
          <w:rFonts w:cstheme="minorHAnsi"/>
        </w:rPr>
      </w:pPr>
      <w:r w:rsidRPr="00646C78">
        <w:rPr>
          <w:rFonts w:cstheme="minorHAnsi"/>
          <w:spacing w:val="1"/>
        </w:rPr>
        <w:t>K</w:t>
      </w:r>
      <w:r w:rsidRPr="00646C78">
        <w:rPr>
          <w:rFonts w:cstheme="minorHAnsi"/>
        </w:rPr>
        <w:t>e</w:t>
      </w:r>
      <w:r w:rsidRPr="00646C78">
        <w:rPr>
          <w:rFonts w:cstheme="minorHAnsi"/>
          <w:spacing w:val="-2"/>
        </w:rPr>
        <w:t>e</w:t>
      </w:r>
      <w:r w:rsidRPr="00646C78">
        <w:rPr>
          <w:rFonts w:cstheme="minorHAnsi"/>
        </w:rPr>
        <w:t>p o</w:t>
      </w:r>
      <w:r w:rsidRPr="00646C78">
        <w:rPr>
          <w:rFonts w:cstheme="minorHAnsi"/>
          <w:spacing w:val="-2"/>
        </w:rPr>
        <w:t>n</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spacing w:val="-1"/>
        </w:rPr>
        <w:t>t</w:t>
      </w:r>
      <w:r w:rsidRPr="00646C78">
        <w:rPr>
          <w:rFonts w:cstheme="minorHAnsi"/>
        </w:rPr>
        <w:t xml:space="preserve">he </w:t>
      </w:r>
      <w:r w:rsidRPr="00646C78">
        <w:rPr>
          <w:rFonts w:cstheme="minorHAnsi"/>
          <w:spacing w:val="2"/>
        </w:rPr>
        <w:t>m</w:t>
      </w:r>
      <w:r w:rsidRPr="00646C78">
        <w:rPr>
          <w:rFonts w:cstheme="minorHAnsi"/>
          <w:spacing w:val="-1"/>
        </w:rPr>
        <w:t>i</w:t>
      </w:r>
      <w:r w:rsidRPr="00646C78">
        <w:rPr>
          <w:rFonts w:cstheme="minorHAnsi"/>
        </w:rPr>
        <w:t>n</w:t>
      </w:r>
      <w:r w:rsidRPr="00646C78">
        <w:rPr>
          <w:rFonts w:cstheme="minorHAnsi"/>
          <w:spacing w:val="-1"/>
        </w:rPr>
        <w:t>im</w:t>
      </w:r>
      <w:r w:rsidRPr="00646C78">
        <w:rPr>
          <w:rFonts w:cstheme="minorHAnsi"/>
          <w:spacing w:val="-2"/>
        </w:rPr>
        <w:t>u</w:t>
      </w:r>
      <w:r w:rsidRPr="00646C78">
        <w:rPr>
          <w:rFonts w:cstheme="minorHAnsi"/>
        </w:rPr>
        <w:t>m</w:t>
      </w:r>
      <w:r w:rsidRPr="00646C78">
        <w:rPr>
          <w:rFonts w:cstheme="minorHAnsi"/>
          <w:spacing w:val="1"/>
        </w:rPr>
        <w:t xml:space="preserve"> </w:t>
      </w:r>
      <w:r w:rsidRPr="00646C78">
        <w:rPr>
          <w:rFonts w:cstheme="minorHAnsi"/>
          <w:spacing w:val="-1"/>
        </w:rPr>
        <w:t>r</w:t>
      </w:r>
      <w:r w:rsidRPr="00646C78">
        <w:rPr>
          <w:rFonts w:cstheme="minorHAnsi"/>
          <w:spacing w:val="-2"/>
        </w:rPr>
        <w:t>e</w:t>
      </w:r>
      <w:r w:rsidRPr="00646C78">
        <w:rPr>
          <w:rFonts w:cstheme="minorHAnsi"/>
        </w:rPr>
        <w:t>qu</w:t>
      </w:r>
      <w:r w:rsidRPr="00646C78">
        <w:rPr>
          <w:rFonts w:cstheme="minorHAnsi"/>
          <w:spacing w:val="1"/>
        </w:rPr>
        <w:t>i</w:t>
      </w:r>
      <w:r w:rsidRPr="00646C78">
        <w:rPr>
          <w:rFonts w:cstheme="minorHAnsi"/>
          <w:spacing w:val="-1"/>
        </w:rPr>
        <w:t>r</w:t>
      </w:r>
      <w:r w:rsidRPr="00646C78">
        <w:rPr>
          <w:rFonts w:cstheme="minorHAnsi"/>
          <w:spacing w:val="-2"/>
        </w:rPr>
        <w:t>e</w:t>
      </w:r>
      <w:r w:rsidRPr="00646C78">
        <w:rPr>
          <w:rFonts w:cstheme="minorHAnsi"/>
        </w:rPr>
        <w:t>d qu</w:t>
      </w:r>
      <w:r w:rsidRPr="00646C78">
        <w:rPr>
          <w:rFonts w:cstheme="minorHAnsi"/>
          <w:spacing w:val="-2"/>
        </w:rPr>
        <w:t>a</w:t>
      </w:r>
      <w:r w:rsidRPr="00646C78">
        <w:rPr>
          <w:rFonts w:cstheme="minorHAnsi"/>
        </w:rPr>
        <w:t>n</w:t>
      </w:r>
      <w:r w:rsidRPr="00646C78">
        <w:rPr>
          <w:rFonts w:cstheme="minorHAnsi"/>
          <w:spacing w:val="-1"/>
        </w:rPr>
        <w:t>t</w:t>
      </w:r>
      <w:r w:rsidRPr="00646C78">
        <w:rPr>
          <w:rFonts w:cstheme="minorHAnsi"/>
          <w:spacing w:val="1"/>
        </w:rPr>
        <w:t>i</w:t>
      </w:r>
      <w:r w:rsidRPr="00646C78">
        <w:rPr>
          <w:rFonts w:cstheme="minorHAnsi"/>
          <w:spacing w:val="-1"/>
        </w:rPr>
        <w:t>ti</w:t>
      </w:r>
      <w:r w:rsidRPr="00646C78">
        <w:rPr>
          <w:rFonts w:cstheme="minorHAnsi"/>
        </w:rPr>
        <w:t xml:space="preserve">es </w:t>
      </w:r>
      <w:r w:rsidRPr="00646C78">
        <w:rPr>
          <w:rFonts w:cstheme="minorHAnsi"/>
          <w:spacing w:val="-2"/>
        </w:rPr>
        <w:t>o</w:t>
      </w:r>
      <w:r w:rsidRPr="00646C78">
        <w:rPr>
          <w:rFonts w:cstheme="minorHAnsi"/>
        </w:rPr>
        <w:t>f</w:t>
      </w:r>
      <w:r w:rsidRPr="00646C78">
        <w:rPr>
          <w:rFonts w:cstheme="minorHAnsi"/>
          <w:spacing w:val="1"/>
        </w:rPr>
        <w:t xml:space="preserve"> </w:t>
      </w:r>
      <w:r w:rsidRPr="00646C78">
        <w:rPr>
          <w:rFonts w:cstheme="minorHAnsi"/>
        </w:rPr>
        <w:t>ch</w:t>
      </w:r>
      <w:r w:rsidRPr="00646C78">
        <w:rPr>
          <w:rFonts w:cstheme="minorHAnsi"/>
          <w:spacing w:val="-2"/>
        </w:rPr>
        <w:t>e</w:t>
      </w:r>
      <w:r w:rsidRPr="00646C78">
        <w:rPr>
          <w:rFonts w:cstheme="minorHAnsi"/>
          <w:spacing w:val="-1"/>
        </w:rPr>
        <w:t>mi</w:t>
      </w:r>
      <w:r w:rsidRPr="00646C78">
        <w:rPr>
          <w:rFonts w:cstheme="minorHAnsi"/>
        </w:rPr>
        <w:t>ca</w:t>
      </w:r>
      <w:r w:rsidRPr="00646C78">
        <w:rPr>
          <w:rFonts w:cstheme="minorHAnsi"/>
          <w:spacing w:val="1"/>
        </w:rPr>
        <w:t>l</w:t>
      </w:r>
      <w:r w:rsidRPr="00646C78">
        <w:rPr>
          <w:rFonts w:cstheme="minorHAnsi"/>
        </w:rPr>
        <w:t>s</w:t>
      </w:r>
      <w:r w:rsidRPr="00646C78">
        <w:rPr>
          <w:rFonts w:cstheme="minorHAnsi"/>
          <w:spacing w:val="-4"/>
        </w:rPr>
        <w:t xml:space="preserve"> </w:t>
      </w:r>
      <w:r w:rsidRPr="00646C78">
        <w:rPr>
          <w:rFonts w:cstheme="minorHAnsi"/>
          <w:spacing w:val="1"/>
        </w:rPr>
        <w:t>i</w:t>
      </w:r>
      <w:r w:rsidRPr="00646C78">
        <w:rPr>
          <w:rFonts w:cstheme="minorHAnsi"/>
        </w:rPr>
        <w:t xml:space="preserve">n </w:t>
      </w:r>
      <w:r w:rsidRPr="00646C78">
        <w:rPr>
          <w:rFonts w:cstheme="minorHAnsi"/>
          <w:spacing w:val="-1"/>
        </w:rPr>
        <w:t>t</w:t>
      </w:r>
      <w:r w:rsidRPr="00646C78">
        <w:rPr>
          <w:rFonts w:cstheme="minorHAnsi"/>
        </w:rPr>
        <w:t xml:space="preserve">he </w:t>
      </w:r>
      <w:r w:rsidR="00690CD8">
        <w:rPr>
          <w:rFonts w:cstheme="minorHAnsi"/>
          <w:spacing w:val="-1"/>
        </w:rPr>
        <w:t>laboratory</w:t>
      </w:r>
      <w:r w:rsidRPr="00646C78">
        <w:rPr>
          <w:rFonts w:cstheme="minorHAnsi"/>
          <w:spacing w:val="-3"/>
        </w:rPr>
        <w:t xml:space="preserve"> </w:t>
      </w:r>
      <w:r w:rsidR="00646C78" w:rsidRPr="00646C78">
        <w:rPr>
          <w:rFonts w:cstheme="minorHAnsi"/>
        </w:rPr>
        <w:t>a</w:t>
      </w:r>
      <w:r w:rsidR="00646C78" w:rsidRPr="00646C78">
        <w:rPr>
          <w:rFonts w:cstheme="minorHAnsi"/>
          <w:spacing w:val="-1"/>
        </w:rPr>
        <w:t>r</w:t>
      </w:r>
      <w:r w:rsidR="00646C78" w:rsidRPr="00646C78">
        <w:rPr>
          <w:rFonts w:cstheme="minorHAnsi"/>
        </w:rPr>
        <w:t>e</w:t>
      </w:r>
      <w:r w:rsidR="00646C78" w:rsidRPr="00646C78">
        <w:rPr>
          <w:rFonts w:cstheme="minorHAnsi"/>
          <w:spacing w:val="-3"/>
        </w:rPr>
        <w:t>a</w:t>
      </w:r>
      <w:r w:rsidR="00646C78" w:rsidRPr="00646C78">
        <w:rPr>
          <w:rFonts w:cstheme="minorHAnsi"/>
        </w:rPr>
        <w:t>.</w:t>
      </w:r>
    </w:p>
    <w:p w14:paraId="578116D1" w14:textId="7BC59CCF" w:rsidR="00B6066E" w:rsidRPr="00646C78" w:rsidRDefault="00B6066E" w:rsidP="00AF02B2">
      <w:pPr>
        <w:pStyle w:val="ListParagraph"/>
        <w:widowControl/>
        <w:numPr>
          <w:ilvl w:val="0"/>
          <w:numId w:val="28"/>
        </w:numPr>
        <w:autoSpaceDE/>
        <w:autoSpaceDN/>
        <w:spacing w:before="60"/>
        <w:ind w:left="681" w:hanging="284"/>
        <w:rPr>
          <w:rFonts w:cstheme="minorHAnsi"/>
        </w:rPr>
      </w:pPr>
      <w:r w:rsidRPr="00646C78">
        <w:rPr>
          <w:rFonts w:cstheme="minorHAnsi"/>
          <w:spacing w:val="1"/>
        </w:rPr>
        <w:t>S</w:t>
      </w:r>
      <w:r w:rsidRPr="00646C78">
        <w:rPr>
          <w:rFonts w:cstheme="minorHAnsi"/>
        </w:rPr>
        <w:t>e</w:t>
      </w:r>
      <w:r w:rsidRPr="00646C78">
        <w:rPr>
          <w:rFonts w:cstheme="minorHAnsi"/>
          <w:spacing w:val="-2"/>
        </w:rPr>
        <w:t>c</w:t>
      </w:r>
      <w:r w:rsidRPr="00646C78">
        <w:rPr>
          <w:rFonts w:cstheme="minorHAnsi"/>
        </w:rPr>
        <w:t>u</w:t>
      </w:r>
      <w:r w:rsidRPr="00646C78">
        <w:rPr>
          <w:rFonts w:cstheme="minorHAnsi"/>
          <w:spacing w:val="-1"/>
        </w:rPr>
        <w:t>r</w:t>
      </w:r>
      <w:r w:rsidRPr="00646C78">
        <w:rPr>
          <w:rFonts w:cstheme="minorHAnsi"/>
        </w:rPr>
        <w:t>e gas c</w:t>
      </w:r>
      <w:r w:rsidRPr="00646C78">
        <w:rPr>
          <w:rFonts w:cstheme="minorHAnsi"/>
          <w:spacing w:val="-2"/>
        </w:rPr>
        <w:t>y</w:t>
      </w:r>
      <w:r w:rsidRPr="00646C78">
        <w:rPr>
          <w:rFonts w:cstheme="minorHAnsi"/>
          <w:spacing w:val="-1"/>
        </w:rPr>
        <w:t>l</w:t>
      </w:r>
      <w:r w:rsidRPr="00646C78">
        <w:rPr>
          <w:rFonts w:cstheme="minorHAnsi"/>
          <w:spacing w:val="1"/>
        </w:rPr>
        <w:t>i</w:t>
      </w:r>
      <w:r w:rsidRPr="00646C78">
        <w:rPr>
          <w:rFonts w:cstheme="minorHAnsi"/>
        </w:rPr>
        <w:t>n</w:t>
      </w:r>
      <w:r w:rsidRPr="00646C78">
        <w:rPr>
          <w:rFonts w:cstheme="minorHAnsi"/>
          <w:spacing w:val="-2"/>
        </w:rPr>
        <w:t>d</w:t>
      </w:r>
      <w:r w:rsidRPr="00646C78">
        <w:rPr>
          <w:rFonts w:cstheme="minorHAnsi"/>
        </w:rPr>
        <w:t>e</w:t>
      </w:r>
      <w:r w:rsidRPr="00646C78">
        <w:rPr>
          <w:rFonts w:cstheme="minorHAnsi"/>
          <w:spacing w:val="-1"/>
        </w:rPr>
        <w:t>r</w:t>
      </w:r>
      <w:r w:rsidRPr="00646C78">
        <w:rPr>
          <w:rFonts w:cstheme="minorHAnsi"/>
        </w:rPr>
        <w:t>s up</w:t>
      </w:r>
      <w:r w:rsidRPr="00646C78">
        <w:rPr>
          <w:rFonts w:cstheme="minorHAnsi"/>
          <w:spacing w:val="-3"/>
        </w:rPr>
        <w:t>r</w:t>
      </w:r>
      <w:r w:rsidRPr="00646C78">
        <w:rPr>
          <w:rFonts w:cstheme="minorHAnsi"/>
          <w:spacing w:val="-1"/>
        </w:rPr>
        <w:t>i</w:t>
      </w:r>
      <w:r w:rsidRPr="00646C78">
        <w:rPr>
          <w:rFonts w:cstheme="minorHAnsi"/>
        </w:rPr>
        <w:t>ght</w:t>
      </w:r>
      <w:r w:rsidRPr="00646C78">
        <w:rPr>
          <w:rFonts w:cstheme="minorHAnsi"/>
          <w:spacing w:val="-2"/>
        </w:rPr>
        <w:t xml:space="preserve"> </w:t>
      </w:r>
      <w:r w:rsidRPr="00646C78">
        <w:rPr>
          <w:rFonts w:cstheme="minorHAnsi"/>
          <w:spacing w:val="-1"/>
        </w:rPr>
        <w:t>t</w:t>
      </w:r>
      <w:r w:rsidRPr="00646C78">
        <w:rPr>
          <w:rFonts w:cstheme="minorHAnsi"/>
        </w:rPr>
        <w:t>o p</w:t>
      </w:r>
      <w:r w:rsidRPr="00646C78">
        <w:rPr>
          <w:rFonts w:cstheme="minorHAnsi"/>
          <w:spacing w:val="-1"/>
        </w:rPr>
        <w:t>r</w:t>
      </w:r>
      <w:r w:rsidRPr="00646C78">
        <w:rPr>
          <w:rFonts w:cstheme="minorHAnsi"/>
        </w:rPr>
        <w:t>e</w:t>
      </w:r>
      <w:r w:rsidRPr="00646C78">
        <w:rPr>
          <w:rFonts w:cstheme="minorHAnsi"/>
          <w:spacing w:val="-2"/>
        </w:rPr>
        <w:t>v</w:t>
      </w:r>
      <w:r w:rsidRPr="00646C78">
        <w:rPr>
          <w:rFonts w:cstheme="minorHAnsi"/>
        </w:rPr>
        <w:t>ent</w:t>
      </w:r>
      <w:r w:rsidRPr="00646C78">
        <w:rPr>
          <w:rFonts w:cstheme="minorHAnsi"/>
          <w:spacing w:val="-2"/>
        </w:rPr>
        <w:t xml:space="preserve"> </w:t>
      </w:r>
      <w:r w:rsidRPr="00646C78">
        <w:rPr>
          <w:rFonts w:cstheme="minorHAnsi"/>
          <w:spacing w:val="-1"/>
        </w:rPr>
        <w:t>t</w:t>
      </w:r>
      <w:r w:rsidRPr="00646C78">
        <w:rPr>
          <w:rFonts w:cstheme="minorHAnsi"/>
          <w:spacing w:val="1"/>
        </w:rPr>
        <w:t>i</w:t>
      </w:r>
      <w:r w:rsidRPr="00646C78">
        <w:rPr>
          <w:rFonts w:cstheme="minorHAnsi"/>
        </w:rPr>
        <w:t>pp</w:t>
      </w:r>
      <w:r w:rsidRPr="00646C78">
        <w:rPr>
          <w:rFonts w:cstheme="minorHAnsi"/>
          <w:spacing w:val="1"/>
        </w:rPr>
        <w:t>i</w:t>
      </w:r>
      <w:r w:rsidRPr="00646C78">
        <w:rPr>
          <w:rFonts w:cstheme="minorHAnsi"/>
          <w:spacing w:val="-2"/>
        </w:rPr>
        <w:t>n</w:t>
      </w:r>
      <w:r w:rsidRPr="00646C78">
        <w:rPr>
          <w:rFonts w:cstheme="minorHAnsi"/>
        </w:rPr>
        <w:t>g or</w:t>
      </w:r>
      <w:r w:rsidRPr="00646C78">
        <w:rPr>
          <w:rFonts w:cstheme="minorHAnsi"/>
          <w:spacing w:val="-1"/>
        </w:rPr>
        <w:t xml:space="preserve"> </w:t>
      </w:r>
      <w:r w:rsidRPr="00646C78">
        <w:rPr>
          <w:rFonts w:cstheme="minorHAnsi"/>
          <w:spacing w:val="1"/>
        </w:rPr>
        <w:t>f</w:t>
      </w:r>
      <w:r w:rsidRPr="00646C78">
        <w:rPr>
          <w:rFonts w:cstheme="minorHAnsi"/>
          <w:spacing w:val="-2"/>
        </w:rPr>
        <w:t>a</w:t>
      </w:r>
      <w:r w:rsidRPr="00646C78">
        <w:rPr>
          <w:rFonts w:cstheme="minorHAnsi"/>
          <w:spacing w:val="1"/>
        </w:rPr>
        <w:t>l</w:t>
      </w:r>
      <w:r w:rsidRPr="00646C78">
        <w:rPr>
          <w:rFonts w:cstheme="minorHAnsi"/>
          <w:spacing w:val="-1"/>
        </w:rPr>
        <w:t>l</w:t>
      </w:r>
      <w:r w:rsidRPr="00646C78">
        <w:rPr>
          <w:rFonts w:cstheme="minorHAnsi"/>
          <w:spacing w:val="1"/>
        </w:rPr>
        <w:t>i</w:t>
      </w:r>
      <w:r w:rsidRPr="00646C78">
        <w:rPr>
          <w:rFonts w:cstheme="minorHAnsi"/>
        </w:rPr>
        <w:t xml:space="preserve">ng </w:t>
      </w:r>
      <w:r w:rsidRPr="00646C78">
        <w:rPr>
          <w:rFonts w:cstheme="minorHAnsi"/>
          <w:spacing w:val="-2"/>
        </w:rPr>
        <w:t>a</w:t>
      </w:r>
      <w:r w:rsidRPr="00646C78">
        <w:rPr>
          <w:rFonts w:cstheme="minorHAnsi"/>
        </w:rPr>
        <w:t>nd o</w:t>
      </w:r>
      <w:r w:rsidRPr="00646C78">
        <w:rPr>
          <w:rFonts w:cstheme="minorHAnsi"/>
          <w:spacing w:val="-2"/>
        </w:rPr>
        <w:t>n</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spacing w:val="-1"/>
        </w:rPr>
        <w:t>t</w:t>
      </w:r>
      <w:r w:rsidRPr="00646C78">
        <w:rPr>
          <w:rFonts w:cstheme="minorHAnsi"/>
        </w:rPr>
        <w:t>hose c</w:t>
      </w:r>
      <w:r w:rsidRPr="00646C78">
        <w:rPr>
          <w:rFonts w:cstheme="minorHAnsi"/>
          <w:spacing w:val="-2"/>
        </w:rPr>
        <w:t>y</w:t>
      </w:r>
      <w:r w:rsidRPr="00646C78">
        <w:rPr>
          <w:rFonts w:cstheme="minorHAnsi"/>
          <w:spacing w:val="1"/>
        </w:rPr>
        <w:t>li</w:t>
      </w:r>
      <w:r w:rsidRPr="00646C78">
        <w:rPr>
          <w:rFonts w:cstheme="minorHAnsi"/>
          <w:spacing w:val="-2"/>
        </w:rPr>
        <w:t>nd</w:t>
      </w:r>
      <w:r w:rsidRPr="00646C78">
        <w:rPr>
          <w:rFonts w:cstheme="minorHAnsi"/>
        </w:rPr>
        <w:t>e</w:t>
      </w:r>
      <w:r w:rsidRPr="00646C78">
        <w:rPr>
          <w:rFonts w:cstheme="minorHAnsi"/>
          <w:spacing w:val="-1"/>
        </w:rPr>
        <w:t>r</w:t>
      </w:r>
      <w:r w:rsidRPr="00646C78">
        <w:rPr>
          <w:rFonts w:cstheme="minorHAnsi"/>
        </w:rPr>
        <w:t>s a</w:t>
      </w:r>
      <w:r w:rsidRPr="00646C78">
        <w:rPr>
          <w:rFonts w:cstheme="minorHAnsi"/>
          <w:spacing w:val="-1"/>
        </w:rPr>
        <w:t>tt</w:t>
      </w:r>
      <w:r w:rsidRPr="00646C78">
        <w:rPr>
          <w:rFonts w:cstheme="minorHAnsi"/>
        </w:rPr>
        <w:t xml:space="preserve">ached </w:t>
      </w:r>
      <w:r w:rsidRPr="00646C78">
        <w:rPr>
          <w:rFonts w:cstheme="minorHAnsi"/>
          <w:spacing w:val="-1"/>
        </w:rPr>
        <w:t>t</w:t>
      </w:r>
      <w:r w:rsidRPr="00646C78">
        <w:rPr>
          <w:rFonts w:cstheme="minorHAnsi"/>
        </w:rPr>
        <w:t>o a</w:t>
      </w:r>
      <w:r w:rsidRPr="00646C78">
        <w:rPr>
          <w:rFonts w:cstheme="minorHAnsi"/>
          <w:spacing w:val="-2"/>
        </w:rPr>
        <w:t>p</w:t>
      </w:r>
      <w:r w:rsidRPr="00646C78">
        <w:rPr>
          <w:rFonts w:cstheme="minorHAnsi"/>
        </w:rPr>
        <w:t>pa</w:t>
      </w:r>
      <w:r w:rsidRPr="00646C78">
        <w:rPr>
          <w:rFonts w:cstheme="minorHAnsi"/>
          <w:spacing w:val="-1"/>
        </w:rPr>
        <w:t>r</w:t>
      </w:r>
      <w:r w:rsidRPr="00646C78">
        <w:rPr>
          <w:rFonts w:cstheme="minorHAnsi"/>
        </w:rPr>
        <w:t>a</w:t>
      </w:r>
      <w:r w:rsidRPr="00646C78">
        <w:rPr>
          <w:rFonts w:cstheme="minorHAnsi"/>
          <w:spacing w:val="-1"/>
        </w:rPr>
        <w:t>t</w:t>
      </w:r>
      <w:r w:rsidRPr="00646C78">
        <w:rPr>
          <w:rFonts w:cstheme="minorHAnsi"/>
        </w:rPr>
        <w:t>us</w:t>
      </w:r>
      <w:r w:rsidR="0087776C">
        <w:rPr>
          <w:rFonts w:cstheme="minorHAnsi"/>
        </w:rPr>
        <w:t xml:space="preserve"> are</w:t>
      </w:r>
      <w:r w:rsidRPr="00646C78">
        <w:rPr>
          <w:rFonts w:cstheme="minorHAnsi"/>
        </w:rPr>
        <w:t xml:space="preserve"> </w:t>
      </w:r>
      <w:r w:rsidRPr="00646C78">
        <w:rPr>
          <w:rFonts w:cstheme="minorHAnsi"/>
          <w:spacing w:val="-1"/>
        </w:rPr>
        <w:t>t</w:t>
      </w:r>
      <w:r w:rsidRPr="00646C78">
        <w:rPr>
          <w:rFonts w:cstheme="minorHAnsi"/>
        </w:rPr>
        <w:t xml:space="preserve">o </w:t>
      </w:r>
      <w:r w:rsidRPr="00646C78">
        <w:rPr>
          <w:rFonts w:cstheme="minorHAnsi"/>
          <w:spacing w:val="-2"/>
        </w:rPr>
        <w:t>b</w:t>
      </w:r>
      <w:r w:rsidRPr="00646C78">
        <w:rPr>
          <w:rFonts w:cstheme="minorHAnsi"/>
        </w:rPr>
        <w:t>e s</w:t>
      </w:r>
      <w:r w:rsidRPr="00646C78">
        <w:rPr>
          <w:rFonts w:cstheme="minorHAnsi"/>
          <w:spacing w:val="-1"/>
        </w:rPr>
        <w:t>t</w:t>
      </w:r>
      <w:r w:rsidRPr="00646C78">
        <w:rPr>
          <w:rFonts w:cstheme="minorHAnsi"/>
        </w:rPr>
        <w:t>o</w:t>
      </w:r>
      <w:r w:rsidRPr="00646C78">
        <w:rPr>
          <w:rFonts w:cstheme="minorHAnsi"/>
          <w:spacing w:val="-1"/>
        </w:rPr>
        <w:t>r</w:t>
      </w:r>
      <w:r w:rsidRPr="00646C78">
        <w:rPr>
          <w:rFonts w:cstheme="minorHAnsi"/>
        </w:rPr>
        <w:t xml:space="preserve">ed </w:t>
      </w:r>
      <w:r w:rsidRPr="00646C78">
        <w:rPr>
          <w:rFonts w:cstheme="minorHAnsi"/>
          <w:spacing w:val="1"/>
        </w:rPr>
        <w:t>i</w:t>
      </w:r>
      <w:r w:rsidRPr="00646C78">
        <w:rPr>
          <w:rFonts w:cstheme="minorHAnsi"/>
        </w:rPr>
        <w:t xml:space="preserve">n </w:t>
      </w:r>
      <w:r w:rsidRPr="00646C78">
        <w:rPr>
          <w:rFonts w:cstheme="minorHAnsi"/>
          <w:spacing w:val="-1"/>
        </w:rPr>
        <w:t>t</w:t>
      </w:r>
      <w:r w:rsidRPr="00646C78">
        <w:rPr>
          <w:rFonts w:cstheme="minorHAnsi"/>
        </w:rPr>
        <w:t>he</w:t>
      </w:r>
      <w:r w:rsidRPr="00646C78">
        <w:rPr>
          <w:rFonts w:cstheme="minorHAnsi"/>
          <w:spacing w:val="-3"/>
        </w:rPr>
        <w:t xml:space="preserve"> </w:t>
      </w:r>
      <w:r w:rsidR="00690CD8">
        <w:rPr>
          <w:rFonts w:cstheme="minorHAnsi"/>
          <w:spacing w:val="1"/>
        </w:rPr>
        <w:t>laboratory</w:t>
      </w:r>
      <w:r w:rsidR="00646C78" w:rsidRPr="00646C78">
        <w:rPr>
          <w:rFonts w:cstheme="minorHAnsi"/>
        </w:rPr>
        <w:t>.</w:t>
      </w:r>
    </w:p>
    <w:p w14:paraId="0E552A11" w14:textId="59F28BF2" w:rsidR="00B6066E" w:rsidRPr="00646C78" w:rsidRDefault="00B6066E" w:rsidP="00AF02B2">
      <w:pPr>
        <w:pStyle w:val="ListParagraph"/>
        <w:widowControl/>
        <w:numPr>
          <w:ilvl w:val="0"/>
          <w:numId w:val="28"/>
        </w:numPr>
        <w:autoSpaceDE/>
        <w:autoSpaceDN/>
        <w:spacing w:before="60"/>
        <w:ind w:left="681" w:hanging="284"/>
        <w:rPr>
          <w:rFonts w:cstheme="minorHAnsi"/>
        </w:rPr>
      </w:pPr>
      <w:r w:rsidRPr="00646C78">
        <w:rPr>
          <w:rFonts w:cstheme="minorHAnsi"/>
        </w:rPr>
        <w:t>Lab</w:t>
      </w:r>
      <w:r w:rsidRPr="00646C78">
        <w:rPr>
          <w:rFonts w:cstheme="minorHAnsi"/>
          <w:spacing w:val="-2"/>
        </w:rPr>
        <w:t>e</w:t>
      </w:r>
      <w:r w:rsidRPr="00646C78">
        <w:rPr>
          <w:rFonts w:cstheme="minorHAnsi"/>
        </w:rPr>
        <w:t>l</w:t>
      </w:r>
      <w:r w:rsidRPr="00646C78">
        <w:rPr>
          <w:rFonts w:cstheme="minorHAnsi"/>
          <w:spacing w:val="1"/>
        </w:rPr>
        <w:t xml:space="preserve"> </w:t>
      </w:r>
      <w:r w:rsidRPr="00646C78">
        <w:rPr>
          <w:rFonts w:cstheme="minorHAnsi"/>
        </w:rPr>
        <w:t>a</w:t>
      </w:r>
      <w:r w:rsidRPr="00646C78">
        <w:rPr>
          <w:rFonts w:cstheme="minorHAnsi"/>
          <w:spacing w:val="-1"/>
        </w:rPr>
        <w:t>l</w:t>
      </w:r>
      <w:r w:rsidRPr="00646C78">
        <w:rPr>
          <w:rFonts w:cstheme="minorHAnsi"/>
        </w:rPr>
        <w:t>l</w:t>
      </w:r>
      <w:r w:rsidRPr="00646C78">
        <w:rPr>
          <w:rFonts w:cstheme="minorHAnsi"/>
          <w:spacing w:val="1"/>
        </w:rPr>
        <w:t xml:space="preserve"> </w:t>
      </w:r>
      <w:r w:rsidRPr="00646C78">
        <w:rPr>
          <w:rFonts w:cstheme="minorHAnsi"/>
        </w:rPr>
        <w:t>s</w:t>
      </w:r>
      <w:r w:rsidRPr="00646C78">
        <w:rPr>
          <w:rFonts w:cstheme="minorHAnsi"/>
          <w:spacing w:val="-2"/>
        </w:rPr>
        <w:t>a</w:t>
      </w:r>
      <w:r w:rsidRPr="00646C78">
        <w:rPr>
          <w:rFonts w:cstheme="minorHAnsi"/>
          <w:spacing w:val="1"/>
        </w:rPr>
        <w:t>f</w:t>
      </w:r>
      <w:r w:rsidRPr="00646C78">
        <w:rPr>
          <w:rFonts w:cstheme="minorHAnsi"/>
        </w:rPr>
        <w:t>e</w:t>
      </w:r>
      <w:r w:rsidRPr="00646C78">
        <w:rPr>
          <w:rFonts w:cstheme="minorHAnsi"/>
          <w:spacing w:val="-1"/>
        </w:rPr>
        <w:t>t</w:t>
      </w:r>
      <w:r w:rsidRPr="00646C78">
        <w:rPr>
          <w:rFonts w:cstheme="minorHAnsi"/>
        </w:rPr>
        <w:t>y</w:t>
      </w:r>
      <w:r w:rsidRPr="00646C78">
        <w:rPr>
          <w:rFonts w:cstheme="minorHAnsi"/>
          <w:spacing w:val="-3"/>
        </w:rPr>
        <w:t xml:space="preserve"> </w:t>
      </w:r>
      <w:r w:rsidRPr="00646C78">
        <w:rPr>
          <w:rFonts w:cstheme="minorHAnsi"/>
        </w:rPr>
        <w:t>equ</w:t>
      </w:r>
      <w:r w:rsidRPr="00646C78">
        <w:rPr>
          <w:rFonts w:cstheme="minorHAnsi"/>
          <w:spacing w:val="-1"/>
        </w:rPr>
        <w:t>i</w:t>
      </w:r>
      <w:r w:rsidRPr="00646C78">
        <w:rPr>
          <w:rFonts w:cstheme="minorHAnsi"/>
          <w:spacing w:val="-2"/>
        </w:rPr>
        <w:t>p</w:t>
      </w:r>
      <w:r w:rsidRPr="00646C78">
        <w:rPr>
          <w:rFonts w:cstheme="minorHAnsi"/>
          <w:spacing w:val="2"/>
        </w:rPr>
        <w:t>m</w:t>
      </w:r>
      <w:r w:rsidRPr="00646C78">
        <w:rPr>
          <w:rFonts w:cstheme="minorHAnsi"/>
          <w:spacing w:val="-2"/>
        </w:rPr>
        <w:t>e</w:t>
      </w:r>
      <w:r w:rsidRPr="00646C78">
        <w:rPr>
          <w:rFonts w:cstheme="minorHAnsi"/>
        </w:rPr>
        <w:t>nt</w:t>
      </w:r>
      <w:r w:rsidRPr="00646C78">
        <w:rPr>
          <w:rFonts w:cstheme="minorHAnsi"/>
          <w:spacing w:val="-2"/>
        </w:rPr>
        <w:t xml:space="preserve"> </w:t>
      </w:r>
      <w:r w:rsidRPr="00646C78">
        <w:rPr>
          <w:rFonts w:cstheme="minorHAnsi"/>
        </w:rPr>
        <w:t xml:space="preserve">and </w:t>
      </w:r>
      <w:r w:rsidRPr="00646C78">
        <w:rPr>
          <w:rFonts w:cstheme="minorHAnsi"/>
          <w:spacing w:val="-1"/>
        </w:rPr>
        <w:t>m</w:t>
      </w:r>
      <w:r w:rsidRPr="00646C78">
        <w:rPr>
          <w:rFonts w:cstheme="minorHAnsi"/>
        </w:rPr>
        <w:t>a</w:t>
      </w:r>
      <w:r w:rsidRPr="00646C78">
        <w:rPr>
          <w:rFonts w:cstheme="minorHAnsi"/>
          <w:spacing w:val="-1"/>
        </w:rPr>
        <w:t>i</w:t>
      </w:r>
      <w:r w:rsidRPr="00646C78">
        <w:rPr>
          <w:rFonts w:cstheme="minorHAnsi"/>
        </w:rPr>
        <w:t>n</w:t>
      </w:r>
      <w:r w:rsidRPr="00646C78">
        <w:rPr>
          <w:rFonts w:cstheme="minorHAnsi"/>
          <w:spacing w:val="-1"/>
        </w:rPr>
        <w:t>t</w:t>
      </w:r>
      <w:r w:rsidRPr="00646C78">
        <w:rPr>
          <w:rFonts w:cstheme="minorHAnsi"/>
        </w:rPr>
        <w:t>a</w:t>
      </w:r>
      <w:r w:rsidRPr="00646C78">
        <w:rPr>
          <w:rFonts w:cstheme="minorHAnsi"/>
          <w:spacing w:val="-1"/>
        </w:rPr>
        <w:t>i</w:t>
      </w:r>
      <w:r w:rsidRPr="00646C78">
        <w:rPr>
          <w:rFonts w:cstheme="minorHAnsi"/>
        </w:rPr>
        <w:t xml:space="preserve">n </w:t>
      </w:r>
      <w:r w:rsidRPr="00646C78">
        <w:rPr>
          <w:rFonts w:cstheme="minorHAnsi"/>
          <w:spacing w:val="1"/>
        </w:rPr>
        <w:t>i</w:t>
      </w:r>
      <w:r w:rsidRPr="00646C78">
        <w:rPr>
          <w:rFonts w:cstheme="minorHAnsi"/>
        </w:rPr>
        <w:t xml:space="preserve">n </w:t>
      </w:r>
      <w:r w:rsidRPr="00646C78">
        <w:rPr>
          <w:rFonts w:cstheme="minorHAnsi"/>
          <w:spacing w:val="-2"/>
        </w:rPr>
        <w:t>g</w:t>
      </w:r>
      <w:r w:rsidRPr="00646C78">
        <w:rPr>
          <w:rFonts w:cstheme="minorHAnsi"/>
        </w:rPr>
        <w:t xml:space="preserve">ood </w:t>
      </w:r>
      <w:r w:rsidRPr="00646C78">
        <w:rPr>
          <w:rFonts w:cstheme="minorHAnsi"/>
          <w:spacing w:val="-2"/>
        </w:rPr>
        <w:t>o</w:t>
      </w:r>
      <w:r w:rsidRPr="00646C78">
        <w:rPr>
          <w:rFonts w:cstheme="minorHAnsi"/>
        </w:rPr>
        <w:t>p</w:t>
      </w:r>
      <w:r w:rsidRPr="00646C78">
        <w:rPr>
          <w:rFonts w:cstheme="minorHAnsi"/>
          <w:spacing w:val="-2"/>
        </w:rPr>
        <w:t>e</w:t>
      </w:r>
      <w:r w:rsidRPr="00646C78">
        <w:rPr>
          <w:rFonts w:cstheme="minorHAnsi"/>
          <w:spacing w:val="-1"/>
        </w:rPr>
        <w:t>r</w:t>
      </w:r>
      <w:r w:rsidRPr="00646C78">
        <w:rPr>
          <w:rFonts w:cstheme="minorHAnsi"/>
        </w:rPr>
        <w:t>a</w:t>
      </w:r>
      <w:r w:rsidRPr="00646C78">
        <w:rPr>
          <w:rFonts w:cstheme="minorHAnsi"/>
          <w:spacing w:val="-1"/>
        </w:rPr>
        <w:t>t</w:t>
      </w:r>
      <w:r w:rsidRPr="00646C78">
        <w:rPr>
          <w:rFonts w:cstheme="minorHAnsi"/>
          <w:spacing w:val="1"/>
        </w:rPr>
        <w:t>i</w:t>
      </w:r>
      <w:r w:rsidRPr="00646C78">
        <w:rPr>
          <w:rFonts w:cstheme="minorHAnsi"/>
        </w:rPr>
        <w:t xml:space="preserve">ng </w:t>
      </w:r>
      <w:r w:rsidR="00646C78" w:rsidRPr="00646C78">
        <w:rPr>
          <w:rFonts w:cstheme="minorHAnsi"/>
        </w:rPr>
        <w:t>c</w:t>
      </w:r>
      <w:r w:rsidR="00646C78" w:rsidRPr="00646C78">
        <w:rPr>
          <w:rFonts w:cstheme="minorHAnsi"/>
          <w:spacing w:val="-2"/>
        </w:rPr>
        <w:t>o</w:t>
      </w:r>
      <w:r w:rsidR="00646C78" w:rsidRPr="00646C78">
        <w:rPr>
          <w:rFonts w:cstheme="minorHAnsi"/>
        </w:rPr>
        <w:t>n</w:t>
      </w:r>
      <w:r w:rsidR="00646C78" w:rsidRPr="00646C78">
        <w:rPr>
          <w:rFonts w:cstheme="minorHAnsi"/>
          <w:spacing w:val="-2"/>
        </w:rPr>
        <w:t>d</w:t>
      </w:r>
      <w:r w:rsidR="00646C78" w:rsidRPr="00646C78">
        <w:rPr>
          <w:rFonts w:cstheme="minorHAnsi"/>
          <w:spacing w:val="1"/>
        </w:rPr>
        <w:t>i</w:t>
      </w:r>
      <w:r w:rsidR="00646C78" w:rsidRPr="00646C78">
        <w:rPr>
          <w:rFonts w:cstheme="minorHAnsi"/>
          <w:spacing w:val="-1"/>
        </w:rPr>
        <w:t>t</w:t>
      </w:r>
      <w:r w:rsidR="00646C78" w:rsidRPr="00646C78">
        <w:rPr>
          <w:rFonts w:cstheme="minorHAnsi"/>
          <w:spacing w:val="1"/>
        </w:rPr>
        <w:t>i</w:t>
      </w:r>
      <w:r w:rsidR="00646C78" w:rsidRPr="00646C78">
        <w:rPr>
          <w:rFonts w:cstheme="minorHAnsi"/>
          <w:spacing w:val="-2"/>
        </w:rPr>
        <w:t>o</w:t>
      </w:r>
      <w:r w:rsidR="00646C78" w:rsidRPr="00646C78">
        <w:rPr>
          <w:rFonts w:cstheme="minorHAnsi"/>
        </w:rPr>
        <w:t>n.</w:t>
      </w:r>
    </w:p>
    <w:p w14:paraId="743B955B" w14:textId="16133453" w:rsidR="00B6066E" w:rsidRPr="00646C78" w:rsidRDefault="00B6066E" w:rsidP="00AF02B2">
      <w:pPr>
        <w:pStyle w:val="ListParagraph"/>
        <w:widowControl/>
        <w:numPr>
          <w:ilvl w:val="0"/>
          <w:numId w:val="28"/>
        </w:numPr>
        <w:autoSpaceDE/>
        <w:autoSpaceDN/>
        <w:spacing w:before="60"/>
        <w:ind w:left="681" w:hanging="284"/>
        <w:rPr>
          <w:rFonts w:cstheme="minorHAnsi"/>
        </w:rPr>
      </w:pPr>
      <w:r w:rsidRPr="00646C78">
        <w:rPr>
          <w:rFonts w:cstheme="minorHAnsi"/>
          <w:spacing w:val="1"/>
        </w:rPr>
        <w:t>C</w:t>
      </w:r>
      <w:r w:rsidRPr="00646C78">
        <w:rPr>
          <w:rFonts w:cstheme="minorHAnsi"/>
          <w:spacing w:val="-1"/>
        </w:rPr>
        <w:t>l</w:t>
      </w:r>
      <w:r w:rsidRPr="00646C78">
        <w:rPr>
          <w:rFonts w:cstheme="minorHAnsi"/>
        </w:rPr>
        <w:t xml:space="preserve">ean </w:t>
      </w:r>
      <w:r w:rsidRPr="00646C78">
        <w:rPr>
          <w:rFonts w:cstheme="minorHAnsi"/>
          <w:spacing w:val="-2"/>
        </w:rPr>
        <w:t>u</w:t>
      </w:r>
      <w:r w:rsidRPr="00646C78">
        <w:rPr>
          <w:rFonts w:cstheme="minorHAnsi"/>
        </w:rPr>
        <w:t>p s</w:t>
      </w:r>
      <w:r w:rsidRPr="00646C78">
        <w:rPr>
          <w:rFonts w:cstheme="minorHAnsi"/>
          <w:spacing w:val="-2"/>
        </w:rPr>
        <w:t>p</w:t>
      </w:r>
      <w:r w:rsidRPr="00646C78">
        <w:rPr>
          <w:rFonts w:cstheme="minorHAnsi"/>
          <w:spacing w:val="1"/>
        </w:rPr>
        <w:t>i</w:t>
      </w:r>
      <w:r w:rsidRPr="00646C78">
        <w:rPr>
          <w:rFonts w:cstheme="minorHAnsi"/>
          <w:spacing w:val="-1"/>
        </w:rPr>
        <w:t>l</w:t>
      </w:r>
      <w:r w:rsidRPr="00646C78">
        <w:rPr>
          <w:rFonts w:cstheme="minorHAnsi"/>
          <w:spacing w:val="1"/>
        </w:rPr>
        <w:t>l</w:t>
      </w:r>
      <w:r w:rsidRPr="00646C78">
        <w:rPr>
          <w:rFonts w:cstheme="minorHAnsi"/>
        </w:rPr>
        <w:t xml:space="preserve">s </w:t>
      </w:r>
      <w:r w:rsidRPr="00646C78">
        <w:rPr>
          <w:rFonts w:cstheme="minorHAnsi"/>
          <w:spacing w:val="-1"/>
        </w:rPr>
        <w:t>imm</w:t>
      </w:r>
      <w:r w:rsidRPr="00646C78">
        <w:rPr>
          <w:rFonts w:cstheme="minorHAnsi"/>
        </w:rPr>
        <w:t>e</w:t>
      </w:r>
      <w:r w:rsidRPr="00646C78">
        <w:rPr>
          <w:rFonts w:cstheme="minorHAnsi"/>
          <w:spacing w:val="-2"/>
        </w:rPr>
        <w:t>d</w:t>
      </w:r>
      <w:r w:rsidRPr="00646C78">
        <w:rPr>
          <w:rFonts w:cstheme="minorHAnsi"/>
          <w:spacing w:val="1"/>
        </w:rPr>
        <w:t>i</w:t>
      </w:r>
      <w:r w:rsidRPr="00646C78">
        <w:rPr>
          <w:rFonts w:cstheme="minorHAnsi"/>
        </w:rPr>
        <w:t>a</w:t>
      </w:r>
      <w:r w:rsidRPr="00646C78">
        <w:rPr>
          <w:rFonts w:cstheme="minorHAnsi"/>
          <w:spacing w:val="-1"/>
        </w:rPr>
        <w:t>t</w:t>
      </w:r>
      <w:r w:rsidRPr="00646C78">
        <w:rPr>
          <w:rFonts w:cstheme="minorHAnsi"/>
          <w:spacing w:val="-2"/>
        </w:rPr>
        <w:t>e</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rPr>
        <w:t xml:space="preserve">and </w:t>
      </w:r>
      <w:r w:rsidRPr="00646C78">
        <w:rPr>
          <w:rFonts w:cstheme="minorHAnsi"/>
          <w:spacing w:val="-1"/>
        </w:rPr>
        <w:t>t</w:t>
      </w:r>
      <w:r w:rsidRPr="00646C78">
        <w:rPr>
          <w:rFonts w:cstheme="minorHAnsi"/>
        </w:rPr>
        <w:t>ho</w:t>
      </w:r>
      <w:r w:rsidRPr="00646C78">
        <w:rPr>
          <w:rFonts w:cstheme="minorHAnsi"/>
          <w:spacing w:val="-1"/>
        </w:rPr>
        <w:t>r</w:t>
      </w:r>
      <w:r w:rsidRPr="00646C78">
        <w:rPr>
          <w:rFonts w:cstheme="minorHAnsi"/>
        </w:rPr>
        <w:t>oug</w:t>
      </w:r>
      <w:r w:rsidRPr="00646C78">
        <w:rPr>
          <w:rFonts w:cstheme="minorHAnsi"/>
          <w:spacing w:val="-2"/>
        </w:rPr>
        <w:t>h</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rPr>
        <w:t>us</w:t>
      </w:r>
      <w:r w:rsidRPr="00646C78">
        <w:rPr>
          <w:rFonts w:cstheme="minorHAnsi"/>
          <w:spacing w:val="1"/>
        </w:rPr>
        <w:t>i</w:t>
      </w:r>
      <w:r w:rsidRPr="00646C78">
        <w:rPr>
          <w:rFonts w:cstheme="minorHAnsi"/>
        </w:rPr>
        <w:t xml:space="preserve">ng </w:t>
      </w:r>
      <w:r w:rsidRPr="00646C78">
        <w:rPr>
          <w:rFonts w:cstheme="minorHAnsi"/>
          <w:spacing w:val="-2"/>
        </w:rPr>
        <w:t>ap</w:t>
      </w:r>
      <w:r w:rsidRPr="00646C78">
        <w:rPr>
          <w:rFonts w:cstheme="minorHAnsi"/>
        </w:rPr>
        <w:t>p</w:t>
      </w:r>
      <w:r w:rsidRPr="00646C78">
        <w:rPr>
          <w:rFonts w:cstheme="minorHAnsi"/>
          <w:spacing w:val="-1"/>
        </w:rPr>
        <w:t>r</w:t>
      </w:r>
      <w:r w:rsidRPr="00646C78">
        <w:rPr>
          <w:rFonts w:cstheme="minorHAnsi"/>
        </w:rPr>
        <w:t>op</w:t>
      </w:r>
      <w:r w:rsidRPr="00646C78">
        <w:rPr>
          <w:rFonts w:cstheme="minorHAnsi"/>
          <w:spacing w:val="-1"/>
        </w:rPr>
        <w:t>ri</w:t>
      </w:r>
      <w:r w:rsidRPr="00646C78">
        <w:rPr>
          <w:rFonts w:cstheme="minorHAnsi"/>
        </w:rPr>
        <w:t>a</w:t>
      </w:r>
      <w:r w:rsidRPr="00646C78">
        <w:rPr>
          <w:rFonts w:cstheme="minorHAnsi"/>
          <w:spacing w:val="-1"/>
        </w:rPr>
        <w:t>t</w:t>
      </w:r>
      <w:r w:rsidRPr="00646C78">
        <w:rPr>
          <w:rFonts w:cstheme="minorHAnsi"/>
        </w:rPr>
        <w:t>e eq</w:t>
      </w:r>
      <w:r w:rsidRPr="00646C78">
        <w:rPr>
          <w:rFonts w:cstheme="minorHAnsi"/>
          <w:spacing w:val="-2"/>
        </w:rPr>
        <w:t>u</w:t>
      </w:r>
      <w:r w:rsidRPr="00646C78">
        <w:rPr>
          <w:rFonts w:cstheme="minorHAnsi"/>
          <w:spacing w:val="1"/>
        </w:rPr>
        <w:t>i</w:t>
      </w:r>
      <w:r w:rsidRPr="00646C78">
        <w:rPr>
          <w:rFonts w:cstheme="minorHAnsi"/>
          <w:spacing w:val="-2"/>
        </w:rPr>
        <w:t>p</w:t>
      </w:r>
      <w:r w:rsidRPr="00646C78">
        <w:rPr>
          <w:rFonts w:cstheme="minorHAnsi"/>
          <w:spacing w:val="-1"/>
        </w:rPr>
        <w:t>m</w:t>
      </w:r>
      <w:r w:rsidRPr="00646C78">
        <w:rPr>
          <w:rFonts w:cstheme="minorHAnsi"/>
        </w:rPr>
        <w:t>ent</w:t>
      </w:r>
      <w:r w:rsidRPr="00646C78">
        <w:rPr>
          <w:rFonts w:cstheme="minorHAnsi"/>
          <w:spacing w:val="-2"/>
        </w:rPr>
        <w:t xml:space="preserve"> </w:t>
      </w:r>
      <w:r w:rsidRPr="00646C78">
        <w:rPr>
          <w:rFonts w:cstheme="minorHAnsi"/>
        </w:rPr>
        <w:t xml:space="preserve">and </w:t>
      </w:r>
      <w:r w:rsidRPr="00646C78">
        <w:rPr>
          <w:rFonts w:cstheme="minorHAnsi"/>
          <w:spacing w:val="2"/>
        </w:rPr>
        <w:t>m</w:t>
      </w:r>
      <w:r w:rsidRPr="00646C78">
        <w:rPr>
          <w:rFonts w:cstheme="minorHAnsi"/>
        </w:rPr>
        <w:t>a</w:t>
      </w:r>
      <w:r w:rsidRPr="00646C78">
        <w:rPr>
          <w:rFonts w:cstheme="minorHAnsi"/>
          <w:spacing w:val="-1"/>
        </w:rPr>
        <w:t>t</w:t>
      </w:r>
      <w:r w:rsidRPr="00646C78">
        <w:rPr>
          <w:rFonts w:cstheme="minorHAnsi"/>
        </w:rPr>
        <w:t>e</w:t>
      </w:r>
      <w:r w:rsidRPr="00646C78">
        <w:rPr>
          <w:rFonts w:cstheme="minorHAnsi"/>
          <w:spacing w:val="-3"/>
        </w:rPr>
        <w:t>r</w:t>
      </w:r>
      <w:r w:rsidRPr="00646C78">
        <w:rPr>
          <w:rFonts w:cstheme="minorHAnsi"/>
          <w:spacing w:val="1"/>
        </w:rPr>
        <w:t>i</w:t>
      </w:r>
      <w:r w:rsidRPr="00646C78">
        <w:rPr>
          <w:rFonts w:cstheme="minorHAnsi"/>
          <w:spacing w:val="-2"/>
        </w:rPr>
        <w:t>a</w:t>
      </w:r>
      <w:r w:rsidRPr="00646C78">
        <w:rPr>
          <w:rFonts w:cstheme="minorHAnsi"/>
          <w:spacing w:val="1"/>
        </w:rPr>
        <w:t>l</w:t>
      </w:r>
      <w:r w:rsidRPr="00646C78">
        <w:rPr>
          <w:rFonts w:cstheme="minorHAnsi"/>
        </w:rPr>
        <w:t>s.</w:t>
      </w:r>
      <w:r w:rsidRPr="00646C78">
        <w:rPr>
          <w:rFonts w:cstheme="minorHAnsi"/>
          <w:spacing w:val="56"/>
        </w:rPr>
        <w:t xml:space="preserve"> </w:t>
      </w:r>
      <w:r w:rsidRPr="00646C78">
        <w:rPr>
          <w:rFonts w:cstheme="minorHAnsi"/>
          <w:spacing w:val="-1"/>
        </w:rPr>
        <w:t>I</w:t>
      </w:r>
      <w:r w:rsidRPr="00646C78">
        <w:rPr>
          <w:rFonts w:cstheme="minorHAnsi"/>
        </w:rPr>
        <w:t>f</w:t>
      </w:r>
      <w:r w:rsidRPr="00646C78">
        <w:rPr>
          <w:rFonts w:cstheme="minorHAnsi"/>
          <w:spacing w:val="1"/>
        </w:rPr>
        <w:t xml:space="preserve"> </w:t>
      </w:r>
      <w:r w:rsidRPr="00646C78">
        <w:rPr>
          <w:rFonts w:cstheme="minorHAnsi"/>
          <w:spacing w:val="-2"/>
        </w:rPr>
        <w:t>y</w:t>
      </w:r>
      <w:r w:rsidRPr="00646C78">
        <w:rPr>
          <w:rFonts w:cstheme="minorHAnsi"/>
        </w:rPr>
        <w:t>ou a</w:t>
      </w:r>
      <w:r w:rsidRPr="00646C78">
        <w:rPr>
          <w:rFonts w:cstheme="minorHAnsi"/>
          <w:spacing w:val="-1"/>
        </w:rPr>
        <w:t>r</w:t>
      </w:r>
      <w:r w:rsidRPr="00646C78">
        <w:rPr>
          <w:rFonts w:cstheme="minorHAnsi"/>
        </w:rPr>
        <w:t>e una</w:t>
      </w:r>
      <w:r w:rsidRPr="00646C78">
        <w:rPr>
          <w:rFonts w:cstheme="minorHAnsi"/>
          <w:spacing w:val="-2"/>
        </w:rPr>
        <w:t>b</w:t>
      </w:r>
      <w:r w:rsidRPr="00646C78">
        <w:rPr>
          <w:rFonts w:cstheme="minorHAnsi"/>
          <w:spacing w:val="1"/>
        </w:rPr>
        <w:t>l</w:t>
      </w:r>
      <w:r w:rsidRPr="00646C78">
        <w:rPr>
          <w:rFonts w:cstheme="minorHAnsi"/>
        </w:rPr>
        <w:t xml:space="preserve">e </w:t>
      </w:r>
      <w:r w:rsidRPr="00646C78">
        <w:rPr>
          <w:rFonts w:cstheme="minorHAnsi"/>
          <w:spacing w:val="-1"/>
        </w:rPr>
        <w:t>t</w:t>
      </w:r>
      <w:r w:rsidRPr="00646C78">
        <w:rPr>
          <w:rFonts w:cstheme="minorHAnsi"/>
        </w:rPr>
        <w:t xml:space="preserve">o </w:t>
      </w:r>
      <w:r w:rsidRPr="00646C78">
        <w:rPr>
          <w:rFonts w:cstheme="minorHAnsi"/>
          <w:spacing w:val="-1"/>
        </w:rPr>
        <w:t>r</w:t>
      </w:r>
      <w:r w:rsidRPr="00646C78">
        <w:rPr>
          <w:rFonts w:cstheme="minorHAnsi"/>
        </w:rPr>
        <w:t>e</w:t>
      </w:r>
      <w:r w:rsidRPr="00646C78">
        <w:rPr>
          <w:rFonts w:cstheme="minorHAnsi"/>
          <w:spacing w:val="-1"/>
        </w:rPr>
        <w:t>cti</w:t>
      </w:r>
      <w:r w:rsidRPr="00646C78">
        <w:rPr>
          <w:rFonts w:cstheme="minorHAnsi"/>
          <w:spacing w:val="1"/>
        </w:rPr>
        <w:t>f</w:t>
      </w:r>
      <w:r w:rsidRPr="00646C78">
        <w:rPr>
          <w:rFonts w:cstheme="minorHAnsi"/>
        </w:rPr>
        <w:t>y</w:t>
      </w:r>
      <w:r w:rsidRPr="00646C78">
        <w:rPr>
          <w:rFonts w:cstheme="minorHAnsi"/>
          <w:spacing w:val="-3"/>
        </w:rPr>
        <w:t xml:space="preserve"> </w:t>
      </w:r>
      <w:r w:rsidRPr="00646C78">
        <w:rPr>
          <w:rFonts w:cstheme="minorHAnsi"/>
          <w:spacing w:val="-1"/>
        </w:rPr>
        <w:t>t</w:t>
      </w:r>
      <w:r w:rsidRPr="00646C78">
        <w:rPr>
          <w:rFonts w:cstheme="minorHAnsi"/>
        </w:rPr>
        <w:t>he s</w:t>
      </w:r>
      <w:r w:rsidRPr="00646C78">
        <w:rPr>
          <w:rFonts w:cstheme="minorHAnsi"/>
          <w:spacing w:val="1"/>
        </w:rPr>
        <w:t>i</w:t>
      </w:r>
      <w:r w:rsidRPr="00646C78">
        <w:rPr>
          <w:rFonts w:cstheme="minorHAnsi"/>
          <w:spacing w:val="-1"/>
        </w:rPr>
        <w:t>t</w:t>
      </w:r>
      <w:r w:rsidRPr="00646C78">
        <w:rPr>
          <w:rFonts w:cstheme="minorHAnsi"/>
        </w:rPr>
        <w:t>ua</w:t>
      </w:r>
      <w:r w:rsidRPr="00646C78">
        <w:rPr>
          <w:rFonts w:cstheme="minorHAnsi"/>
          <w:spacing w:val="-1"/>
        </w:rPr>
        <w:t>t</w:t>
      </w:r>
      <w:r w:rsidRPr="00646C78">
        <w:rPr>
          <w:rFonts w:cstheme="minorHAnsi"/>
          <w:spacing w:val="1"/>
        </w:rPr>
        <w:t>i</w:t>
      </w:r>
      <w:r w:rsidRPr="00646C78">
        <w:rPr>
          <w:rFonts w:cstheme="minorHAnsi"/>
          <w:spacing w:val="-2"/>
        </w:rPr>
        <w:t>o</w:t>
      </w:r>
      <w:r w:rsidRPr="00646C78">
        <w:rPr>
          <w:rFonts w:cstheme="minorHAnsi"/>
        </w:rPr>
        <w:t>n,</w:t>
      </w:r>
      <w:r w:rsidRPr="00646C78">
        <w:rPr>
          <w:rFonts w:cstheme="minorHAnsi"/>
          <w:spacing w:val="-2"/>
        </w:rPr>
        <w:t xml:space="preserve"> the </w:t>
      </w:r>
      <w:r w:rsidR="00F73489">
        <w:rPr>
          <w:rFonts w:cstheme="minorHAnsi"/>
          <w:color w:val="FF0000"/>
          <w:spacing w:val="-2"/>
        </w:rPr>
        <w:t>Laboratory</w:t>
      </w:r>
      <w:r w:rsidR="00A44221" w:rsidRPr="00DA48F9">
        <w:rPr>
          <w:rFonts w:cstheme="minorHAnsi"/>
          <w:color w:val="FF0000"/>
          <w:spacing w:val="-2"/>
        </w:rPr>
        <w:t xml:space="preserve"> Manager</w:t>
      </w:r>
      <w:r w:rsidR="002862EA">
        <w:rPr>
          <w:rFonts w:cstheme="minorHAnsi"/>
          <w:color w:val="FF0000"/>
          <w:spacing w:val="-2"/>
        </w:rPr>
        <w:t xml:space="preserve"> </w:t>
      </w:r>
      <w:r w:rsidR="00A44221" w:rsidRPr="00DA48F9">
        <w:rPr>
          <w:rFonts w:cstheme="minorHAnsi"/>
          <w:color w:val="FF0000"/>
          <w:spacing w:val="-2"/>
        </w:rPr>
        <w:t>/</w:t>
      </w:r>
      <w:r w:rsidR="002862EA">
        <w:rPr>
          <w:rFonts w:cstheme="minorHAnsi"/>
          <w:color w:val="FF0000"/>
          <w:spacing w:val="-2"/>
        </w:rPr>
        <w:t xml:space="preserve"> </w:t>
      </w:r>
      <w:r w:rsidR="00BB1CA0">
        <w:rPr>
          <w:rFonts w:cstheme="minorHAnsi"/>
          <w:color w:val="FF0000"/>
          <w:spacing w:val="-2"/>
        </w:rPr>
        <w:t>Technical Coordinator / Technical Officer</w:t>
      </w:r>
      <w:r w:rsidRPr="00646C78">
        <w:rPr>
          <w:rFonts w:cstheme="minorHAnsi"/>
          <w:spacing w:val="-2"/>
        </w:rPr>
        <w:t xml:space="preserve"> should be </w:t>
      </w:r>
      <w:r w:rsidRPr="00646C78">
        <w:rPr>
          <w:rFonts w:cstheme="minorHAnsi"/>
          <w:spacing w:val="-1"/>
        </w:rPr>
        <w:t>im</w:t>
      </w:r>
      <w:r w:rsidRPr="00646C78">
        <w:rPr>
          <w:rFonts w:cstheme="minorHAnsi"/>
          <w:spacing w:val="2"/>
        </w:rPr>
        <w:t>m</w:t>
      </w:r>
      <w:r w:rsidRPr="00646C78">
        <w:rPr>
          <w:rFonts w:cstheme="minorHAnsi"/>
        </w:rPr>
        <w:t>e</w:t>
      </w:r>
      <w:r w:rsidRPr="00646C78">
        <w:rPr>
          <w:rFonts w:cstheme="minorHAnsi"/>
          <w:spacing w:val="-2"/>
        </w:rPr>
        <w:t>d</w:t>
      </w:r>
      <w:r w:rsidRPr="00646C78">
        <w:rPr>
          <w:rFonts w:cstheme="minorHAnsi"/>
          <w:spacing w:val="1"/>
        </w:rPr>
        <w:t>i</w:t>
      </w:r>
      <w:r w:rsidRPr="00646C78">
        <w:rPr>
          <w:rFonts w:cstheme="minorHAnsi"/>
        </w:rPr>
        <w:t>a</w:t>
      </w:r>
      <w:r w:rsidRPr="00646C78">
        <w:rPr>
          <w:rFonts w:cstheme="minorHAnsi"/>
          <w:spacing w:val="-1"/>
        </w:rPr>
        <w:t>t</w:t>
      </w:r>
      <w:r w:rsidRPr="00646C78">
        <w:rPr>
          <w:rFonts w:cstheme="minorHAnsi"/>
          <w:spacing w:val="-2"/>
        </w:rPr>
        <w:t>e</w:t>
      </w:r>
      <w:r w:rsidRPr="00646C78">
        <w:rPr>
          <w:rFonts w:cstheme="minorHAnsi"/>
          <w:spacing w:val="1"/>
        </w:rPr>
        <w:t>l</w:t>
      </w:r>
      <w:r w:rsidRPr="00646C78">
        <w:rPr>
          <w:rFonts w:cstheme="minorHAnsi"/>
          <w:spacing w:val="-2"/>
        </w:rPr>
        <w:t>y</w:t>
      </w:r>
      <w:r w:rsidR="00493136" w:rsidRPr="00493136">
        <w:rPr>
          <w:rFonts w:cstheme="minorHAnsi"/>
          <w:spacing w:val="-2"/>
        </w:rPr>
        <w:t xml:space="preserve"> </w:t>
      </w:r>
      <w:r w:rsidR="00493136" w:rsidRPr="00646C78">
        <w:rPr>
          <w:rFonts w:cstheme="minorHAnsi"/>
          <w:spacing w:val="-2"/>
        </w:rPr>
        <w:t>informed</w:t>
      </w:r>
      <w:r w:rsidRPr="00646C78">
        <w:rPr>
          <w:rFonts w:cstheme="minorHAnsi"/>
          <w:spacing w:val="-2"/>
        </w:rPr>
        <w:t xml:space="preserve"> and the area barricaded off to prevent exposure or other </w:t>
      </w:r>
      <w:r w:rsidR="00646C78" w:rsidRPr="00646C78">
        <w:rPr>
          <w:rFonts w:cstheme="minorHAnsi"/>
          <w:spacing w:val="-2"/>
        </w:rPr>
        <w:t>risk</w:t>
      </w:r>
      <w:r w:rsidR="00646C78" w:rsidRPr="00646C78">
        <w:rPr>
          <w:rFonts w:cstheme="minorHAnsi"/>
        </w:rPr>
        <w:t>.</w:t>
      </w:r>
    </w:p>
    <w:p w14:paraId="2CDDB354" w14:textId="16A60526" w:rsidR="00B6066E" w:rsidRPr="00646C78" w:rsidRDefault="00B6066E" w:rsidP="00AF02B2">
      <w:pPr>
        <w:pStyle w:val="ListParagraph"/>
        <w:widowControl/>
        <w:numPr>
          <w:ilvl w:val="0"/>
          <w:numId w:val="28"/>
        </w:numPr>
        <w:autoSpaceDE/>
        <w:autoSpaceDN/>
        <w:spacing w:before="60"/>
        <w:ind w:left="681" w:hanging="284"/>
        <w:rPr>
          <w:rFonts w:cstheme="minorHAnsi"/>
        </w:rPr>
      </w:pPr>
      <w:r w:rsidRPr="00646C78">
        <w:rPr>
          <w:rFonts w:cstheme="minorHAnsi"/>
          <w:spacing w:val="1"/>
        </w:rPr>
        <w:t>A</w:t>
      </w:r>
      <w:r w:rsidRPr="00646C78">
        <w:rPr>
          <w:rFonts w:cstheme="minorHAnsi"/>
          <w:spacing w:val="-1"/>
        </w:rPr>
        <w:t>l</w:t>
      </w:r>
      <w:r w:rsidRPr="00646C78">
        <w:rPr>
          <w:rFonts w:cstheme="minorHAnsi"/>
        </w:rPr>
        <w:t>l</w:t>
      </w:r>
      <w:r w:rsidRPr="00646C78">
        <w:rPr>
          <w:rFonts w:cstheme="minorHAnsi"/>
          <w:spacing w:val="1"/>
        </w:rPr>
        <w:t xml:space="preserve"> </w:t>
      </w:r>
      <w:r w:rsidR="00690CD8">
        <w:rPr>
          <w:rFonts w:cstheme="minorHAnsi"/>
          <w:spacing w:val="1"/>
        </w:rPr>
        <w:t>laboratory</w:t>
      </w:r>
      <w:r w:rsidRPr="00646C78">
        <w:rPr>
          <w:rFonts w:cstheme="minorHAnsi"/>
          <w:spacing w:val="-3"/>
        </w:rPr>
        <w:t xml:space="preserve"> </w:t>
      </w:r>
      <w:r w:rsidRPr="00646C78">
        <w:rPr>
          <w:rFonts w:cstheme="minorHAnsi"/>
          <w:spacing w:val="-1"/>
        </w:rPr>
        <w:t>w</w:t>
      </w:r>
      <w:r w:rsidRPr="00646C78">
        <w:rPr>
          <w:rFonts w:cstheme="minorHAnsi"/>
        </w:rPr>
        <w:t>as</w:t>
      </w:r>
      <w:r w:rsidRPr="00646C78">
        <w:rPr>
          <w:rFonts w:cstheme="minorHAnsi"/>
          <w:spacing w:val="-1"/>
        </w:rPr>
        <w:t>t</w:t>
      </w:r>
      <w:r w:rsidRPr="00646C78">
        <w:rPr>
          <w:rFonts w:cstheme="minorHAnsi"/>
        </w:rPr>
        <w:t xml:space="preserve">e </w:t>
      </w:r>
      <w:r w:rsidR="00F74A7C">
        <w:rPr>
          <w:rFonts w:cstheme="minorHAnsi"/>
        </w:rPr>
        <w:t>must</w:t>
      </w:r>
      <w:r w:rsidR="00F74A7C" w:rsidRPr="00646C78">
        <w:rPr>
          <w:rFonts w:cstheme="minorHAnsi"/>
        </w:rPr>
        <w:t xml:space="preserve"> </w:t>
      </w:r>
      <w:r w:rsidRPr="00646C78">
        <w:rPr>
          <w:rFonts w:cstheme="minorHAnsi"/>
        </w:rPr>
        <w:t>be p</w:t>
      </w:r>
      <w:r w:rsidRPr="00646C78">
        <w:rPr>
          <w:rFonts w:cstheme="minorHAnsi"/>
          <w:spacing w:val="-1"/>
        </w:rPr>
        <w:t>r</w:t>
      </w:r>
      <w:r w:rsidRPr="00646C78">
        <w:rPr>
          <w:rFonts w:cstheme="minorHAnsi"/>
        </w:rPr>
        <w:t>o</w:t>
      </w:r>
      <w:r w:rsidRPr="00646C78">
        <w:rPr>
          <w:rFonts w:cstheme="minorHAnsi"/>
          <w:spacing w:val="-2"/>
        </w:rPr>
        <w:t>p</w:t>
      </w:r>
      <w:r w:rsidRPr="00646C78">
        <w:rPr>
          <w:rFonts w:cstheme="minorHAnsi"/>
        </w:rPr>
        <w:t>e</w:t>
      </w:r>
      <w:r w:rsidRPr="00646C78">
        <w:rPr>
          <w:rFonts w:cstheme="minorHAnsi"/>
          <w:spacing w:val="-1"/>
        </w:rPr>
        <w:t>r</w:t>
      </w:r>
      <w:r w:rsidRPr="00646C78">
        <w:rPr>
          <w:rFonts w:cstheme="minorHAnsi"/>
          <w:spacing w:val="1"/>
        </w:rPr>
        <w:t>l</w:t>
      </w:r>
      <w:r w:rsidRPr="00646C78">
        <w:rPr>
          <w:rFonts w:cstheme="minorHAnsi"/>
        </w:rPr>
        <w:t>y</w:t>
      </w:r>
      <w:r w:rsidRPr="00646C78">
        <w:rPr>
          <w:rFonts w:cstheme="minorHAnsi"/>
          <w:spacing w:val="-3"/>
        </w:rPr>
        <w:t xml:space="preserve"> </w:t>
      </w:r>
      <w:r w:rsidRPr="00646C78">
        <w:rPr>
          <w:rFonts w:cstheme="minorHAnsi"/>
        </w:rPr>
        <w:t>d</w:t>
      </w:r>
      <w:r w:rsidRPr="00646C78">
        <w:rPr>
          <w:rFonts w:cstheme="minorHAnsi"/>
          <w:spacing w:val="1"/>
        </w:rPr>
        <w:t>i</w:t>
      </w:r>
      <w:r w:rsidRPr="00646C78">
        <w:rPr>
          <w:rFonts w:cstheme="minorHAnsi"/>
        </w:rPr>
        <w:t>s</w:t>
      </w:r>
      <w:r w:rsidRPr="00646C78">
        <w:rPr>
          <w:rFonts w:cstheme="minorHAnsi"/>
          <w:spacing w:val="-2"/>
        </w:rPr>
        <w:t>p</w:t>
      </w:r>
      <w:r w:rsidRPr="00646C78">
        <w:rPr>
          <w:rFonts w:cstheme="minorHAnsi"/>
        </w:rPr>
        <w:t>os</w:t>
      </w:r>
      <w:r w:rsidRPr="00646C78">
        <w:rPr>
          <w:rFonts w:cstheme="minorHAnsi"/>
          <w:spacing w:val="-2"/>
        </w:rPr>
        <w:t>e</w:t>
      </w:r>
      <w:r w:rsidRPr="00646C78">
        <w:rPr>
          <w:rFonts w:cstheme="minorHAnsi"/>
        </w:rPr>
        <w:t>d of</w:t>
      </w:r>
      <w:r w:rsidRPr="00646C78">
        <w:rPr>
          <w:rFonts w:cstheme="minorHAnsi"/>
          <w:spacing w:val="-2"/>
        </w:rPr>
        <w:t xml:space="preserve"> </w:t>
      </w:r>
      <w:r w:rsidRPr="00646C78">
        <w:rPr>
          <w:rFonts w:cstheme="minorHAnsi"/>
          <w:spacing w:val="1"/>
        </w:rPr>
        <w:t>i</w:t>
      </w:r>
      <w:r w:rsidRPr="00646C78">
        <w:rPr>
          <w:rFonts w:cstheme="minorHAnsi"/>
        </w:rPr>
        <w:t xml:space="preserve">n </w:t>
      </w:r>
      <w:r w:rsidRPr="00646C78">
        <w:rPr>
          <w:rFonts w:cstheme="minorHAnsi"/>
          <w:spacing w:val="-1"/>
        </w:rPr>
        <w:t>t</w:t>
      </w:r>
      <w:r w:rsidRPr="00646C78">
        <w:rPr>
          <w:rFonts w:cstheme="minorHAnsi"/>
        </w:rPr>
        <w:t>he co</w:t>
      </w:r>
      <w:r w:rsidRPr="00646C78">
        <w:rPr>
          <w:rFonts w:cstheme="minorHAnsi"/>
          <w:spacing w:val="-1"/>
        </w:rPr>
        <w:t>rr</w:t>
      </w:r>
      <w:r w:rsidRPr="00646C78">
        <w:rPr>
          <w:rFonts w:cstheme="minorHAnsi"/>
        </w:rPr>
        <w:t>ect</w:t>
      </w:r>
      <w:r w:rsidRPr="00646C78">
        <w:rPr>
          <w:rFonts w:cstheme="minorHAnsi"/>
          <w:spacing w:val="-2"/>
        </w:rPr>
        <w:t xml:space="preserve"> </w:t>
      </w:r>
      <w:r w:rsidR="005F61C4">
        <w:rPr>
          <w:rFonts w:cstheme="minorHAnsi"/>
          <w:spacing w:val="-1"/>
        </w:rPr>
        <w:t>manner</w:t>
      </w:r>
      <w:r w:rsidR="00552FF4">
        <w:rPr>
          <w:rFonts w:cstheme="minorHAnsi"/>
          <w:spacing w:val="-1"/>
        </w:rPr>
        <w:t xml:space="preserve"> as per the Waste Management </w:t>
      </w:r>
      <w:r w:rsidR="00552FF4" w:rsidDel="00C01484">
        <w:rPr>
          <w:rFonts w:cstheme="minorHAnsi"/>
          <w:spacing w:val="-1"/>
        </w:rPr>
        <w:t>Plan</w:t>
      </w:r>
      <w:r w:rsidR="00646C78" w:rsidRPr="00646C78">
        <w:rPr>
          <w:rFonts w:cstheme="minorHAnsi"/>
        </w:rPr>
        <w:t>.</w:t>
      </w:r>
    </w:p>
    <w:p w14:paraId="50356D50" w14:textId="2AA9C97C" w:rsidR="00B6066E" w:rsidRPr="00646C78" w:rsidRDefault="00B6066E" w:rsidP="00AF02B2">
      <w:pPr>
        <w:pStyle w:val="ListParagraph"/>
        <w:widowControl/>
        <w:numPr>
          <w:ilvl w:val="0"/>
          <w:numId w:val="28"/>
        </w:numPr>
        <w:autoSpaceDE/>
        <w:autoSpaceDN/>
        <w:spacing w:before="60"/>
        <w:ind w:left="681" w:hanging="284"/>
        <w:rPr>
          <w:rFonts w:cstheme="minorHAnsi"/>
        </w:rPr>
      </w:pPr>
      <w:r w:rsidRPr="00646C78">
        <w:rPr>
          <w:rFonts w:cstheme="minorHAnsi"/>
          <w:spacing w:val="1"/>
        </w:rPr>
        <w:t>K</w:t>
      </w:r>
      <w:r w:rsidRPr="00646C78">
        <w:rPr>
          <w:rFonts w:cstheme="minorHAnsi"/>
        </w:rPr>
        <w:t>e</w:t>
      </w:r>
      <w:r w:rsidRPr="00646C78">
        <w:rPr>
          <w:rFonts w:cstheme="minorHAnsi"/>
          <w:spacing w:val="-2"/>
        </w:rPr>
        <w:t>e</w:t>
      </w:r>
      <w:r w:rsidRPr="00646C78">
        <w:rPr>
          <w:rFonts w:cstheme="minorHAnsi"/>
        </w:rPr>
        <w:t xml:space="preserve">p </w:t>
      </w:r>
      <w:r w:rsidRPr="00646C78">
        <w:rPr>
          <w:rFonts w:cstheme="minorHAnsi"/>
          <w:spacing w:val="1"/>
        </w:rPr>
        <w:t>work areas f</w:t>
      </w:r>
      <w:r w:rsidRPr="00646C78">
        <w:rPr>
          <w:rFonts w:cstheme="minorHAnsi"/>
          <w:spacing w:val="-1"/>
        </w:rPr>
        <w:t>r</w:t>
      </w:r>
      <w:r w:rsidRPr="00646C78">
        <w:rPr>
          <w:rFonts w:cstheme="minorHAnsi"/>
        </w:rPr>
        <w:t>ee</w:t>
      </w:r>
      <w:r w:rsidRPr="00646C78">
        <w:rPr>
          <w:rFonts w:cstheme="minorHAnsi"/>
          <w:spacing w:val="-3"/>
        </w:rPr>
        <w:t xml:space="preserve"> </w:t>
      </w:r>
      <w:r w:rsidRPr="00646C78">
        <w:rPr>
          <w:rFonts w:cstheme="minorHAnsi"/>
          <w:spacing w:val="1"/>
        </w:rPr>
        <w:t>f</w:t>
      </w:r>
      <w:r w:rsidRPr="00646C78">
        <w:rPr>
          <w:rFonts w:cstheme="minorHAnsi"/>
          <w:spacing w:val="-1"/>
        </w:rPr>
        <w:t>r</w:t>
      </w:r>
      <w:r w:rsidRPr="00646C78">
        <w:rPr>
          <w:rFonts w:cstheme="minorHAnsi"/>
        </w:rPr>
        <w:t>om</w:t>
      </w:r>
      <w:r w:rsidRPr="00646C78">
        <w:rPr>
          <w:rFonts w:cstheme="minorHAnsi"/>
          <w:spacing w:val="1"/>
        </w:rPr>
        <w:t xml:space="preserve"> </w:t>
      </w:r>
      <w:r w:rsidRPr="00646C78">
        <w:rPr>
          <w:rFonts w:cstheme="minorHAnsi"/>
          <w:spacing w:val="-2"/>
        </w:rPr>
        <w:t>c</w:t>
      </w:r>
      <w:r w:rsidRPr="00646C78">
        <w:rPr>
          <w:rFonts w:cstheme="minorHAnsi"/>
          <w:spacing w:val="1"/>
        </w:rPr>
        <w:t>l</w:t>
      </w:r>
      <w:r w:rsidRPr="00646C78">
        <w:rPr>
          <w:rFonts w:cstheme="minorHAnsi"/>
        </w:rPr>
        <w:t>u</w:t>
      </w:r>
      <w:r w:rsidRPr="00646C78">
        <w:rPr>
          <w:rFonts w:cstheme="minorHAnsi"/>
          <w:spacing w:val="-1"/>
        </w:rPr>
        <w:t>tt</w:t>
      </w:r>
      <w:r w:rsidRPr="00646C78">
        <w:rPr>
          <w:rFonts w:cstheme="minorHAnsi"/>
        </w:rPr>
        <w:t>e</w:t>
      </w:r>
      <w:r w:rsidRPr="00646C78">
        <w:rPr>
          <w:rFonts w:cstheme="minorHAnsi"/>
          <w:spacing w:val="-1"/>
        </w:rPr>
        <w:t>r</w:t>
      </w:r>
      <w:r w:rsidRPr="00646C78">
        <w:rPr>
          <w:rFonts w:cstheme="minorHAnsi"/>
        </w:rPr>
        <w:t>.</w:t>
      </w:r>
      <w:r w:rsidRPr="00646C78">
        <w:rPr>
          <w:rFonts w:cstheme="minorHAnsi"/>
          <w:spacing w:val="56"/>
        </w:rPr>
        <w:t xml:space="preserve"> </w:t>
      </w:r>
      <w:r w:rsidRPr="00646C78">
        <w:rPr>
          <w:rFonts w:cstheme="minorHAnsi"/>
          <w:spacing w:val="1"/>
        </w:rPr>
        <w:t>C</w:t>
      </w:r>
      <w:r w:rsidRPr="00646C78">
        <w:rPr>
          <w:rFonts w:cstheme="minorHAnsi"/>
          <w:spacing w:val="-1"/>
        </w:rPr>
        <w:t>l</w:t>
      </w:r>
      <w:r w:rsidRPr="00646C78">
        <w:rPr>
          <w:rFonts w:cstheme="minorHAnsi"/>
        </w:rPr>
        <w:t xml:space="preserve">ean </w:t>
      </w:r>
      <w:r w:rsidRPr="00646C78">
        <w:rPr>
          <w:rFonts w:cstheme="minorHAnsi"/>
          <w:spacing w:val="-2"/>
        </w:rPr>
        <w:t>u</w:t>
      </w:r>
      <w:r w:rsidRPr="00646C78">
        <w:rPr>
          <w:rFonts w:cstheme="minorHAnsi"/>
        </w:rPr>
        <w:t xml:space="preserve">p </w:t>
      </w:r>
      <w:r w:rsidRPr="00646C78">
        <w:rPr>
          <w:rFonts w:cstheme="minorHAnsi"/>
          <w:spacing w:val="-1"/>
        </w:rPr>
        <w:t>w</w:t>
      </w:r>
      <w:r w:rsidRPr="00646C78">
        <w:rPr>
          <w:rFonts w:cstheme="minorHAnsi"/>
        </w:rPr>
        <w:t>o</w:t>
      </w:r>
      <w:r w:rsidRPr="00646C78">
        <w:rPr>
          <w:rFonts w:cstheme="minorHAnsi"/>
          <w:spacing w:val="-3"/>
        </w:rPr>
        <w:t>r</w:t>
      </w:r>
      <w:r w:rsidRPr="00646C78">
        <w:rPr>
          <w:rFonts w:cstheme="minorHAnsi"/>
        </w:rPr>
        <w:t>k su</w:t>
      </w:r>
      <w:r w:rsidRPr="00646C78">
        <w:rPr>
          <w:rFonts w:cstheme="minorHAnsi"/>
          <w:spacing w:val="-1"/>
        </w:rPr>
        <w:t>r</w:t>
      </w:r>
      <w:r w:rsidRPr="00646C78">
        <w:rPr>
          <w:rFonts w:cstheme="minorHAnsi"/>
          <w:spacing w:val="1"/>
        </w:rPr>
        <w:t>f</w:t>
      </w:r>
      <w:r w:rsidRPr="00646C78">
        <w:rPr>
          <w:rFonts w:cstheme="minorHAnsi"/>
        </w:rPr>
        <w:t>a</w:t>
      </w:r>
      <w:r w:rsidRPr="00646C78">
        <w:rPr>
          <w:rFonts w:cstheme="minorHAnsi"/>
          <w:spacing w:val="-2"/>
        </w:rPr>
        <w:t>c</w:t>
      </w:r>
      <w:r w:rsidRPr="00646C78">
        <w:rPr>
          <w:rFonts w:cstheme="minorHAnsi"/>
        </w:rPr>
        <w:t xml:space="preserve">es </w:t>
      </w:r>
      <w:r w:rsidRPr="00646C78">
        <w:rPr>
          <w:rFonts w:cstheme="minorHAnsi"/>
          <w:spacing w:val="-2"/>
        </w:rPr>
        <w:t>a</w:t>
      </w:r>
      <w:r w:rsidRPr="00646C78">
        <w:rPr>
          <w:rFonts w:cstheme="minorHAnsi"/>
          <w:spacing w:val="1"/>
        </w:rPr>
        <w:t>f</w:t>
      </w:r>
      <w:r w:rsidRPr="00646C78">
        <w:rPr>
          <w:rFonts w:cstheme="minorHAnsi"/>
          <w:spacing w:val="-1"/>
        </w:rPr>
        <w:t>t</w:t>
      </w:r>
      <w:r w:rsidRPr="00646C78">
        <w:rPr>
          <w:rFonts w:cstheme="minorHAnsi"/>
        </w:rPr>
        <w:t>er</w:t>
      </w:r>
      <w:r w:rsidRPr="00646C78">
        <w:rPr>
          <w:rFonts w:cstheme="minorHAnsi"/>
          <w:spacing w:val="-1"/>
        </w:rPr>
        <w:t xml:space="preserve"> </w:t>
      </w:r>
      <w:r w:rsidRPr="00646C78">
        <w:rPr>
          <w:rFonts w:cstheme="minorHAnsi"/>
        </w:rPr>
        <w:t>each</w:t>
      </w:r>
      <w:r w:rsidRPr="00646C78">
        <w:rPr>
          <w:rFonts w:cstheme="minorHAnsi"/>
          <w:spacing w:val="-3"/>
        </w:rPr>
        <w:t xml:space="preserve"> </w:t>
      </w:r>
      <w:r w:rsidRPr="00646C78">
        <w:rPr>
          <w:rFonts w:cstheme="minorHAnsi"/>
        </w:rPr>
        <w:t>p</w:t>
      </w:r>
      <w:r w:rsidRPr="00646C78">
        <w:rPr>
          <w:rFonts w:cstheme="minorHAnsi"/>
          <w:spacing w:val="-1"/>
        </w:rPr>
        <w:t>r</w:t>
      </w:r>
      <w:r w:rsidRPr="00646C78">
        <w:rPr>
          <w:rFonts w:cstheme="minorHAnsi"/>
        </w:rPr>
        <w:t>o</w:t>
      </w:r>
      <w:r w:rsidRPr="00646C78">
        <w:rPr>
          <w:rFonts w:cstheme="minorHAnsi"/>
          <w:spacing w:val="-1"/>
        </w:rPr>
        <w:t>j</w:t>
      </w:r>
      <w:r w:rsidRPr="00646C78">
        <w:rPr>
          <w:rFonts w:cstheme="minorHAnsi"/>
          <w:spacing w:val="-2"/>
        </w:rPr>
        <w:t>e</w:t>
      </w:r>
      <w:r w:rsidRPr="00646C78">
        <w:rPr>
          <w:rFonts w:cstheme="minorHAnsi"/>
        </w:rPr>
        <w:t>ct</w:t>
      </w:r>
      <w:r w:rsidRPr="00646C78">
        <w:rPr>
          <w:rFonts w:cstheme="minorHAnsi"/>
          <w:spacing w:val="-2"/>
        </w:rPr>
        <w:t xml:space="preserve"> </w:t>
      </w:r>
      <w:r w:rsidRPr="00646C78">
        <w:rPr>
          <w:rFonts w:cstheme="minorHAnsi"/>
        </w:rPr>
        <w:t>or</w:t>
      </w:r>
      <w:r w:rsidRPr="00646C78">
        <w:rPr>
          <w:rFonts w:cstheme="minorHAnsi"/>
          <w:spacing w:val="-1"/>
        </w:rPr>
        <w:t xml:space="preserve"> </w:t>
      </w:r>
      <w:r w:rsidRPr="00646C78">
        <w:rPr>
          <w:rFonts w:cstheme="minorHAnsi"/>
        </w:rPr>
        <w:t xml:space="preserve">at </w:t>
      </w:r>
      <w:r w:rsidRPr="00646C78">
        <w:rPr>
          <w:rFonts w:cstheme="minorHAnsi"/>
          <w:spacing w:val="-1"/>
        </w:rPr>
        <w:t>t</w:t>
      </w:r>
      <w:r w:rsidRPr="00646C78">
        <w:rPr>
          <w:rFonts w:cstheme="minorHAnsi"/>
        </w:rPr>
        <w:t xml:space="preserve">he end </w:t>
      </w:r>
      <w:r w:rsidRPr="00646C78">
        <w:rPr>
          <w:rFonts w:cstheme="minorHAnsi"/>
          <w:spacing w:val="-2"/>
        </w:rPr>
        <w:t>o</w:t>
      </w:r>
      <w:r w:rsidRPr="00646C78">
        <w:rPr>
          <w:rFonts w:cstheme="minorHAnsi"/>
        </w:rPr>
        <w:t>f</w:t>
      </w:r>
      <w:r w:rsidRPr="00646C78">
        <w:rPr>
          <w:rFonts w:cstheme="minorHAnsi"/>
          <w:spacing w:val="1"/>
        </w:rPr>
        <w:t xml:space="preserve"> </w:t>
      </w:r>
      <w:r w:rsidRPr="00646C78">
        <w:rPr>
          <w:rFonts w:cstheme="minorHAnsi"/>
        </w:rPr>
        <w:t>ea</w:t>
      </w:r>
      <w:r w:rsidRPr="00646C78">
        <w:rPr>
          <w:rFonts w:cstheme="minorHAnsi"/>
          <w:spacing w:val="-2"/>
        </w:rPr>
        <w:t>c</w:t>
      </w:r>
      <w:r w:rsidRPr="00646C78">
        <w:rPr>
          <w:rFonts w:cstheme="minorHAnsi"/>
        </w:rPr>
        <w:t>h da</w:t>
      </w:r>
      <w:r w:rsidRPr="00646C78">
        <w:rPr>
          <w:rFonts w:cstheme="minorHAnsi"/>
          <w:spacing w:val="-2"/>
        </w:rPr>
        <w:t>y</w:t>
      </w:r>
      <w:r w:rsidRPr="00646C78">
        <w:rPr>
          <w:rFonts w:cstheme="minorHAnsi"/>
        </w:rPr>
        <w:t>.</w:t>
      </w:r>
      <w:r w:rsidRPr="00646C78">
        <w:rPr>
          <w:rFonts w:cstheme="minorHAnsi"/>
          <w:spacing w:val="56"/>
        </w:rPr>
        <w:t xml:space="preserve"> </w:t>
      </w:r>
      <w:r w:rsidRPr="00646C78">
        <w:rPr>
          <w:rFonts w:cstheme="minorHAnsi"/>
          <w:spacing w:val="1"/>
        </w:rPr>
        <w:t>E</w:t>
      </w:r>
      <w:r w:rsidRPr="00646C78">
        <w:rPr>
          <w:rFonts w:cstheme="minorHAnsi"/>
        </w:rPr>
        <w:t>n</w:t>
      </w:r>
      <w:r w:rsidRPr="00646C78">
        <w:rPr>
          <w:rFonts w:cstheme="minorHAnsi"/>
          <w:spacing w:val="-2"/>
        </w:rPr>
        <w:t>s</w:t>
      </w:r>
      <w:r w:rsidRPr="00646C78">
        <w:rPr>
          <w:rFonts w:cstheme="minorHAnsi"/>
        </w:rPr>
        <w:t>u</w:t>
      </w:r>
      <w:r w:rsidRPr="00646C78">
        <w:rPr>
          <w:rFonts w:cstheme="minorHAnsi"/>
          <w:spacing w:val="-1"/>
        </w:rPr>
        <w:t>r</w:t>
      </w:r>
      <w:r w:rsidRPr="00646C78">
        <w:rPr>
          <w:rFonts w:cstheme="minorHAnsi"/>
        </w:rPr>
        <w:t xml:space="preserve">e </w:t>
      </w:r>
      <w:r w:rsidRPr="00646C78">
        <w:rPr>
          <w:rFonts w:cstheme="minorHAnsi"/>
          <w:spacing w:val="-1"/>
        </w:rPr>
        <w:t>t</w:t>
      </w:r>
      <w:r w:rsidRPr="00646C78">
        <w:rPr>
          <w:rFonts w:cstheme="minorHAnsi"/>
        </w:rPr>
        <w:t>hat</w:t>
      </w:r>
      <w:r w:rsidRPr="00646C78">
        <w:rPr>
          <w:rFonts w:cstheme="minorHAnsi"/>
          <w:spacing w:val="-2"/>
        </w:rPr>
        <w:t xml:space="preserve"> </w:t>
      </w:r>
      <w:r w:rsidRPr="00646C78">
        <w:rPr>
          <w:rFonts w:cstheme="minorHAnsi"/>
        </w:rPr>
        <w:t>any</w:t>
      </w:r>
      <w:r w:rsidRPr="00646C78">
        <w:rPr>
          <w:rFonts w:cstheme="minorHAnsi"/>
          <w:spacing w:val="-3"/>
        </w:rPr>
        <w:t xml:space="preserve"> </w:t>
      </w:r>
      <w:r w:rsidRPr="00646C78">
        <w:rPr>
          <w:rFonts w:cstheme="minorHAnsi"/>
        </w:rPr>
        <w:t>ch</w:t>
      </w:r>
      <w:r w:rsidRPr="00646C78">
        <w:rPr>
          <w:rFonts w:cstheme="minorHAnsi"/>
          <w:spacing w:val="-2"/>
        </w:rPr>
        <w:t>e</w:t>
      </w:r>
      <w:r w:rsidRPr="00646C78">
        <w:rPr>
          <w:rFonts w:cstheme="minorHAnsi"/>
          <w:spacing w:val="2"/>
        </w:rPr>
        <w:t>m</w:t>
      </w:r>
      <w:r w:rsidRPr="00646C78">
        <w:rPr>
          <w:rFonts w:cstheme="minorHAnsi"/>
          <w:spacing w:val="1"/>
        </w:rPr>
        <w:t>i</w:t>
      </w:r>
      <w:r w:rsidRPr="00646C78">
        <w:rPr>
          <w:rFonts w:cstheme="minorHAnsi"/>
          <w:spacing w:val="-2"/>
        </w:rPr>
        <w:t>c</w:t>
      </w:r>
      <w:r w:rsidRPr="00646C78">
        <w:rPr>
          <w:rFonts w:cstheme="minorHAnsi"/>
        </w:rPr>
        <w:t>a</w:t>
      </w:r>
      <w:r w:rsidRPr="00646C78">
        <w:rPr>
          <w:rFonts w:cstheme="minorHAnsi"/>
          <w:spacing w:val="-1"/>
        </w:rPr>
        <w:t>l</w:t>
      </w:r>
      <w:r w:rsidRPr="00646C78">
        <w:rPr>
          <w:rFonts w:cstheme="minorHAnsi"/>
        </w:rPr>
        <w:t>s,</w:t>
      </w:r>
      <w:r w:rsidRPr="00646C78">
        <w:rPr>
          <w:rFonts w:cstheme="minorHAnsi"/>
          <w:spacing w:val="-2"/>
        </w:rPr>
        <w:t xml:space="preserve"> </w:t>
      </w:r>
      <w:r w:rsidRPr="00646C78">
        <w:rPr>
          <w:rFonts w:cstheme="minorHAnsi"/>
          <w:spacing w:val="-1"/>
        </w:rPr>
        <w:t>m</w:t>
      </w:r>
      <w:r w:rsidRPr="00646C78">
        <w:rPr>
          <w:rFonts w:cstheme="minorHAnsi"/>
        </w:rPr>
        <w:t>a</w:t>
      </w:r>
      <w:r w:rsidRPr="00646C78">
        <w:rPr>
          <w:rFonts w:cstheme="minorHAnsi"/>
          <w:spacing w:val="-1"/>
        </w:rPr>
        <w:t>t</w:t>
      </w:r>
      <w:r w:rsidRPr="00646C78">
        <w:rPr>
          <w:rFonts w:cstheme="minorHAnsi"/>
        </w:rPr>
        <w:t>e</w:t>
      </w:r>
      <w:r w:rsidRPr="00646C78">
        <w:rPr>
          <w:rFonts w:cstheme="minorHAnsi"/>
          <w:spacing w:val="-1"/>
        </w:rPr>
        <w:t>r</w:t>
      </w:r>
      <w:r w:rsidRPr="00646C78">
        <w:rPr>
          <w:rFonts w:cstheme="minorHAnsi"/>
          <w:spacing w:val="1"/>
        </w:rPr>
        <w:t>i</w:t>
      </w:r>
      <w:r w:rsidRPr="00646C78">
        <w:rPr>
          <w:rFonts w:cstheme="minorHAnsi"/>
          <w:spacing w:val="-2"/>
        </w:rPr>
        <w:t>a</w:t>
      </w:r>
      <w:r w:rsidRPr="00646C78">
        <w:rPr>
          <w:rFonts w:cstheme="minorHAnsi"/>
          <w:spacing w:val="1"/>
        </w:rPr>
        <w:t>l</w:t>
      </w:r>
      <w:r w:rsidRPr="00646C78">
        <w:rPr>
          <w:rFonts w:cstheme="minorHAnsi"/>
        </w:rPr>
        <w:t>s or</w:t>
      </w:r>
      <w:r w:rsidRPr="00646C78">
        <w:rPr>
          <w:rFonts w:cstheme="minorHAnsi"/>
          <w:spacing w:val="-1"/>
        </w:rPr>
        <w:t xml:space="preserve"> </w:t>
      </w:r>
      <w:r w:rsidRPr="00646C78">
        <w:rPr>
          <w:rFonts w:cstheme="minorHAnsi"/>
        </w:rPr>
        <w:t>eq</w:t>
      </w:r>
      <w:r w:rsidRPr="00646C78">
        <w:rPr>
          <w:rFonts w:cstheme="minorHAnsi"/>
          <w:spacing w:val="-2"/>
        </w:rPr>
        <w:t>u</w:t>
      </w:r>
      <w:r w:rsidRPr="00646C78">
        <w:rPr>
          <w:rFonts w:cstheme="minorHAnsi"/>
          <w:spacing w:val="1"/>
        </w:rPr>
        <w:t>i</w:t>
      </w:r>
      <w:r w:rsidRPr="00646C78">
        <w:rPr>
          <w:rFonts w:cstheme="minorHAnsi"/>
          <w:spacing w:val="-2"/>
        </w:rPr>
        <w:t>p</w:t>
      </w:r>
      <w:r w:rsidRPr="00646C78">
        <w:rPr>
          <w:rFonts w:cstheme="minorHAnsi"/>
          <w:spacing w:val="-1"/>
        </w:rPr>
        <w:t>m</w:t>
      </w:r>
      <w:r w:rsidRPr="00646C78">
        <w:rPr>
          <w:rFonts w:cstheme="minorHAnsi"/>
        </w:rPr>
        <w:t>ent</w:t>
      </w:r>
      <w:r w:rsidRPr="00646C78">
        <w:rPr>
          <w:rFonts w:cstheme="minorHAnsi"/>
          <w:spacing w:val="-2"/>
        </w:rPr>
        <w:t xml:space="preserve"> </w:t>
      </w:r>
      <w:r w:rsidRPr="00646C78">
        <w:rPr>
          <w:rFonts w:cstheme="minorHAnsi"/>
        </w:rPr>
        <w:t>not</w:t>
      </w:r>
      <w:r w:rsidRPr="00646C78">
        <w:rPr>
          <w:rFonts w:cstheme="minorHAnsi"/>
          <w:spacing w:val="-2"/>
        </w:rPr>
        <w:t xml:space="preserve"> </w:t>
      </w:r>
      <w:r w:rsidRPr="00646C78">
        <w:rPr>
          <w:rFonts w:cstheme="minorHAnsi"/>
          <w:spacing w:val="-1"/>
        </w:rPr>
        <w:t>i</w:t>
      </w:r>
      <w:r w:rsidRPr="00646C78">
        <w:rPr>
          <w:rFonts w:cstheme="minorHAnsi"/>
        </w:rPr>
        <w:t xml:space="preserve">n </w:t>
      </w:r>
      <w:r w:rsidRPr="00646C78">
        <w:rPr>
          <w:rFonts w:cstheme="minorHAnsi"/>
          <w:spacing w:val="-1"/>
        </w:rPr>
        <w:t>im</w:t>
      </w:r>
      <w:r w:rsidRPr="00646C78">
        <w:rPr>
          <w:rFonts w:cstheme="minorHAnsi"/>
          <w:spacing w:val="2"/>
        </w:rPr>
        <w:t>m</w:t>
      </w:r>
      <w:r w:rsidRPr="00646C78">
        <w:rPr>
          <w:rFonts w:cstheme="minorHAnsi"/>
        </w:rPr>
        <w:t>e</w:t>
      </w:r>
      <w:r w:rsidRPr="00646C78">
        <w:rPr>
          <w:rFonts w:cstheme="minorHAnsi"/>
          <w:spacing w:val="-2"/>
        </w:rPr>
        <w:t>d</w:t>
      </w:r>
      <w:r w:rsidRPr="00646C78">
        <w:rPr>
          <w:rFonts w:cstheme="minorHAnsi"/>
          <w:spacing w:val="1"/>
        </w:rPr>
        <w:t>i</w:t>
      </w:r>
      <w:r w:rsidRPr="00646C78">
        <w:rPr>
          <w:rFonts w:cstheme="minorHAnsi"/>
        </w:rPr>
        <w:t>a</w:t>
      </w:r>
      <w:r w:rsidRPr="00646C78">
        <w:rPr>
          <w:rFonts w:cstheme="minorHAnsi"/>
          <w:spacing w:val="-1"/>
        </w:rPr>
        <w:t>t</w:t>
      </w:r>
      <w:r w:rsidRPr="00646C78">
        <w:rPr>
          <w:rFonts w:cstheme="minorHAnsi"/>
        </w:rPr>
        <w:t xml:space="preserve">e </w:t>
      </w:r>
      <w:r w:rsidRPr="00646C78">
        <w:rPr>
          <w:rFonts w:cstheme="minorHAnsi"/>
          <w:spacing w:val="-2"/>
        </w:rPr>
        <w:t>u</w:t>
      </w:r>
      <w:r w:rsidRPr="00646C78">
        <w:rPr>
          <w:rFonts w:cstheme="minorHAnsi"/>
        </w:rPr>
        <w:t>se a</w:t>
      </w:r>
      <w:r w:rsidRPr="00646C78">
        <w:rPr>
          <w:rFonts w:cstheme="minorHAnsi"/>
          <w:spacing w:val="-1"/>
        </w:rPr>
        <w:t>r</w:t>
      </w:r>
      <w:r w:rsidRPr="00646C78">
        <w:rPr>
          <w:rFonts w:cstheme="minorHAnsi"/>
        </w:rPr>
        <w:t>e p</w:t>
      </w:r>
      <w:r w:rsidRPr="00646C78">
        <w:rPr>
          <w:rFonts w:cstheme="minorHAnsi"/>
          <w:spacing w:val="-1"/>
        </w:rPr>
        <w:t>r</w:t>
      </w:r>
      <w:r w:rsidRPr="00646C78">
        <w:rPr>
          <w:rFonts w:cstheme="minorHAnsi"/>
          <w:spacing w:val="-2"/>
        </w:rPr>
        <w:t>o</w:t>
      </w:r>
      <w:r w:rsidRPr="00646C78">
        <w:rPr>
          <w:rFonts w:cstheme="minorHAnsi"/>
        </w:rPr>
        <w:t>pe</w:t>
      </w:r>
      <w:r w:rsidRPr="00646C78">
        <w:rPr>
          <w:rFonts w:cstheme="minorHAnsi"/>
          <w:spacing w:val="-1"/>
        </w:rPr>
        <w:t>rl</w:t>
      </w:r>
      <w:r w:rsidRPr="00646C78">
        <w:rPr>
          <w:rFonts w:cstheme="minorHAnsi"/>
        </w:rPr>
        <w:t>y</w:t>
      </w:r>
      <w:r w:rsidRPr="00646C78">
        <w:rPr>
          <w:rFonts w:cstheme="minorHAnsi"/>
          <w:spacing w:val="-3"/>
        </w:rPr>
        <w:t xml:space="preserve"> </w:t>
      </w:r>
      <w:r w:rsidR="00646C78" w:rsidRPr="00646C78">
        <w:rPr>
          <w:rFonts w:cstheme="minorHAnsi"/>
        </w:rPr>
        <w:t>s</w:t>
      </w:r>
      <w:r w:rsidR="00646C78" w:rsidRPr="00646C78">
        <w:rPr>
          <w:rFonts w:cstheme="minorHAnsi"/>
          <w:spacing w:val="-1"/>
        </w:rPr>
        <w:t>t</w:t>
      </w:r>
      <w:r w:rsidR="00646C78" w:rsidRPr="00646C78">
        <w:rPr>
          <w:rFonts w:cstheme="minorHAnsi"/>
        </w:rPr>
        <w:t>o</w:t>
      </w:r>
      <w:r w:rsidR="00646C78" w:rsidRPr="00646C78">
        <w:rPr>
          <w:rFonts w:cstheme="minorHAnsi"/>
          <w:spacing w:val="-1"/>
        </w:rPr>
        <w:t>r</w:t>
      </w:r>
      <w:r w:rsidR="00646C78" w:rsidRPr="00646C78">
        <w:rPr>
          <w:rFonts w:cstheme="minorHAnsi"/>
        </w:rPr>
        <w:t>ed.</w:t>
      </w:r>
    </w:p>
    <w:p w14:paraId="1686AD36" w14:textId="37503F30" w:rsidR="00B6066E" w:rsidRPr="00646C78" w:rsidRDefault="00B6066E" w:rsidP="00AF02B2">
      <w:pPr>
        <w:pStyle w:val="ListParagraph"/>
        <w:widowControl/>
        <w:numPr>
          <w:ilvl w:val="0"/>
          <w:numId w:val="28"/>
        </w:numPr>
        <w:autoSpaceDE/>
        <w:autoSpaceDN/>
        <w:spacing w:before="60"/>
        <w:ind w:left="681" w:hanging="284"/>
        <w:rPr>
          <w:rFonts w:cstheme="minorHAnsi"/>
          <w:spacing w:val="-1"/>
        </w:rPr>
      </w:pPr>
      <w:r w:rsidRPr="00646C78">
        <w:rPr>
          <w:rFonts w:cstheme="minorHAnsi"/>
          <w:spacing w:val="-1"/>
        </w:rPr>
        <w:t xml:space="preserve">Hand-washing sinks must only be used to wash hands in. They must be kept clean and not be used for any other </w:t>
      </w:r>
      <w:r w:rsidR="00646C78" w:rsidRPr="00646C78">
        <w:rPr>
          <w:rFonts w:cstheme="minorHAnsi"/>
          <w:spacing w:val="-1"/>
        </w:rPr>
        <w:t>purpose.</w:t>
      </w:r>
    </w:p>
    <w:p w14:paraId="5415D580" w14:textId="66D97326" w:rsidR="00095862" w:rsidRPr="00095862" w:rsidRDefault="00095862" w:rsidP="00AF02B2">
      <w:pPr>
        <w:pStyle w:val="ListParagraph"/>
        <w:widowControl/>
        <w:numPr>
          <w:ilvl w:val="0"/>
          <w:numId w:val="28"/>
        </w:numPr>
        <w:autoSpaceDE/>
        <w:autoSpaceDN/>
        <w:spacing w:before="60"/>
        <w:ind w:left="681" w:hanging="284"/>
        <w:rPr>
          <w:szCs w:val="24"/>
        </w:rPr>
      </w:pPr>
      <w:r>
        <w:rPr>
          <w:szCs w:val="24"/>
        </w:rPr>
        <w:t>Floors are to be kept tidy and dry.</w:t>
      </w:r>
    </w:p>
    <w:p w14:paraId="55F11807" w14:textId="3BDADAC0" w:rsidR="003C0DF3" w:rsidRPr="007851E7" w:rsidRDefault="00543AF9" w:rsidP="00AF02B2">
      <w:pPr>
        <w:pStyle w:val="ListParagraph"/>
        <w:widowControl/>
        <w:numPr>
          <w:ilvl w:val="0"/>
          <w:numId w:val="28"/>
        </w:numPr>
        <w:autoSpaceDE/>
        <w:autoSpaceDN/>
        <w:spacing w:before="60"/>
        <w:ind w:left="681" w:hanging="284"/>
        <w:rPr>
          <w:szCs w:val="24"/>
        </w:rPr>
      </w:pPr>
      <w:r>
        <w:rPr>
          <w:szCs w:val="24"/>
        </w:rPr>
        <w:t xml:space="preserve">Ensure signage for </w:t>
      </w:r>
      <w:r w:rsidR="003C0DF3" w:rsidRPr="007851E7">
        <w:rPr>
          <w:szCs w:val="24"/>
        </w:rPr>
        <w:t>a</w:t>
      </w:r>
      <w:r w:rsidR="003C0DF3" w:rsidRPr="007851E7">
        <w:rPr>
          <w:spacing w:val="-1"/>
          <w:szCs w:val="24"/>
        </w:rPr>
        <w:t>l</w:t>
      </w:r>
      <w:r w:rsidR="003C0DF3" w:rsidRPr="007851E7">
        <w:rPr>
          <w:szCs w:val="24"/>
        </w:rPr>
        <w:t>l</w:t>
      </w:r>
      <w:r w:rsidR="003C0DF3" w:rsidRPr="007851E7">
        <w:rPr>
          <w:spacing w:val="1"/>
          <w:szCs w:val="24"/>
        </w:rPr>
        <w:t xml:space="preserve"> </w:t>
      </w:r>
      <w:r w:rsidR="003C0DF3" w:rsidRPr="007851E7">
        <w:rPr>
          <w:szCs w:val="24"/>
        </w:rPr>
        <w:t>s</w:t>
      </w:r>
      <w:r w:rsidR="003C0DF3" w:rsidRPr="007851E7">
        <w:rPr>
          <w:spacing w:val="-2"/>
          <w:szCs w:val="24"/>
        </w:rPr>
        <w:t>a</w:t>
      </w:r>
      <w:r w:rsidR="003C0DF3" w:rsidRPr="007851E7">
        <w:rPr>
          <w:spacing w:val="1"/>
          <w:szCs w:val="24"/>
        </w:rPr>
        <w:t>f</w:t>
      </w:r>
      <w:r w:rsidR="003C0DF3" w:rsidRPr="007851E7">
        <w:rPr>
          <w:szCs w:val="24"/>
        </w:rPr>
        <w:t>e</w:t>
      </w:r>
      <w:r w:rsidR="003C0DF3" w:rsidRPr="007851E7">
        <w:rPr>
          <w:spacing w:val="-1"/>
          <w:szCs w:val="24"/>
        </w:rPr>
        <w:t>t</w:t>
      </w:r>
      <w:r w:rsidR="003C0DF3" w:rsidRPr="007851E7">
        <w:rPr>
          <w:szCs w:val="24"/>
        </w:rPr>
        <w:t>y</w:t>
      </w:r>
      <w:r w:rsidR="003C0DF3" w:rsidRPr="007851E7">
        <w:rPr>
          <w:spacing w:val="-3"/>
          <w:szCs w:val="24"/>
        </w:rPr>
        <w:t xml:space="preserve"> </w:t>
      </w:r>
      <w:r w:rsidR="003C0DF3" w:rsidRPr="007851E7">
        <w:rPr>
          <w:szCs w:val="24"/>
        </w:rPr>
        <w:t>equ</w:t>
      </w:r>
      <w:r w:rsidR="003C0DF3" w:rsidRPr="007851E7">
        <w:rPr>
          <w:spacing w:val="-1"/>
          <w:szCs w:val="24"/>
        </w:rPr>
        <w:t>i</w:t>
      </w:r>
      <w:r w:rsidR="003C0DF3" w:rsidRPr="007851E7">
        <w:rPr>
          <w:spacing w:val="-2"/>
          <w:szCs w:val="24"/>
        </w:rPr>
        <w:t>p</w:t>
      </w:r>
      <w:r w:rsidR="003C0DF3" w:rsidRPr="007851E7">
        <w:rPr>
          <w:spacing w:val="2"/>
          <w:szCs w:val="24"/>
        </w:rPr>
        <w:t>m</w:t>
      </w:r>
      <w:r w:rsidR="003C0DF3" w:rsidRPr="007851E7">
        <w:rPr>
          <w:spacing w:val="-2"/>
          <w:szCs w:val="24"/>
        </w:rPr>
        <w:t>e</w:t>
      </w:r>
      <w:r w:rsidR="003C0DF3" w:rsidRPr="007851E7">
        <w:rPr>
          <w:szCs w:val="24"/>
        </w:rPr>
        <w:t>nt</w:t>
      </w:r>
      <w:r w:rsidR="003C0DF3" w:rsidRPr="007851E7">
        <w:rPr>
          <w:spacing w:val="-2"/>
          <w:szCs w:val="24"/>
        </w:rPr>
        <w:t xml:space="preserve"> </w:t>
      </w:r>
      <w:r>
        <w:rPr>
          <w:spacing w:val="-2"/>
          <w:szCs w:val="24"/>
        </w:rPr>
        <w:t xml:space="preserve">is visible </w:t>
      </w:r>
      <w:r w:rsidR="003C0DF3" w:rsidRPr="007851E7">
        <w:rPr>
          <w:szCs w:val="24"/>
        </w:rPr>
        <w:t xml:space="preserve">and </w:t>
      </w:r>
      <w:r w:rsidR="003C0DF3" w:rsidRPr="007851E7">
        <w:rPr>
          <w:spacing w:val="1"/>
          <w:szCs w:val="24"/>
        </w:rPr>
        <w:t>i</w:t>
      </w:r>
      <w:r w:rsidR="003C0DF3" w:rsidRPr="007851E7">
        <w:rPr>
          <w:szCs w:val="24"/>
        </w:rPr>
        <w:t xml:space="preserve">n </w:t>
      </w:r>
      <w:r w:rsidR="003C0DF3" w:rsidRPr="007851E7">
        <w:rPr>
          <w:spacing w:val="-2"/>
          <w:szCs w:val="24"/>
        </w:rPr>
        <w:t>g</w:t>
      </w:r>
      <w:r w:rsidR="003C0DF3" w:rsidRPr="007851E7">
        <w:rPr>
          <w:szCs w:val="24"/>
        </w:rPr>
        <w:t xml:space="preserve">ood </w:t>
      </w:r>
      <w:r w:rsidR="007851E7" w:rsidRPr="007851E7">
        <w:rPr>
          <w:szCs w:val="24"/>
        </w:rPr>
        <w:t>c</w:t>
      </w:r>
      <w:r w:rsidR="007851E7" w:rsidRPr="007851E7">
        <w:rPr>
          <w:spacing w:val="-2"/>
          <w:szCs w:val="24"/>
        </w:rPr>
        <w:t>o</w:t>
      </w:r>
      <w:r w:rsidR="007851E7" w:rsidRPr="007851E7">
        <w:rPr>
          <w:szCs w:val="24"/>
        </w:rPr>
        <w:t>n</w:t>
      </w:r>
      <w:r w:rsidR="007851E7" w:rsidRPr="007851E7">
        <w:rPr>
          <w:spacing w:val="-2"/>
          <w:szCs w:val="24"/>
        </w:rPr>
        <w:t>d</w:t>
      </w:r>
      <w:r w:rsidR="007851E7" w:rsidRPr="007851E7">
        <w:rPr>
          <w:spacing w:val="1"/>
          <w:szCs w:val="24"/>
        </w:rPr>
        <w:t>i</w:t>
      </w:r>
      <w:r w:rsidR="007851E7" w:rsidRPr="007851E7">
        <w:rPr>
          <w:spacing w:val="-1"/>
          <w:szCs w:val="24"/>
        </w:rPr>
        <w:t>t</w:t>
      </w:r>
      <w:r w:rsidR="007851E7" w:rsidRPr="007851E7">
        <w:rPr>
          <w:spacing w:val="1"/>
          <w:szCs w:val="24"/>
        </w:rPr>
        <w:t>i</w:t>
      </w:r>
      <w:r w:rsidR="007851E7" w:rsidRPr="007851E7">
        <w:rPr>
          <w:spacing w:val="-2"/>
          <w:szCs w:val="24"/>
        </w:rPr>
        <w:t>o</w:t>
      </w:r>
      <w:r w:rsidR="007851E7" w:rsidRPr="007851E7">
        <w:rPr>
          <w:szCs w:val="24"/>
        </w:rPr>
        <w:t>n.</w:t>
      </w:r>
    </w:p>
    <w:p w14:paraId="7A53EEDF" w14:textId="4ECB4CA9" w:rsidR="003C0DF3" w:rsidRPr="007851E7" w:rsidRDefault="003C0DF3" w:rsidP="00AF02B2">
      <w:pPr>
        <w:pStyle w:val="ListParagraph"/>
        <w:widowControl/>
        <w:numPr>
          <w:ilvl w:val="0"/>
          <w:numId w:val="28"/>
        </w:numPr>
        <w:autoSpaceDE/>
        <w:autoSpaceDN/>
        <w:spacing w:before="60"/>
        <w:ind w:left="681" w:hanging="284"/>
        <w:rPr>
          <w:spacing w:val="-1"/>
          <w:szCs w:val="24"/>
        </w:rPr>
      </w:pPr>
      <w:r w:rsidRPr="007851E7">
        <w:rPr>
          <w:spacing w:val="-1"/>
          <w:szCs w:val="24"/>
        </w:rPr>
        <w:t xml:space="preserve">All chemical containers </w:t>
      </w:r>
      <w:r w:rsidR="00B25F9E" w:rsidRPr="007851E7">
        <w:rPr>
          <w:spacing w:val="-1"/>
          <w:szCs w:val="24"/>
        </w:rPr>
        <w:t xml:space="preserve">must be </w:t>
      </w:r>
      <w:r w:rsidRPr="007851E7">
        <w:rPr>
          <w:spacing w:val="-1"/>
          <w:szCs w:val="24"/>
        </w:rPr>
        <w:t>properly labelled</w:t>
      </w:r>
      <w:r w:rsidR="007851E7">
        <w:rPr>
          <w:spacing w:val="-1"/>
          <w:szCs w:val="24"/>
        </w:rPr>
        <w:t>.</w:t>
      </w:r>
    </w:p>
    <w:p w14:paraId="00FFCEDC" w14:textId="197DD485" w:rsidR="003C0DF3" w:rsidRDefault="003C0DF3" w:rsidP="00AF02B2">
      <w:pPr>
        <w:pStyle w:val="ListParagraph"/>
        <w:widowControl/>
        <w:numPr>
          <w:ilvl w:val="0"/>
          <w:numId w:val="28"/>
        </w:numPr>
        <w:autoSpaceDE/>
        <w:autoSpaceDN/>
        <w:spacing w:before="60"/>
        <w:ind w:left="681" w:hanging="284"/>
        <w:rPr>
          <w:spacing w:val="-1"/>
          <w:szCs w:val="24"/>
        </w:rPr>
      </w:pPr>
      <w:r w:rsidRPr="007851E7">
        <w:rPr>
          <w:spacing w:val="-1"/>
          <w:szCs w:val="24"/>
        </w:rPr>
        <w:t xml:space="preserve">Unattended </w:t>
      </w:r>
      <w:r w:rsidR="00B25F9E" w:rsidRPr="007851E7">
        <w:rPr>
          <w:spacing w:val="-1"/>
          <w:szCs w:val="24"/>
        </w:rPr>
        <w:t xml:space="preserve">operating </w:t>
      </w:r>
      <w:r w:rsidRPr="007851E7">
        <w:rPr>
          <w:spacing w:val="-1"/>
          <w:szCs w:val="24"/>
        </w:rPr>
        <w:t xml:space="preserve">equipment must display </w:t>
      </w:r>
      <w:r w:rsidR="00BB0A0A" w:rsidRPr="007851E7">
        <w:rPr>
          <w:spacing w:val="-1"/>
          <w:szCs w:val="24"/>
        </w:rPr>
        <w:t>an</w:t>
      </w:r>
      <w:r w:rsidRPr="007851E7">
        <w:rPr>
          <w:spacing w:val="-1"/>
          <w:szCs w:val="24"/>
        </w:rPr>
        <w:t xml:space="preserve"> </w:t>
      </w:r>
      <w:r w:rsidR="001261B2">
        <w:rPr>
          <w:spacing w:val="-1"/>
          <w:szCs w:val="24"/>
        </w:rPr>
        <w:t>“</w:t>
      </w:r>
      <w:r w:rsidRPr="007851E7">
        <w:rPr>
          <w:szCs w:val="24"/>
        </w:rPr>
        <w:t xml:space="preserve">Unattended </w:t>
      </w:r>
      <w:r w:rsidR="00C01484">
        <w:rPr>
          <w:szCs w:val="24"/>
        </w:rPr>
        <w:t>Experiment</w:t>
      </w:r>
      <w:r w:rsidR="00C01484" w:rsidRPr="007851E7">
        <w:rPr>
          <w:szCs w:val="24"/>
        </w:rPr>
        <w:t xml:space="preserve"> </w:t>
      </w:r>
      <w:r w:rsidRPr="007851E7">
        <w:rPr>
          <w:szCs w:val="24"/>
        </w:rPr>
        <w:t>Notice</w:t>
      </w:r>
      <w:r w:rsidR="001261B2">
        <w:rPr>
          <w:szCs w:val="24"/>
        </w:rPr>
        <w:t>”</w:t>
      </w:r>
      <w:r w:rsidRPr="007851E7">
        <w:rPr>
          <w:szCs w:val="24"/>
        </w:rPr>
        <w:t xml:space="preserve"> sign</w:t>
      </w:r>
      <w:r w:rsidRPr="007851E7">
        <w:rPr>
          <w:spacing w:val="-1"/>
          <w:szCs w:val="24"/>
        </w:rPr>
        <w:t>.</w:t>
      </w:r>
    </w:p>
    <w:p w14:paraId="3829304E" w14:textId="40C3F65E" w:rsidR="00BF0415" w:rsidRPr="00397298" w:rsidRDefault="001C57B9">
      <w:pPr>
        <w:pStyle w:val="Heading2"/>
      </w:pPr>
      <w:bookmarkStart w:id="37" w:name="_Toc93493350"/>
      <w:r w:rsidRPr="00397298">
        <w:t xml:space="preserve">Electrical </w:t>
      </w:r>
      <w:r w:rsidR="00C2066E" w:rsidRPr="00397298">
        <w:t>Safety</w:t>
      </w:r>
      <w:bookmarkEnd w:id="37"/>
      <w:r w:rsidR="00C2066E" w:rsidRPr="00397298">
        <w:t xml:space="preserve"> </w:t>
      </w:r>
    </w:p>
    <w:p w14:paraId="2E103803" w14:textId="53A6A13D" w:rsidR="00561873" w:rsidRDefault="00561873" w:rsidP="00AF02B2">
      <w:pPr>
        <w:pStyle w:val="Heading3"/>
        <w:ind w:left="357"/>
      </w:pPr>
      <w:r>
        <w:t>Double adapters</w:t>
      </w:r>
      <w:r w:rsidR="00B66715">
        <w:t xml:space="preserve"> / </w:t>
      </w:r>
      <w:r w:rsidR="002C0550">
        <w:t>Power boards</w:t>
      </w:r>
    </w:p>
    <w:p w14:paraId="4FFA42D4" w14:textId="5D05F70B" w:rsidR="00561873" w:rsidRDefault="00E8105F" w:rsidP="00AF02B2">
      <w:pPr>
        <w:ind w:left="357"/>
      </w:pPr>
      <w:r>
        <w:t xml:space="preserve">The </w:t>
      </w:r>
      <w:r w:rsidR="00930DAA">
        <w:t xml:space="preserve">University </w:t>
      </w:r>
      <w:r w:rsidR="00365798">
        <w:t xml:space="preserve">has banned </w:t>
      </w:r>
      <w:r w:rsidR="00561873">
        <w:t>the use of double adapters (“</w:t>
      </w:r>
      <w:r w:rsidR="008E7214">
        <w:t>piggyback</w:t>
      </w:r>
      <w:r w:rsidR="00561873">
        <w:t xml:space="preserve"> plugs”)</w:t>
      </w:r>
      <w:r w:rsidR="00365798">
        <w:t xml:space="preserve">. The use of </w:t>
      </w:r>
      <w:r w:rsidR="002C0550">
        <w:t>power boards</w:t>
      </w:r>
      <w:r w:rsidR="00365798">
        <w:t xml:space="preserve"> is not </w:t>
      </w:r>
      <w:r w:rsidR="00F3683B">
        <w:t xml:space="preserve"> </w:t>
      </w:r>
      <w:r w:rsidR="00561873">
        <w:t>encouraged,</w:t>
      </w:r>
      <w:r w:rsidR="00B66715">
        <w:t xml:space="preserve"> however there will be occasions when there are not sufficient wall outlets for requirements. Any </w:t>
      </w:r>
      <w:r w:rsidR="002C0550">
        <w:t>power board</w:t>
      </w:r>
      <w:r w:rsidR="00B66715">
        <w:t xml:space="preserve"> used must</w:t>
      </w:r>
      <w:r w:rsidR="00561873" w:rsidDel="00B66715">
        <w:t xml:space="preserve"> </w:t>
      </w:r>
      <w:r w:rsidR="00561873">
        <w:t>have a 10-amp overload protection and have individually switched outlets</w:t>
      </w:r>
      <w:r w:rsidR="006D2F00">
        <w:t>.</w:t>
      </w:r>
    </w:p>
    <w:p w14:paraId="4EE29C9A" w14:textId="6DEE13F5" w:rsidR="00561873" w:rsidRDefault="00561873" w:rsidP="00AF02B2">
      <w:pPr>
        <w:pStyle w:val="Heading3"/>
        <w:ind w:left="357"/>
      </w:pPr>
      <w:r>
        <w:t>Caution</w:t>
      </w:r>
    </w:p>
    <w:p w14:paraId="669E94C3" w14:textId="7AE9AEF7" w:rsidR="00561873" w:rsidRDefault="00561873" w:rsidP="00AF02B2">
      <w:pPr>
        <w:ind w:left="357"/>
      </w:pPr>
      <w:r>
        <w:t xml:space="preserve">Exercise caution when using electricity in the laboratory. Be aware of equipment or leads that </w:t>
      </w:r>
      <w:r w:rsidR="00B77ECA">
        <w:t xml:space="preserve">maybe </w:t>
      </w:r>
      <w:r>
        <w:t>close to any areas where liquids are used. Keep leads and extensions tidy and away from walkways.</w:t>
      </w:r>
    </w:p>
    <w:p w14:paraId="6CBDEE5B" w14:textId="0CC0409D" w:rsidR="00561873" w:rsidRDefault="00561873" w:rsidP="00AF02B2">
      <w:pPr>
        <w:pStyle w:val="Heading3"/>
        <w:ind w:left="357"/>
      </w:pPr>
      <w:r>
        <w:t xml:space="preserve">Report </w:t>
      </w:r>
      <w:r w:rsidR="00EA7FF5">
        <w:t>Concerns</w:t>
      </w:r>
    </w:p>
    <w:p w14:paraId="78366A4C" w14:textId="0580F34F" w:rsidR="00C2066E" w:rsidRPr="00453DCF" w:rsidRDefault="00561873" w:rsidP="00AF02B2">
      <w:pPr>
        <w:ind w:left="357"/>
      </w:pPr>
      <w:r>
        <w:t xml:space="preserve">Contact </w:t>
      </w:r>
      <w:r w:rsidR="0098734A" w:rsidRPr="0098734A">
        <w:t>Infrastructure and Facilities Services (IFS)</w:t>
      </w:r>
      <w:r w:rsidR="0098734A">
        <w:t xml:space="preserve"> </w:t>
      </w:r>
      <w:r>
        <w:t>and report any related concerns.</w:t>
      </w:r>
      <w:r w:rsidR="00FB0025">
        <w:t xml:space="preserve">  </w:t>
      </w:r>
      <w:r w:rsidR="00C2066E">
        <w:t xml:space="preserve">Any hazard involving electricity should be isolated and reported to the </w:t>
      </w:r>
      <w:r w:rsidR="00C2066E" w:rsidRPr="00B07E28">
        <w:rPr>
          <w:color w:val="FF0000"/>
        </w:rPr>
        <w:t>[</w:t>
      </w:r>
      <w:r w:rsidR="00F73489">
        <w:rPr>
          <w:color w:val="FF0000"/>
        </w:rPr>
        <w:t>Laboratory</w:t>
      </w:r>
      <w:r w:rsidR="00C2066E" w:rsidRPr="00DA48F9">
        <w:rPr>
          <w:color w:val="FF0000"/>
        </w:rPr>
        <w:t xml:space="preserve"> Manager</w:t>
      </w:r>
      <w:r w:rsidR="00C2066E">
        <w:rPr>
          <w:color w:val="FF0000"/>
        </w:rPr>
        <w:t xml:space="preserve"> </w:t>
      </w:r>
      <w:r w:rsidR="00C2066E" w:rsidRPr="00DA48F9">
        <w:rPr>
          <w:color w:val="FF0000"/>
        </w:rPr>
        <w:t>/</w:t>
      </w:r>
      <w:r w:rsidR="00C2066E">
        <w:rPr>
          <w:color w:val="FF0000"/>
        </w:rPr>
        <w:t xml:space="preserve"> </w:t>
      </w:r>
      <w:r w:rsidR="00BB1CA0">
        <w:rPr>
          <w:color w:val="FF0000"/>
        </w:rPr>
        <w:t>Technical Coordinator / Technical Officer</w:t>
      </w:r>
      <w:r w:rsidR="00C2066E">
        <w:rPr>
          <w:color w:val="FF0000"/>
        </w:rPr>
        <w:t>]</w:t>
      </w:r>
      <w:r w:rsidR="00C2066E">
        <w:t>.</w:t>
      </w:r>
    </w:p>
    <w:p w14:paraId="387C7B10" w14:textId="77777777" w:rsidR="001068DB" w:rsidRDefault="001068DB" w:rsidP="00AF02B2">
      <w:pPr>
        <w:pStyle w:val="Heading3"/>
        <w:ind w:left="357"/>
      </w:pPr>
      <w:r>
        <w:t>Test and Tagging of Electrical Equipment</w:t>
      </w:r>
    </w:p>
    <w:p w14:paraId="6DA5C9CD" w14:textId="77777777" w:rsidR="00930DAA" w:rsidRDefault="00930DAA" w:rsidP="00AF02B2">
      <w:pPr>
        <w:pStyle w:val="BodyText"/>
        <w:ind w:left="357"/>
      </w:pPr>
      <w:r>
        <w:t xml:space="preserve">Infrastructure &amp; Facilities Services (IFS) conduct annual test and tagging of laboratory equipment as per </w:t>
      </w:r>
      <w:r w:rsidRPr="00F443FB">
        <w:t>AS/NZS 3760</w:t>
      </w:r>
      <w:r>
        <w:t xml:space="preserve">. A notification is sent to building personnel to advise when this service will be provided. It is then up to the lab personnel to ensure that all equipment is available for testing. </w:t>
      </w:r>
    </w:p>
    <w:p w14:paraId="18B78561" w14:textId="408A42D7" w:rsidR="003201FA" w:rsidRDefault="00930DAA" w:rsidP="00AF02B2">
      <w:pPr>
        <w:pStyle w:val="BodyText"/>
        <w:ind w:left="357"/>
      </w:pPr>
      <w:r>
        <w:t>If</w:t>
      </w:r>
      <w:r w:rsidR="00A02032" w:rsidDel="00930DAA">
        <w:t xml:space="preserve"> </w:t>
      </w:r>
      <w:r w:rsidR="00A02032">
        <w:t xml:space="preserve">additional testing is required </w:t>
      </w:r>
      <w:r w:rsidR="000616ED">
        <w:t xml:space="preserve">or equipment safety tag is found to have expired, </w:t>
      </w:r>
      <w:r w:rsidR="00A02032">
        <w:t>this</w:t>
      </w:r>
      <w:r w:rsidR="00B25F9E" w:rsidRPr="00F443FB">
        <w:t xml:space="preserve"> can be arranged </w:t>
      </w:r>
      <w:r w:rsidR="00B25F9E" w:rsidRPr="00F443FB">
        <w:lastRenderedPageBreak/>
        <w:t>via a Maximo</w:t>
      </w:r>
      <w:r w:rsidR="005E723E">
        <w:t xml:space="preserve"> request</w:t>
      </w:r>
      <w:r w:rsidR="00A02032">
        <w:t>.</w:t>
      </w:r>
      <w:r w:rsidR="009F235F" w:rsidRPr="00F443FB">
        <w:t xml:space="preserve"> </w:t>
      </w:r>
    </w:p>
    <w:p w14:paraId="01B4822C" w14:textId="0325779D" w:rsidR="00B225D5" w:rsidRDefault="00B225D5" w:rsidP="00AF02B2">
      <w:pPr>
        <w:pStyle w:val="BodyText"/>
        <w:ind w:left="357"/>
      </w:pPr>
      <w:r>
        <w:t xml:space="preserve">Always check </w:t>
      </w:r>
      <w:r w:rsidR="008865F6">
        <w:t xml:space="preserve">for a valid electrical safety </w:t>
      </w:r>
      <w:r>
        <w:t xml:space="preserve">tag prior to using </w:t>
      </w:r>
      <w:r w:rsidR="00D1109F">
        <w:t>equipment. If it is found to be</w:t>
      </w:r>
      <w:r>
        <w:t xml:space="preserve"> out-of-date, report this to the </w:t>
      </w:r>
      <w:r w:rsidR="00F73489">
        <w:rPr>
          <w:color w:val="FF0000"/>
        </w:rPr>
        <w:t>Laboratory</w:t>
      </w:r>
      <w:r w:rsidRPr="00DA48F9">
        <w:rPr>
          <w:color w:val="FF0000"/>
        </w:rPr>
        <w:t xml:space="preserve"> Manager</w:t>
      </w:r>
      <w:r w:rsidR="002862EA">
        <w:rPr>
          <w:color w:val="FF0000"/>
        </w:rPr>
        <w:t xml:space="preserve"> </w:t>
      </w:r>
      <w:r w:rsidR="00F55B84" w:rsidRPr="00DA48F9">
        <w:rPr>
          <w:color w:val="FF0000"/>
        </w:rPr>
        <w:t>/</w:t>
      </w:r>
      <w:r w:rsidR="002862EA">
        <w:rPr>
          <w:color w:val="FF0000"/>
        </w:rPr>
        <w:t xml:space="preserve"> </w:t>
      </w:r>
      <w:r w:rsidR="00BB1CA0">
        <w:rPr>
          <w:color w:val="FF0000"/>
        </w:rPr>
        <w:t>Technical Coordinator / Technical Officer</w:t>
      </w:r>
      <w:r>
        <w:t xml:space="preserve"> and have the equipment placed out of service.  </w:t>
      </w:r>
    </w:p>
    <w:p w14:paraId="3C0BFFD7" w14:textId="2E4AC67D" w:rsidR="00453D72" w:rsidRDefault="00453D72" w:rsidP="00AF02B2">
      <w:pPr>
        <w:spacing w:before="80" w:after="120"/>
        <w:ind w:left="357"/>
        <w:rPr>
          <w:b/>
          <w:bCs/>
          <w:szCs w:val="24"/>
          <w:u w:val="single"/>
        </w:rPr>
      </w:pPr>
      <w:r>
        <w:rPr>
          <w:szCs w:val="24"/>
        </w:rPr>
        <w:t xml:space="preserve">Equipment that shows obvious damage to its power cable </w:t>
      </w:r>
      <w:r w:rsidR="007E3201" w:rsidRPr="007E3201">
        <w:rPr>
          <w:b/>
          <w:bCs/>
          <w:szCs w:val="24"/>
        </w:rPr>
        <w:t>MUST NOT BE USED</w:t>
      </w:r>
      <w:r w:rsidR="002A2CBB">
        <w:rPr>
          <w:b/>
          <w:bCs/>
          <w:szCs w:val="24"/>
        </w:rPr>
        <w:t xml:space="preserve">. </w:t>
      </w:r>
      <w:r w:rsidR="002A2CBB" w:rsidRPr="002A2CBB">
        <w:rPr>
          <w:szCs w:val="24"/>
        </w:rPr>
        <w:t>It</w:t>
      </w:r>
      <w:r w:rsidR="007E3201">
        <w:rPr>
          <w:szCs w:val="24"/>
        </w:rPr>
        <w:t xml:space="preserve"> must </w:t>
      </w:r>
      <w:r>
        <w:rPr>
          <w:szCs w:val="24"/>
        </w:rPr>
        <w:t xml:space="preserve">be </w:t>
      </w:r>
      <w:r w:rsidR="00C86C39">
        <w:rPr>
          <w:szCs w:val="24"/>
        </w:rPr>
        <w:t xml:space="preserve">reported to the </w:t>
      </w:r>
      <w:r w:rsidR="00F73489">
        <w:rPr>
          <w:color w:val="FF0000"/>
          <w:szCs w:val="24"/>
        </w:rPr>
        <w:t>Laboratory</w:t>
      </w:r>
      <w:r w:rsidR="00C86C39" w:rsidRPr="00DA48F9">
        <w:rPr>
          <w:color w:val="FF0000"/>
          <w:szCs w:val="24"/>
        </w:rPr>
        <w:t xml:space="preserve"> Manger</w:t>
      </w:r>
      <w:r w:rsidR="002862EA">
        <w:rPr>
          <w:color w:val="FF0000"/>
          <w:szCs w:val="24"/>
        </w:rPr>
        <w:t xml:space="preserve"> </w:t>
      </w:r>
      <w:r w:rsidR="00C86C39" w:rsidRPr="00DA48F9">
        <w:rPr>
          <w:color w:val="FF0000"/>
          <w:szCs w:val="24"/>
        </w:rPr>
        <w:t>/</w:t>
      </w:r>
      <w:r w:rsidR="002862EA">
        <w:rPr>
          <w:color w:val="FF0000"/>
          <w:szCs w:val="24"/>
        </w:rPr>
        <w:t xml:space="preserve"> </w:t>
      </w:r>
      <w:r w:rsidR="00BB1CA0">
        <w:rPr>
          <w:color w:val="FF0000"/>
          <w:szCs w:val="24"/>
        </w:rPr>
        <w:t>Technical Coordinator / Technical Officer</w:t>
      </w:r>
      <w:r w:rsidR="00C86C39">
        <w:rPr>
          <w:szCs w:val="24"/>
        </w:rPr>
        <w:t xml:space="preserve"> and </w:t>
      </w:r>
      <w:r>
        <w:rPr>
          <w:szCs w:val="24"/>
        </w:rPr>
        <w:t>checked for electrical safety</w:t>
      </w:r>
      <w:r w:rsidR="002A2CBB">
        <w:rPr>
          <w:szCs w:val="24"/>
        </w:rPr>
        <w:t xml:space="preserve">. </w:t>
      </w:r>
      <w:r w:rsidR="000C4610" w:rsidRPr="000C4610">
        <w:rPr>
          <w:b/>
          <w:bCs/>
          <w:szCs w:val="24"/>
        </w:rPr>
        <w:t>DO NOT</w:t>
      </w:r>
      <w:r w:rsidR="000C4610">
        <w:rPr>
          <w:szCs w:val="24"/>
        </w:rPr>
        <w:t xml:space="preserve"> </w:t>
      </w:r>
      <w:r>
        <w:rPr>
          <w:szCs w:val="24"/>
        </w:rPr>
        <w:t xml:space="preserve">tape up a </w:t>
      </w:r>
      <w:r w:rsidR="000C4610">
        <w:rPr>
          <w:szCs w:val="24"/>
        </w:rPr>
        <w:t xml:space="preserve">damaged </w:t>
      </w:r>
      <w:r>
        <w:rPr>
          <w:szCs w:val="24"/>
        </w:rPr>
        <w:t>lead.</w:t>
      </w:r>
    </w:p>
    <w:p w14:paraId="4B2EB339" w14:textId="77777777" w:rsidR="007F1891" w:rsidRPr="007F1891" w:rsidRDefault="007F1891" w:rsidP="007F1891">
      <w:pPr>
        <w:pBdr>
          <w:top w:val="single" w:sz="4" w:space="1" w:color="auto"/>
          <w:left w:val="single" w:sz="4" w:space="4" w:color="auto"/>
          <w:bottom w:val="single" w:sz="4" w:space="1" w:color="auto"/>
          <w:right w:val="single" w:sz="4" w:space="4" w:color="auto"/>
        </w:pBdr>
        <w:ind w:left="799" w:right="799"/>
        <w:rPr>
          <w:b/>
          <w:bCs/>
          <w:color w:val="0070C0"/>
          <w:sz w:val="16"/>
          <w:szCs w:val="16"/>
        </w:rPr>
      </w:pPr>
    </w:p>
    <w:p w14:paraId="158FFC7F" w14:textId="2C0C6AF4" w:rsidR="00B25F9E" w:rsidRPr="00E62F30" w:rsidRDefault="00B225D5" w:rsidP="000C4610">
      <w:pPr>
        <w:pBdr>
          <w:top w:val="single" w:sz="4" w:space="1" w:color="auto"/>
          <w:left w:val="single" w:sz="4" w:space="4" w:color="auto"/>
          <w:bottom w:val="single" w:sz="4" w:space="1" w:color="auto"/>
          <w:right w:val="single" w:sz="4" w:space="4" w:color="auto"/>
        </w:pBdr>
        <w:ind w:left="799" w:right="799"/>
        <w:jc w:val="center"/>
        <w:rPr>
          <w:i/>
          <w:iCs/>
          <w:color w:val="0070C0"/>
          <w:sz w:val="28"/>
          <w:szCs w:val="28"/>
        </w:rPr>
      </w:pPr>
      <w:r w:rsidRPr="00E62F30">
        <w:rPr>
          <w:b/>
          <w:bCs/>
          <w:i/>
          <w:iCs/>
          <w:color w:val="0070C0"/>
          <w:sz w:val="28"/>
          <w:szCs w:val="28"/>
        </w:rPr>
        <w:t>Out-of-</w:t>
      </w:r>
      <w:r w:rsidR="001068DB">
        <w:rPr>
          <w:b/>
          <w:bCs/>
          <w:i/>
          <w:iCs/>
          <w:color w:val="0070C0"/>
          <w:sz w:val="28"/>
          <w:szCs w:val="28"/>
        </w:rPr>
        <w:t>test</w:t>
      </w:r>
      <w:r w:rsidRPr="00E62F30">
        <w:rPr>
          <w:b/>
          <w:bCs/>
          <w:i/>
          <w:iCs/>
          <w:color w:val="0070C0"/>
          <w:sz w:val="28"/>
          <w:szCs w:val="28"/>
        </w:rPr>
        <w:t xml:space="preserve"> equipment must never be used under the assumption it is safe</w:t>
      </w:r>
      <w:r w:rsidRPr="00E62F30">
        <w:rPr>
          <w:i/>
          <w:iCs/>
          <w:color w:val="0070C0"/>
          <w:sz w:val="28"/>
          <w:szCs w:val="28"/>
        </w:rPr>
        <w:t>.</w:t>
      </w:r>
    </w:p>
    <w:p w14:paraId="2C125CBC" w14:textId="77777777" w:rsidR="007F1891" w:rsidRPr="007F1891" w:rsidRDefault="007F1891" w:rsidP="007F1891">
      <w:pPr>
        <w:pBdr>
          <w:top w:val="single" w:sz="4" w:space="1" w:color="auto"/>
          <w:left w:val="single" w:sz="4" w:space="4" w:color="auto"/>
          <w:bottom w:val="single" w:sz="4" w:space="1" w:color="auto"/>
          <w:right w:val="single" w:sz="4" w:space="4" w:color="auto"/>
        </w:pBdr>
        <w:ind w:left="799" w:right="799"/>
        <w:rPr>
          <w:color w:val="0070C0"/>
          <w:sz w:val="16"/>
          <w:szCs w:val="16"/>
        </w:rPr>
      </w:pPr>
    </w:p>
    <w:p w14:paraId="4C23FAF3" w14:textId="611C1203" w:rsidR="001E3E0F" w:rsidRDefault="001E3E0F">
      <w:pPr>
        <w:pStyle w:val="Heading2"/>
      </w:pPr>
      <w:bookmarkStart w:id="38" w:name="_Toc93493351"/>
      <w:r>
        <w:t>Equipment Hazards</w:t>
      </w:r>
      <w:bookmarkEnd w:id="38"/>
    </w:p>
    <w:p w14:paraId="2633A9C0" w14:textId="77777777" w:rsidR="00165B50" w:rsidRDefault="001E3E0F" w:rsidP="00AF02B2">
      <w:pPr>
        <w:pStyle w:val="BodyText"/>
        <w:ind w:left="357"/>
      </w:pPr>
      <w:r>
        <w:t xml:space="preserve">Equipment Hazards are associated with working near or on </w:t>
      </w:r>
      <w:r w:rsidR="00690CD8">
        <w:t>laboratory</w:t>
      </w:r>
      <w:r>
        <w:t xml:space="preserve"> equipment. They vary depending on the equipment used.  All equipment should be maintained (as per manufacturer’s recommendations or as per statutory compliance) to ensure it is safe to use and maintenance records kept in the Equipment Folder. </w:t>
      </w:r>
    </w:p>
    <w:p w14:paraId="1B5F2AB9" w14:textId="073C083E" w:rsidR="001E3E0F" w:rsidRDefault="001E3E0F" w:rsidP="00AF02B2">
      <w:pPr>
        <w:pStyle w:val="BodyText"/>
        <w:ind w:left="357"/>
      </w:pPr>
      <w:r w:rsidRPr="00832D0C">
        <w:rPr>
          <w:rStyle w:val="BodyTextChar"/>
        </w:rPr>
        <w:t>Oth</w:t>
      </w:r>
      <w:r>
        <w:t>er issues to consider can include exposure to:</w:t>
      </w:r>
    </w:p>
    <w:p w14:paraId="2CF6CB02" w14:textId="77777777" w:rsidR="001E3E0F" w:rsidRDefault="001E3E0F" w:rsidP="00AF02B2">
      <w:pPr>
        <w:pStyle w:val="ListParagraph"/>
        <w:numPr>
          <w:ilvl w:val="0"/>
          <w:numId w:val="29"/>
        </w:numPr>
        <w:ind w:left="681" w:hanging="284"/>
      </w:pPr>
      <w:r>
        <w:t>moving parts (e.g. risk of injuries from entanglement, friction, abrasion, cutting, severing, shearing, stabbing, puncturing, impact, crushing, drawing-in or trapping, etc.)</w:t>
      </w:r>
    </w:p>
    <w:p w14:paraId="12D6D05D" w14:textId="77777777" w:rsidR="001E3E0F" w:rsidRDefault="001E3E0F" w:rsidP="00AF02B2">
      <w:pPr>
        <w:pStyle w:val="ListParagraph"/>
        <w:numPr>
          <w:ilvl w:val="0"/>
          <w:numId w:val="29"/>
        </w:numPr>
        <w:spacing w:before="60"/>
        <w:ind w:left="681" w:hanging="284"/>
      </w:pPr>
      <w:r>
        <w:t>energy (e.g. electrical, electromagnetic, magnetic, etc.)</w:t>
      </w:r>
    </w:p>
    <w:p w14:paraId="560441F2" w14:textId="77777777" w:rsidR="001E3E0F" w:rsidRDefault="001E3E0F" w:rsidP="00AF02B2">
      <w:pPr>
        <w:pStyle w:val="ListParagraph"/>
        <w:numPr>
          <w:ilvl w:val="0"/>
          <w:numId w:val="29"/>
        </w:numPr>
        <w:spacing w:before="60"/>
        <w:ind w:left="681" w:hanging="284"/>
      </w:pPr>
      <w:r>
        <w:t>heat or cold</w:t>
      </w:r>
    </w:p>
    <w:p w14:paraId="7C62C9A9" w14:textId="77777777" w:rsidR="001E3E0F" w:rsidRDefault="001E3E0F" w:rsidP="00AF02B2">
      <w:pPr>
        <w:pStyle w:val="ListParagraph"/>
        <w:numPr>
          <w:ilvl w:val="0"/>
          <w:numId w:val="29"/>
        </w:numPr>
        <w:spacing w:before="60"/>
        <w:ind w:left="681" w:hanging="284"/>
      </w:pPr>
      <w:r>
        <w:t>noise and/or vibration</w:t>
      </w:r>
    </w:p>
    <w:p w14:paraId="74DF560C" w14:textId="77777777" w:rsidR="001E3E0F" w:rsidRDefault="001E3E0F" w:rsidP="00AF02B2">
      <w:pPr>
        <w:pStyle w:val="ListParagraph"/>
        <w:numPr>
          <w:ilvl w:val="0"/>
          <w:numId w:val="29"/>
        </w:numPr>
        <w:spacing w:before="60"/>
        <w:ind w:left="681" w:hanging="284"/>
      </w:pPr>
      <w:r>
        <w:t>radiation</w:t>
      </w:r>
    </w:p>
    <w:p w14:paraId="36F4FBBA" w14:textId="77777777" w:rsidR="001E3E0F" w:rsidRDefault="001E3E0F" w:rsidP="00AF02B2">
      <w:pPr>
        <w:pStyle w:val="ListParagraph"/>
        <w:numPr>
          <w:ilvl w:val="0"/>
          <w:numId w:val="29"/>
        </w:numPr>
        <w:spacing w:before="60"/>
        <w:ind w:left="681" w:hanging="284"/>
      </w:pPr>
      <w:r>
        <w:t>gas or liquid under pressure (e.g. injuries from injection or ejection by hydraulic systems, pneumatic systems, compressed air, paint sprayers, etc.)</w:t>
      </w:r>
    </w:p>
    <w:p w14:paraId="6F69E1AA" w14:textId="77777777" w:rsidR="001E3E0F" w:rsidRDefault="001E3E0F" w:rsidP="00AF02B2">
      <w:pPr>
        <w:pStyle w:val="ListParagraph"/>
        <w:numPr>
          <w:ilvl w:val="0"/>
          <w:numId w:val="29"/>
        </w:numPr>
        <w:spacing w:before="60"/>
        <w:ind w:left="681" w:hanging="284"/>
      </w:pPr>
      <w:r>
        <w:t>psychosocial hazards (e.g. stress, job content, work organization, cognitive factors, etc.)</w:t>
      </w:r>
    </w:p>
    <w:p w14:paraId="2B1E9527" w14:textId="2D526BE3" w:rsidR="00B93C97" w:rsidRDefault="007B14F3" w:rsidP="00547902">
      <w:pPr>
        <w:spacing w:before="80"/>
        <w:ind w:left="357"/>
      </w:pPr>
      <w:r>
        <w:t xml:space="preserve">Before </w:t>
      </w:r>
      <w:r w:rsidR="00E1404E">
        <w:t xml:space="preserve">using equipment for the first time, ask for assistance and refer to the procedure for this equipment item. </w:t>
      </w:r>
      <w:r w:rsidR="004D50D3">
        <w:t>Each piece of equipment used in the laboratory should have an associated risk assessment and procedure to guide its safe operation</w:t>
      </w:r>
      <w:r w:rsidR="00B93C97">
        <w:t>.</w:t>
      </w:r>
    </w:p>
    <w:p w14:paraId="4896FE52" w14:textId="43FBAD26" w:rsidR="00E1404E" w:rsidRDefault="00B93C97" w:rsidP="00547902">
      <w:pPr>
        <w:spacing w:before="80"/>
        <w:ind w:left="357"/>
      </w:pPr>
      <w:r>
        <w:t xml:space="preserve">For any equipment other than simple benchtop devices, you will </w:t>
      </w:r>
      <w:r w:rsidR="00E1404E">
        <w:t xml:space="preserve">need to complete training and be deemed competent before being allowed to use </w:t>
      </w:r>
      <w:r>
        <w:t xml:space="preserve">that </w:t>
      </w:r>
      <w:r w:rsidR="00E1404E">
        <w:t xml:space="preserve">equipment. Records of training must be completed </w:t>
      </w:r>
      <w:r w:rsidR="00B36FBC">
        <w:t>and retained</w:t>
      </w:r>
      <w:r w:rsidR="00E1404E">
        <w:t>.</w:t>
      </w:r>
    </w:p>
    <w:p w14:paraId="02C5B3E1" w14:textId="41726D52" w:rsidR="00E1404E" w:rsidRDefault="003D7472" w:rsidP="00547902">
      <w:pPr>
        <w:spacing w:before="80"/>
        <w:ind w:left="357"/>
      </w:pPr>
      <w:r>
        <w:t>A</w:t>
      </w:r>
      <w:r w:rsidR="00E1404E">
        <w:t xml:space="preserve">ll equipment faults and problems </w:t>
      </w:r>
      <w:r>
        <w:t xml:space="preserve">must be reported </w:t>
      </w:r>
      <w:r w:rsidR="00E1404E">
        <w:t xml:space="preserve">immediately to the </w:t>
      </w:r>
      <w:r w:rsidR="00A846AD">
        <w:rPr>
          <w:color w:val="FF0000"/>
        </w:rPr>
        <w:t>L</w:t>
      </w:r>
      <w:r w:rsidR="00A846AD" w:rsidRPr="00030F37">
        <w:rPr>
          <w:color w:val="FF0000"/>
        </w:rPr>
        <w:t xml:space="preserve">aboratory </w:t>
      </w:r>
      <w:r w:rsidR="00A846AD">
        <w:rPr>
          <w:color w:val="FF0000"/>
        </w:rPr>
        <w:t>M</w:t>
      </w:r>
      <w:r w:rsidR="00A846AD" w:rsidRPr="00030F37">
        <w:rPr>
          <w:color w:val="FF0000"/>
        </w:rPr>
        <w:t xml:space="preserve">anager </w:t>
      </w:r>
      <w:r w:rsidR="00030F37" w:rsidRPr="00030F37">
        <w:rPr>
          <w:color w:val="FF0000"/>
        </w:rPr>
        <w:t xml:space="preserve">/ </w:t>
      </w:r>
      <w:r w:rsidR="00BB1CA0">
        <w:rPr>
          <w:color w:val="FF0000"/>
        </w:rPr>
        <w:t>Technical Coordinator / Technical Officer</w:t>
      </w:r>
      <w:r w:rsidR="00E1404E">
        <w:t xml:space="preserve">. If a piece of equipment is unsafe, remove its electrical lead from the power point and ensure that an ‘OUT OF SERVICE’ sign is placed on the equipment immediately, so that no-one else attempts to use it. </w:t>
      </w:r>
    </w:p>
    <w:p w14:paraId="4C032175" w14:textId="6CB96D26" w:rsidR="001E3E0F" w:rsidRDefault="001E3E0F" w:rsidP="00547902">
      <w:pPr>
        <w:spacing w:before="80"/>
        <w:ind w:left="357"/>
      </w:pPr>
      <w:r>
        <w:t xml:space="preserve">The </w:t>
      </w:r>
      <w:r w:rsidR="00690CD8">
        <w:t>laboratory</w:t>
      </w:r>
      <w:r>
        <w:t xml:space="preserve"> uses a range of equipment (listed in the equipment register) and can be used in a variety of ways.  Risk assessments have been conducted for each piece of equipment and each situation has been considered.  If it was deemed advisable to involve specialised/technical expertise (i.e. engineer, safety professional, manufacturer, etc), this </w:t>
      </w:r>
      <w:r w:rsidR="00A846AD">
        <w:t>should be</w:t>
      </w:r>
      <w:r>
        <w:t xml:space="preserve"> done during the Risk Assessment process.  </w:t>
      </w:r>
    </w:p>
    <w:p w14:paraId="2F275228" w14:textId="6A9DF79B" w:rsidR="001E3E0F" w:rsidRDefault="001E3E0F" w:rsidP="00547902">
      <w:pPr>
        <w:spacing w:before="80"/>
        <w:ind w:left="357"/>
      </w:pPr>
      <w:r>
        <w:t>The hazards that were identified have an SOP for that activity and will be found in the Procedures Folder.</w:t>
      </w:r>
    </w:p>
    <w:p w14:paraId="74C82A9C" w14:textId="003FB7C7" w:rsidR="00364154" w:rsidRDefault="00364154">
      <w:pPr>
        <w:pStyle w:val="Heading2"/>
      </w:pPr>
      <w:bookmarkStart w:id="39" w:name="_TOC_250018"/>
      <w:bookmarkStart w:id="40" w:name="_Toc93493352"/>
      <w:r>
        <w:t>Working</w:t>
      </w:r>
      <w:r>
        <w:rPr>
          <w:spacing w:val="-10"/>
        </w:rPr>
        <w:t xml:space="preserve"> </w:t>
      </w:r>
      <w:bookmarkEnd w:id="39"/>
      <w:r>
        <w:t>Alone</w:t>
      </w:r>
      <w:bookmarkEnd w:id="40"/>
    </w:p>
    <w:p w14:paraId="3E1787D3" w14:textId="77777777" w:rsidR="00364154" w:rsidRPr="009374AE" w:rsidRDefault="00364154" w:rsidP="00AF02B2">
      <w:pPr>
        <w:pStyle w:val="BodyText"/>
        <w:ind w:left="357"/>
      </w:pPr>
      <w:r w:rsidRPr="009374AE">
        <w:t xml:space="preserve">Generally, working alone in a </w:t>
      </w:r>
      <w:r>
        <w:t>laboratory</w:t>
      </w:r>
      <w:r w:rsidRPr="009374AE">
        <w:t xml:space="preserve"> does not increase the risk of being</w:t>
      </w:r>
      <w:r w:rsidRPr="009374AE">
        <w:rPr>
          <w:spacing w:val="1"/>
        </w:rPr>
        <w:t xml:space="preserve"> </w:t>
      </w:r>
      <w:r w:rsidRPr="009374AE">
        <w:t xml:space="preserve">injured, </w:t>
      </w:r>
      <w:r>
        <w:t>however</w:t>
      </w:r>
      <w:r w:rsidRPr="009374AE">
        <w:t xml:space="preserve"> it does create issues for seeking support should an incident occur, especially </w:t>
      </w:r>
      <w:r>
        <w:t xml:space="preserve">if this were </w:t>
      </w:r>
      <w:r w:rsidRPr="009374AE">
        <w:t xml:space="preserve">outside core business hours.  </w:t>
      </w:r>
    </w:p>
    <w:p w14:paraId="6D7D3BF5" w14:textId="2734C74D" w:rsidR="00364154" w:rsidRDefault="00364154" w:rsidP="00AF02B2">
      <w:pPr>
        <w:pStyle w:val="BodyText"/>
        <w:ind w:left="357"/>
      </w:pPr>
      <w:r>
        <w:lastRenderedPageBreak/>
        <w:t xml:space="preserve">In this </w:t>
      </w:r>
      <w:r w:rsidR="003D0812">
        <w:t>laboratory if</w:t>
      </w:r>
      <w:r>
        <w:t xml:space="preserve"> you are </w:t>
      </w:r>
      <w:r w:rsidRPr="009374AE">
        <w:t xml:space="preserve">Working Alone </w:t>
      </w:r>
      <w:r w:rsidRPr="009374AE">
        <w:rPr>
          <w:color w:val="FF0000"/>
        </w:rPr>
        <w:t>[</w:t>
      </w:r>
      <w:r w:rsidRPr="00DA48F9">
        <w:rPr>
          <w:color w:val="FF0000"/>
        </w:rPr>
        <w:t>insert the rule for working alone</w:t>
      </w:r>
      <w:r w:rsidRPr="009374AE">
        <w:rPr>
          <w:color w:val="FF0000"/>
        </w:rPr>
        <w:t>]</w:t>
      </w:r>
      <w:r>
        <w:t xml:space="preserve"> </w:t>
      </w:r>
    </w:p>
    <w:p w14:paraId="7872248E" w14:textId="12546528" w:rsidR="00364154" w:rsidRDefault="00364154">
      <w:pPr>
        <w:pStyle w:val="Heading2"/>
      </w:pPr>
      <w:bookmarkStart w:id="41" w:name="_Toc93493353"/>
      <w:r>
        <w:t>Working After Hours</w:t>
      </w:r>
      <w:bookmarkEnd w:id="41"/>
    </w:p>
    <w:p w14:paraId="4DF153D8" w14:textId="06857890" w:rsidR="00364154" w:rsidRDefault="00364154" w:rsidP="0076281E">
      <w:pPr>
        <w:ind w:left="357"/>
      </w:pPr>
      <w:r>
        <w:t>The laboratory does not encourage any worker to work outside of core hours. If</w:t>
      </w:r>
      <w:r w:rsidDel="00AA0908">
        <w:t xml:space="preserve"> </w:t>
      </w:r>
      <w:r w:rsidR="00AA0908">
        <w:t>this</w:t>
      </w:r>
      <w:r w:rsidR="000F132F">
        <w:t xml:space="preserve"> </w:t>
      </w:r>
      <w:r>
        <w:t>is considered necessary, then it must</w:t>
      </w:r>
      <w:r>
        <w:rPr>
          <w:spacing w:val="-3"/>
        </w:rPr>
        <w:t xml:space="preserve"> under all circumstances be authorised. In the first instance the</w:t>
      </w:r>
      <w:r w:rsidRPr="001941A4">
        <w:rPr>
          <w:color w:val="FF0000"/>
          <w:szCs w:val="24"/>
        </w:rPr>
        <w:t xml:space="preserve"> </w:t>
      </w:r>
      <w:r>
        <w:rPr>
          <w:color w:val="FF0000"/>
          <w:szCs w:val="24"/>
        </w:rPr>
        <w:t>Laboratory</w:t>
      </w:r>
      <w:r w:rsidRPr="00DA48F9">
        <w:rPr>
          <w:color w:val="FF0000"/>
          <w:szCs w:val="24"/>
        </w:rPr>
        <w:t xml:space="preserve"> Man</w:t>
      </w:r>
      <w:r w:rsidR="00AA0908">
        <w:rPr>
          <w:color w:val="FF0000"/>
          <w:szCs w:val="24"/>
        </w:rPr>
        <w:t>a</w:t>
      </w:r>
      <w:r w:rsidRPr="00DA48F9">
        <w:rPr>
          <w:color w:val="FF0000"/>
          <w:szCs w:val="24"/>
        </w:rPr>
        <w:t>ger</w:t>
      </w:r>
      <w:r>
        <w:rPr>
          <w:color w:val="FF0000"/>
          <w:szCs w:val="24"/>
        </w:rPr>
        <w:t xml:space="preserve"> </w:t>
      </w:r>
      <w:r w:rsidRPr="00DA48F9">
        <w:rPr>
          <w:color w:val="FF0000"/>
          <w:szCs w:val="24"/>
        </w:rPr>
        <w:t>/</w:t>
      </w:r>
      <w:r>
        <w:rPr>
          <w:color w:val="FF0000"/>
          <w:szCs w:val="24"/>
        </w:rPr>
        <w:t xml:space="preserve"> </w:t>
      </w:r>
      <w:r w:rsidR="00BB1CA0">
        <w:rPr>
          <w:color w:val="FF0000"/>
          <w:szCs w:val="24"/>
        </w:rPr>
        <w:t>Technical Coordinator / Technical Officer</w:t>
      </w:r>
      <w:r w:rsidRPr="00F357CD">
        <w:rPr>
          <w:szCs w:val="24"/>
        </w:rPr>
        <w:t xml:space="preserve"> should be consulted, and </w:t>
      </w:r>
      <w:r w:rsidR="000F132F" w:rsidRPr="00F357CD">
        <w:rPr>
          <w:szCs w:val="24"/>
        </w:rPr>
        <w:t xml:space="preserve">working </w:t>
      </w:r>
      <w:r w:rsidRPr="00F357CD">
        <w:rPr>
          <w:szCs w:val="24"/>
        </w:rPr>
        <w:t xml:space="preserve">after-hours </w:t>
      </w:r>
      <w:r>
        <w:t>be</w:t>
      </w:r>
      <w:r>
        <w:rPr>
          <w:spacing w:val="-2"/>
        </w:rPr>
        <w:t xml:space="preserve"> </w:t>
      </w:r>
      <w:r>
        <w:t>authorised</w:t>
      </w:r>
      <w:r>
        <w:rPr>
          <w:spacing w:val="-3"/>
        </w:rPr>
        <w:t xml:space="preserve"> </w:t>
      </w:r>
      <w:r>
        <w:t xml:space="preserve">by </w:t>
      </w:r>
      <w:r w:rsidRPr="00B07E28">
        <w:rPr>
          <w:color w:val="FF0000"/>
        </w:rPr>
        <w:t>[</w:t>
      </w:r>
      <w:r w:rsidRPr="00DA48F9">
        <w:rPr>
          <w:color w:val="FF0000"/>
        </w:rPr>
        <w:t>name of authorising person</w:t>
      </w:r>
      <w:r w:rsidRPr="007577A8">
        <w:rPr>
          <w:color w:val="FF0000"/>
        </w:rPr>
        <w:t>]</w:t>
      </w:r>
      <w:r>
        <w:t>.  There is strictly no working alone after hour. A ‘buddy’ who is inducted into the laboratory must always be present.</w:t>
      </w:r>
    </w:p>
    <w:p w14:paraId="3E2A73D7" w14:textId="77777777" w:rsidR="00364154" w:rsidRDefault="00364154" w:rsidP="0076281E">
      <w:pPr>
        <w:spacing w:before="80"/>
        <w:ind w:left="357"/>
      </w:pPr>
      <w:r>
        <w:t>All workers who are authorised to work outside core hours must check-in with Security prior to beginning work and checkout prior to leaving campus.</w:t>
      </w:r>
    </w:p>
    <w:p w14:paraId="6523D812" w14:textId="253C7D9C" w:rsidR="003C36B9" w:rsidRPr="00152E3E" w:rsidRDefault="001F6299">
      <w:pPr>
        <w:pStyle w:val="Heading2"/>
      </w:pPr>
      <w:bookmarkStart w:id="42" w:name="_Toc93493354"/>
      <w:r>
        <w:t>Ergonomics</w:t>
      </w:r>
      <w:bookmarkStart w:id="43" w:name="_TOC_250032"/>
      <w:bookmarkEnd w:id="42"/>
    </w:p>
    <w:p w14:paraId="1FF0E607" w14:textId="77777777" w:rsidR="001F6299" w:rsidRDefault="001F6299" w:rsidP="0076281E">
      <w:pPr>
        <w:pStyle w:val="BodyText"/>
        <w:spacing w:before="0"/>
        <w:ind w:left="357"/>
      </w:pPr>
      <w:r w:rsidRPr="00925479">
        <w:t xml:space="preserve">Ergonomic risk factors </w:t>
      </w:r>
      <w:r>
        <w:t>include</w:t>
      </w:r>
      <w:r w:rsidRPr="00925479">
        <w:t xml:space="preserve"> situations that cause wear and tear on the body and can cause injury. These include repetition, awkward posture, forceful motion, stationary position, direct pressure, vibration, extreme temperature, noise, and work stress.</w:t>
      </w:r>
      <w:r>
        <w:t xml:space="preserve">  In the laboratory these may come from standing at a piece of equipment or bench for extended periods or from strenuous work.  Ergonomic hazards should be considered and included in the risk assessment and SOP for each activity.</w:t>
      </w:r>
    </w:p>
    <w:p w14:paraId="77B56970" w14:textId="77777777" w:rsidR="001F6299" w:rsidRDefault="001F6299" w:rsidP="00AF02B2">
      <w:pPr>
        <w:pStyle w:val="BodyText"/>
        <w:ind w:left="357"/>
      </w:pPr>
      <w:r>
        <w:t>Some common laboratory activities that have some specific ergonomic impacts are:</w:t>
      </w:r>
    </w:p>
    <w:p w14:paraId="7983A62C" w14:textId="77777777" w:rsidR="00F65257" w:rsidRDefault="00F65257" w:rsidP="00AF02B2">
      <w:pPr>
        <w:pStyle w:val="Heading3"/>
        <w:ind w:left="357"/>
      </w:pPr>
      <w:r>
        <w:t>Manual Handling</w:t>
      </w:r>
    </w:p>
    <w:p w14:paraId="3ED58289" w14:textId="40F18B50" w:rsidR="00D15A84" w:rsidRDefault="00D15A84" w:rsidP="00AF02B2">
      <w:pPr>
        <w:pStyle w:val="BodyText"/>
        <w:ind w:left="357"/>
      </w:pPr>
      <w:r>
        <w:t xml:space="preserve">Manual handling means </w:t>
      </w:r>
      <w:r>
        <w:rPr>
          <w:b/>
          <w:bCs/>
        </w:rPr>
        <w:t xml:space="preserve">using your body to exert force </w:t>
      </w:r>
      <w:r>
        <w:t>to handle, support or restrain any object, including people or animals. It is not just lifting or carrying heavy object</w:t>
      </w:r>
      <w:r w:rsidR="00446A55">
        <w:t>s. Manual handling</w:t>
      </w:r>
      <w:r>
        <w:t xml:space="preserve"> </w:t>
      </w:r>
      <w:r w:rsidR="00446A55">
        <w:t>includes</w:t>
      </w:r>
      <w:r>
        <w:t xml:space="preserve"> lifting, pushing, pulling, holding, lowering, throwing, carrying, packing, assembling, cleaning, sorting and using tools.</w:t>
      </w:r>
    </w:p>
    <w:p w14:paraId="1FFDA8CC" w14:textId="4BC732B5" w:rsidR="00D15A84" w:rsidRDefault="00D15A84" w:rsidP="00AF02B2">
      <w:pPr>
        <w:pStyle w:val="BodyText"/>
        <w:ind w:left="357"/>
      </w:pPr>
      <w:r>
        <w:t>The term is not limited to handling heavy objects</w:t>
      </w:r>
      <w:r w:rsidR="0083462E">
        <w:t>. P</w:t>
      </w:r>
      <w:r>
        <w:t xml:space="preserve">ushing a trolley or using a keyboard are </w:t>
      </w:r>
      <w:r w:rsidR="0083462E">
        <w:t>both</w:t>
      </w:r>
      <w:r>
        <w:t xml:space="preserve"> examples of manual handling.</w:t>
      </w:r>
    </w:p>
    <w:p w14:paraId="25A2B31E" w14:textId="05532AC5" w:rsidR="00D15A84" w:rsidRDefault="00D15A84" w:rsidP="00AF02B2">
      <w:pPr>
        <w:pStyle w:val="BodyText"/>
        <w:ind w:left="357"/>
      </w:pPr>
      <w:r>
        <w:t xml:space="preserve">Any manual handling activity should have an associated </w:t>
      </w:r>
      <w:r w:rsidR="0083462E">
        <w:t xml:space="preserve">risk assessment and </w:t>
      </w:r>
      <w:r>
        <w:t>SOP in the Procedures Folders.</w:t>
      </w:r>
    </w:p>
    <w:p w14:paraId="6DBE4955" w14:textId="5F1D24FE" w:rsidR="00D15A84" w:rsidRDefault="00E7447C" w:rsidP="00AF02B2">
      <w:pPr>
        <w:pStyle w:val="BodyText"/>
        <w:ind w:left="357"/>
      </w:pPr>
      <w:r>
        <w:t>Trolleys</w:t>
      </w:r>
      <w:r w:rsidR="00D15A84">
        <w:t xml:space="preserve"> and Lifting aids are available for use by laboratory personnel and can be found at:</w:t>
      </w:r>
    </w:p>
    <w:p w14:paraId="38102E00" w14:textId="77777777" w:rsidR="00D15A84" w:rsidRPr="00B87CB1" w:rsidRDefault="00D15A84" w:rsidP="00AF02B2">
      <w:pPr>
        <w:pStyle w:val="ListParagraph"/>
        <w:numPr>
          <w:ilvl w:val="0"/>
          <w:numId w:val="30"/>
        </w:numPr>
        <w:ind w:left="681" w:hanging="284"/>
        <w:rPr>
          <w:color w:val="FF0000"/>
        </w:rPr>
      </w:pPr>
      <w:r>
        <w:rPr>
          <w:color w:val="FF0000"/>
        </w:rPr>
        <w:t>[Lifting aid name and location.  Does it require any special training or licensing to use?]</w:t>
      </w:r>
    </w:p>
    <w:p w14:paraId="5FC19409" w14:textId="7E57D0FB" w:rsidR="00D15A84" w:rsidRPr="003D6C0B" w:rsidRDefault="00D15A84" w:rsidP="00AF02B2">
      <w:pPr>
        <w:pStyle w:val="BodyText"/>
        <w:ind w:left="357"/>
      </w:pPr>
      <w:r w:rsidRPr="00061040">
        <w:t xml:space="preserve">A University guide to manual handling is provided as </w:t>
      </w:r>
      <w:r w:rsidRPr="00933AD6">
        <w:t>Appendix</w:t>
      </w:r>
      <w:r w:rsidRPr="00061040">
        <w:t xml:space="preserve"> </w:t>
      </w:r>
      <w:r>
        <w:t>D</w:t>
      </w:r>
      <w:r w:rsidR="001F6299">
        <w:t>.</w:t>
      </w:r>
    </w:p>
    <w:p w14:paraId="4DF3C627" w14:textId="2914359A" w:rsidR="00A84548" w:rsidRPr="00A84548" w:rsidRDefault="00A84548" w:rsidP="003D3B61">
      <w:pPr>
        <w:pStyle w:val="Heading3"/>
        <w:ind w:left="357"/>
      </w:pPr>
      <w:r w:rsidRPr="00A84548">
        <w:t>Pipetting</w:t>
      </w:r>
    </w:p>
    <w:p w14:paraId="1C05ACE6" w14:textId="38AC76F4" w:rsidR="00A84548" w:rsidRPr="00A84548" w:rsidRDefault="00A84548" w:rsidP="003D3B61">
      <w:pPr>
        <w:spacing w:after="120"/>
        <w:ind w:left="357"/>
        <w:rPr>
          <w:szCs w:val="24"/>
        </w:rPr>
      </w:pPr>
      <w:r w:rsidRPr="00A84548">
        <w:rPr>
          <w:szCs w:val="24"/>
        </w:rPr>
        <w:t xml:space="preserve">Excessive and incorrect use of pipettes can result in finger, arm and shoulder injuries. If you are undertaking frequent pipette use or are experiencing discomfort, consult the relevant Instruction Manuals </w:t>
      </w:r>
      <w:r w:rsidR="00F65257">
        <w:rPr>
          <w:szCs w:val="24"/>
        </w:rPr>
        <w:t>for</w:t>
      </w:r>
      <w:r w:rsidRPr="00A84548">
        <w:rPr>
          <w:szCs w:val="24"/>
        </w:rPr>
        <w:t xml:space="preserve"> </w:t>
      </w:r>
      <w:r w:rsidR="00D8149A">
        <w:rPr>
          <w:szCs w:val="24"/>
        </w:rPr>
        <w:t xml:space="preserve">the </w:t>
      </w:r>
      <w:r w:rsidRPr="00A84548">
        <w:rPr>
          <w:szCs w:val="24"/>
        </w:rPr>
        <w:t xml:space="preserve">correct use and risk reduction. In such instances, a more ergonometric or user-friendly pipette may need to be sought. Report all complaints and suspected injury to your </w:t>
      </w:r>
      <w:r w:rsidR="00BB1CA0" w:rsidRPr="002F2341">
        <w:rPr>
          <w:color w:val="FF0000"/>
          <w:szCs w:val="24"/>
        </w:rPr>
        <w:t>Technical Coordinator / Technical Officer</w:t>
      </w:r>
      <w:r w:rsidRPr="00A84548">
        <w:rPr>
          <w:szCs w:val="24"/>
        </w:rPr>
        <w:t xml:space="preserve"> and employer via the Incident Reporting System.</w:t>
      </w:r>
    </w:p>
    <w:p w14:paraId="20C6A828" w14:textId="31BA5A6C" w:rsidR="00A84548" w:rsidRPr="00A84548" w:rsidRDefault="00A84548" w:rsidP="003D3B61">
      <w:pPr>
        <w:pStyle w:val="Heading3"/>
        <w:ind w:left="357"/>
      </w:pPr>
      <w:r w:rsidRPr="00A84548">
        <w:t>Microscopes</w:t>
      </w:r>
    </w:p>
    <w:p w14:paraId="002DCDA4" w14:textId="77777777" w:rsidR="00A84548" w:rsidRPr="00A84548" w:rsidRDefault="00A84548" w:rsidP="003D3B61">
      <w:pPr>
        <w:spacing w:after="120"/>
        <w:ind w:left="357"/>
        <w:rPr>
          <w:szCs w:val="24"/>
        </w:rPr>
      </w:pPr>
      <w:r w:rsidRPr="00A84548">
        <w:rPr>
          <w:szCs w:val="24"/>
        </w:rPr>
        <w:t>Microscopes should be used only when seated. Ensure that there is ample legroom, use a comfortable chair with adequate lumbar, thigh and foot support. Try to avoid prolonged use of the microscope, take short breaks to rest the eyes and ensure that the light intensity is not excessive.</w:t>
      </w:r>
    </w:p>
    <w:p w14:paraId="7836CE83" w14:textId="60286B56" w:rsidR="00A84548" w:rsidRPr="00A84548" w:rsidRDefault="00A84548" w:rsidP="003D3B61">
      <w:pPr>
        <w:pStyle w:val="Heading3"/>
        <w:ind w:left="357"/>
      </w:pPr>
      <w:r w:rsidRPr="00A84548">
        <w:t>Laboratory Chairs</w:t>
      </w:r>
    </w:p>
    <w:p w14:paraId="699D71CC" w14:textId="121F5185" w:rsidR="00A84548" w:rsidRPr="00A84548" w:rsidRDefault="00A84548" w:rsidP="0076281E">
      <w:pPr>
        <w:ind w:left="357"/>
        <w:rPr>
          <w:szCs w:val="24"/>
        </w:rPr>
      </w:pPr>
      <w:r w:rsidRPr="00A84548">
        <w:rPr>
          <w:szCs w:val="24"/>
        </w:rPr>
        <w:t>Sitting for long periods of time on lab</w:t>
      </w:r>
      <w:r w:rsidR="00BB2AA1">
        <w:rPr>
          <w:szCs w:val="24"/>
        </w:rPr>
        <w:t>oratory</w:t>
      </w:r>
      <w:r w:rsidRPr="00A84548">
        <w:rPr>
          <w:szCs w:val="24"/>
        </w:rPr>
        <w:t xml:space="preserve"> chairs may cause lower back problems. Chairs have several points of adjustment and should be adjusted to the requirements of individual users. Stand and stretch at regular intervals to avoid problems. </w:t>
      </w:r>
      <w:r w:rsidR="00B90FA4">
        <w:rPr>
          <w:szCs w:val="24"/>
        </w:rPr>
        <w:t xml:space="preserve">Refer to the </w:t>
      </w:r>
      <w:hyperlink r:id="rId53" w:history="1">
        <w:r w:rsidRPr="001E0BFB">
          <w:rPr>
            <w:rStyle w:val="Hyperlink"/>
            <w:szCs w:val="24"/>
          </w:rPr>
          <w:t>Information</w:t>
        </w:r>
        <w:r w:rsidR="001E0BFB" w:rsidRPr="001E0BFB">
          <w:rPr>
            <w:rStyle w:val="Hyperlink"/>
            <w:szCs w:val="24"/>
          </w:rPr>
          <w:t xml:space="preserve"> Sheet</w:t>
        </w:r>
      </w:hyperlink>
      <w:r w:rsidRPr="00A84548">
        <w:rPr>
          <w:szCs w:val="24"/>
        </w:rPr>
        <w:t xml:space="preserve"> about correct ergonomic workstation set-up and exercises to perform during work-breaks</w:t>
      </w:r>
      <w:r w:rsidR="00D75838">
        <w:rPr>
          <w:szCs w:val="24"/>
        </w:rPr>
        <w:t>.</w:t>
      </w:r>
      <w:r w:rsidR="00D75838" w:rsidRPr="00A84548">
        <w:rPr>
          <w:szCs w:val="24"/>
        </w:rPr>
        <w:t xml:space="preserve"> </w:t>
      </w:r>
    </w:p>
    <w:p w14:paraId="58239139" w14:textId="181EEC33" w:rsidR="00A84548" w:rsidRPr="00A84548" w:rsidRDefault="00A84548" w:rsidP="0076281E">
      <w:pPr>
        <w:spacing w:before="80"/>
        <w:ind w:left="357"/>
        <w:rPr>
          <w:szCs w:val="24"/>
        </w:rPr>
      </w:pPr>
      <w:r w:rsidRPr="00A84548">
        <w:rPr>
          <w:szCs w:val="24"/>
        </w:rPr>
        <w:lastRenderedPageBreak/>
        <w:t xml:space="preserve">Ergonomic assessments </w:t>
      </w:r>
      <w:r w:rsidR="00453F83">
        <w:rPr>
          <w:szCs w:val="24"/>
        </w:rPr>
        <w:t xml:space="preserve">should be </w:t>
      </w:r>
      <w:r w:rsidR="000C0759">
        <w:rPr>
          <w:szCs w:val="24"/>
        </w:rPr>
        <w:t>conducted in the first instance by completing the online discover module</w:t>
      </w:r>
      <w:r w:rsidR="00F23C37">
        <w:rPr>
          <w:szCs w:val="24"/>
        </w:rPr>
        <w:t xml:space="preserve"> – </w:t>
      </w:r>
      <w:hyperlink r:id="rId54" w:history="1">
        <w:r w:rsidR="00F23C37" w:rsidRPr="006A0305">
          <w:rPr>
            <w:rStyle w:val="Hyperlink"/>
            <w:szCs w:val="24"/>
          </w:rPr>
          <w:t>Workstation Ergonomic</w:t>
        </w:r>
        <w:r w:rsidR="006A0305" w:rsidRPr="006A0305">
          <w:rPr>
            <w:rStyle w:val="Hyperlink"/>
            <w:szCs w:val="24"/>
          </w:rPr>
          <w:t>s</w:t>
        </w:r>
      </w:hyperlink>
      <w:r w:rsidR="006A0305">
        <w:rPr>
          <w:szCs w:val="24"/>
        </w:rPr>
        <w:t xml:space="preserve">. </w:t>
      </w:r>
      <w:r w:rsidR="000843A3">
        <w:rPr>
          <w:szCs w:val="24"/>
        </w:rPr>
        <w:t xml:space="preserve"> If after completing the module, the problem cannot be resolved, contact the </w:t>
      </w:r>
      <w:hyperlink r:id="rId55" w:history="1">
        <w:r w:rsidR="000843A3" w:rsidRPr="00052AC5">
          <w:rPr>
            <w:rStyle w:val="Hyperlink"/>
            <w:szCs w:val="24"/>
          </w:rPr>
          <w:t xml:space="preserve">University Health, Safety and </w:t>
        </w:r>
        <w:r w:rsidR="00651A9A" w:rsidRPr="00052AC5">
          <w:rPr>
            <w:rStyle w:val="Hyperlink"/>
            <w:szCs w:val="24"/>
          </w:rPr>
          <w:t>Wellbeing Team</w:t>
        </w:r>
      </w:hyperlink>
      <w:r w:rsidR="00651A9A">
        <w:rPr>
          <w:szCs w:val="24"/>
        </w:rPr>
        <w:t xml:space="preserve"> and </w:t>
      </w:r>
      <w:r w:rsidRPr="00A84548">
        <w:rPr>
          <w:szCs w:val="24"/>
        </w:rPr>
        <w:t>arrange</w:t>
      </w:r>
      <w:r w:rsidR="00651A9A">
        <w:rPr>
          <w:szCs w:val="24"/>
        </w:rPr>
        <w:t xml:space="preserve"> an </w:t>
      </w:r>
      <w:r w:rsidR="00E42A3F">
        <w:rPr>
          <w:szCs w:val="24"/>
        </w:rPr>
        <w:t>on-site assessment</w:t>
      </w:r>
      <w:r w:rsidRPr="00A84548">
        <w:rPr>
          <w:szCs w:val="24"/>
        </w:rPr>
        <w:t>.</w:t>
      </w:r>
    </w:p>
    <w:p w14:paraId="67872A0C" w14:textId="07C6F59B" w:rsidR="00A84548" w:rsidRPr="00A84548" w:rsidRDefault="00A84548" w:rsidP="003D3B61">
      <w:pPr>
        <w:pStyle w:val="Heading3"/>
        <w:ind w:left="357"/>
      </w:pPr>
      <w:r w:rsidRPr="00A84548">
        <w:t>Adequate Lighting</w:t>
      </w:r>
    </w:p>
    <w:p w14:paraId="4764EF3E" w14:textId="40771274" w:rsidR="00A84548" w:rsidRPr="00A84548" w:rsidRDefault="00A84548" w:rsidP="003D3B61">
      <w:pPr>
        <w:spacing w:after="120"/>
        <w:ind w:left="357"/>
        <w:rPr>
          <w:szCs w:val="24"/>
        </w:rPr>
      </w:pPr>
      <w:r w:rsidRPr="00A84548">
        <w:rPr>
          <w:szCs w:val="24"/>
        </w:rPr>
        <w:t xml:space="preserve">The </w:t>
      </w:r>
      <w:r w:rsidR="005C7458">
        <w:rPr>
          <w:szCs w:val="24"/>
        </w:rPr>
        <w:t xml:space="preserve">SafeWork </w:t>
      </w:r>
      <w:r w:rsidRPr="00A84548">
        <w:rPr>
          <w:szCs w:val="24"/>
        </w:rPr>
        <w:t xml:space="preserve">NSW Code of Practice </w:t>
      </w:r>
      <w:r w:rsidR="007C1277">
        <w:rPr>
          <w:szCs w:val="24"/>
        </w:rPr>
        <w:t>“</w:t>
      </w:r>
      <w:r w:rsidRPr="00A84548">
        <w:rPr>
          <w:szCs w:val="24"/>
        </w:rPr>
        <w:t xml:space="preserve">Managing the work environment and facilities” gives recommended illumination levels for various tasks. If there is a concern over the level of lighting, contact </w:t>
      </w:r>
      <w:r w:rsidR="00AD10E5" w:rsidRPr="00AD10E5">
        <w:rPr>
          <w:szCs w:val="24"/>
        </w:rPr>
        <w:t>Infrastructure and Facilities Services (IFS)</w:t>
      </w:r>
      <w:r w:rsidRPr="00A84548">
        <w:rPr>
          <w:szCs w:val="24"/>
        </w:rPr>
        <w:t xml:space="preserve"> to discuss solutions. In the case of a broken bulb, light not working, buzzing noise or flickering notify </w:t>
      </w:r>
      <w:r w:rsidR="000E2CED" w:rsidRPr="000E2CED">
        <w:rPr>
          <w:szCs w:val="24"/>
        </w:rPr>
        <w:t>IFS</w:t>
      </w:r>
      <w:r w:rsidR="000E2CED">
        <w:rPr>
          <w:szCs w:val="24"/>
        </w:rPr>
        <w:t xml:space="preserve"> via a MAXIMO request</w:t>
      </w:r>
      <w:r w:rsidRPr="00A84548">
        <w:rPr>
          <w:szCs w:val="24"/>
        </w:rPr>
        <w:t>.</w:t>
      </w:r>
    </w:p>
    <w:p w14:paraId="063AF20C" w14:textId="6E794C42" w:rsidR="00A84548" w:rsidRPr="00A84548" w:rsidRDefault="00A84548" w:rsidP="003D3B61">
      <w:pPr>
        <w:pStyle w:val="Heading3"/>
        <w:ind w:left="357"/>
      </w:pPr>
      <w:r w:rsidRPr="00A84548">
        <w:t>Adequate Ventilation</w:t>
      </w:r>
    </w:p>
    <w:p w14:paraId="1E6465A4" w14:textId="582576CF" w:rsidR="00A84548" w:rsidRPr="00A84548" w:rsidRDefault="00A84548" w:rsidP="003D3B61">
      <w:pPr>
        <w:spacing w:after="120"/>
        <w:ind w:left="357"/>
        <w:rPr>
          <w:szCs w:val="24"/>
        </w:rPr>
      </w:pPr>
      <w:r w:rsidRPr="00A84548">
        <w:rPr>
          <w:szCs w:val="24"/>
        </w:rPr>
        <w:t xml:space="preserve">Fume hoods must be utilised when working with any chemical substances that may be hazardous via inhalation; or absorption; or that have a strong or unpleasant </w:t>
      </w:r>
      <w:r w:rsidR="000E2CED" w:rsidRPr="00A84548">
        <w:rPr>
          <w:szCs w:val="24"/>
        </w:rPr>
        <w:t>odour</w:t>
      </w:r>
      <w:r w:rsidRPr="00A84548">
        <w:rPr>
          <w:szCs w:val="24"/>
        </w:rPr>
        <w:t xml:space="preserve">. Where this is not possible, appropriate alternative strategies must be approved by the University of Newcastle Chemical and Radiation Technical Committee (CRTC) prior to implementation. Any problems with Laboratory air supply should be reported to </w:t>
      </w:r>
      <w:r w:rsidR="004E514D" w:rsidRPr="004E514D">
        <w:rPr>
          <w:szCs w:val="24"/>
        </w:rPr>
        <w:t>Infrastructure and Facilities Services (IFS)</w:t>
      </w:r>
      <w:r w:rsidRPr="00A84548">
        <w:rPr>
          <w:szCs w:val="24"/>
        </w:rPr>
        <w:t>.</w:t>
      </w:r>
    </w:p>
    <w:p w14:paraId="0C9C0FA9" w14:textId="3F816FF7" w:rsidR="00A84548" w:rsidRPr="00A84548" w:rsidRDefault="00A84548" w:rsidP="003D3B61">
      <w:pPr>
        <w:pStyle w:val="Heading3"/>
        <w:ind w:left="357"/>
      </w:pPr>
      <w:r w:rsidRPr="00A84548">
        <w:t>Noise</w:t>
      </w:r>
    </w:p>
    <w:p w14:paraId="5A117A05" w14:textId="77777777" w:rsidR="00A84548" w:rsidRPr="00A84548" w:rsidRDefault="00A84548" w:rsidP="00C26144">
      <w:pPr>
        <w:ind w:left="357"/>
        <w:rPr>
          <w:szCs w:val="24"/>
        </w:rPr>
      </w:pPr>
      <w:r w:rsidRPr="00A84548">
        <w:rPr>
          <w:szCs w:val="24"/>
        </w:rPr>
        <w:t>The national standard for exposure to noise in the occupational environment is an average daily exposure level of 85 decibels. This is consistent with overwhelming scientific evidence which indicates that exposure levels above 85 decibels represent an unacceptable risk to the hearing of those exposed. Many other developed countries have introduced legislation based on this standard. For peak noise, the national standard is a peak sound pressure level of 140 decibels.</w:t>
      </w:r>
    </w:p>
    <w:p w14:paraId="6B82F16C" w14:textId="45C252ED" w:rsidR="00A84548" w:rsidRDefault="00A84548" w:rsidP="00C26144">
      <w:pPr>
        <w:spacing w:before="80"/>
        <w:ind w:left="357"/>
        <w:rPr>
          <w:szCs w:val="24"/>
        </w:rPr>
      </w:pPr>
      <w:r w:rsidRPr="00A84548">
        <w:rPr>
          <w:szCs w:val="24"/>
        </w:rPr>
        <w:t xml:space="preserve">Hearing protection must be used if laboratory noise levels exceed those as stated in the Workplace Australia document, </w:t>
      </w:r>
      <w:hyperlink r:id="rId56" w:history="1">
        <w:r w:rsidRPr="0017192F">
          <w:rPr>
            <w:rStyle w:val="Hyperlink"/>
            <w:szCs w:val="24"/>
          </w:rPr>
          <w:t>National Standard Occupational Noise [NOHSC: 1007 (2000)</w:t>
        </w:r>
      </w:hyperlink>
    </w:p>
    <w:p w14:paraId="1974B3BF" w14:textId="3DD05520" w:rsidR="00A84548" w:rsidRPr="00A84548" w:rsidRDefault="00A84548" w:rsidP="00C26144">
      <w:pPr>
        <w:spacing w:before="80"/>
        <w:ind w:left="357"/>
        <w:rPr>
          <w:szCs w:val="24"/>
        </w:rPr>
      </w:pPr>
      <w:r w:rsidRPr="00A84548">
        <w:rPr>
          <w:szCs w:val="24"/>
        </w:rPr>
        <w:t xml:space="preserve">A framework for management of exposure to noise is provided by the </w:t>
      </w:r>
      <w:r w:rsidR="00376444" w:rsidRPr="00A84548">
        <w:rPr>
          <w:szCs w:val="24"/>
        </w:rPr>
        <w:t>SafeWork</w:t>
      </w:r>
      <w:r w:rsidRPr="00A84548">
        <w:rPr>
          <w:szCs w:val="24"/>
        </w:rPr>
        <w:t xml:space="preserve"> NSW </w:t>
      </w:r>
      <w:r w:rsidR="002833A5">
        <w:rPr>
          <w:szCs w:val="24"/>
        </w:rPr>
        <w:t xml:space="preserve">Code of Practice </w:t>
      </w:r>
      <w:r w:rsidRPr="00A84548">
        <w:rPr>
          <w:szCs w:val="24"/>
        </w:rPr>
        <w:t xml:space="preserve">Managing noise and preventing hearing loss. </w:t>
      </w:r>
    </w:p>
    <w:p w14:paraId="2D207570" w14:textId="25DAF1CA" w:rsidR="00A84548" w:rsidRPr="00A84548" w:rsidRDefault="00A84548" w:rsidP="00C26144">
      <w:pPr>
        <w:spacing w:before="80"/>
        <w:ind w:left="357"/>
        <w:rPr>
          <w:szCs w:val="24"/>
        </w:rPr>
      </w:pPr>
      <w:r w:rsidRPr="00A84548">
        <w:rPr>
          <w:szCs w:val="24"/>
        </w:rPr>
        <w:t xml:space="preserve">Ensure that both the worker producing the noise, and any other persons within the immediate area are protected. Hearing protection must be worn when using a sonicator. If you have any concerns about laboratory noise levels, consult </w:t>
      </w:r>
      <w:r w:rsidR="00B52ED0" w:rsidRPr="00B52ED0">
        <w:rPr>
          <w:szCs w:val="24"/>
        </w:rPr>
        <w:t>Infrastructure and Facilities Services (IFS)</w:t>
      </w:r>
      <w:r w:rsidRPr="00A84548">
        <w:rPr>
          <w:szCs w:val="24"/>
        </w:rPr>
        <w:t>.</w:t>
      </w:r>
    </w:p>
    <w:p w14:paraId="5ED1E335" w14:textId="140B1B79" w:rsidR="003B096E" w:rsidRDefault="008A57CE">
      <w:pPr>
        <w:pStyle w:val="Heading2"/>
      </w:pPr>
      <w:bookmarkStart w:id="44" w:name="_Toc93493355"/>
      <w:bookmarkEnd w:id="43"/>
      <w:r>
        <w:t>Safety Signage and Emergency Equipment</w:t>
      </w:r>
      <w:bookmarkEnd w:id="44"/>
    </w:p>
    <w:p w14:paraId="6F53D150" w14:textId="7E467717" w:rsidR="00E94DB1" w:rsidRDefault="00E94DB1" w:rsidP="003D3B61">
      <w:pPr>
        <w:pStyle w:val="Heading3"/>
        <w:ind w:left="357"/>
      </w:pPr>
      <w:r>
        <w:t>Safety Signs</w:t>
      </w:r>
    </w:p>
    <w:p w14:paraId="0BADB810" w14:textId="5D502790" w:rsidR="00D20948" w:rsidRDefault="00E94DB1" w:rsidP="00C26144">
      <w:pPr>
        <w:pStyle w:val="BodyText"/>
        <w:spacing w:before="0"/>
        <w:ind w:left="357"/>
      </w:pPr>
      <w:r>
        <w:t xml:space="preserve">Safety signage is displayed throughout the building indicating the location of safety equipment and emergency exits. NEVER remove or conceal a safety sign. Immediately report any damaged or missing signs to </w:t>
      </w:r>
      <w:r w:rsidR="008E51F7">
        <w:t xml:space="preserve">Infrastructure and </w:t>
      </w:r>
      <w:r>
        <w:t xml:space="preserve">Facilities </w:t>
      </w:r>
      <w:r w:rsidR="00AB3852">
        <w:t>Services</w:t>
      </w:r>
      <w:r w:rsidR="008E51F7">
        <w:t xml:space="preserve"> (IFS)</w:t>
      </w:r>
      <w:r w:rsidR="00A81749">
        <w:t xml:space="preserve"> via Maximo</w:t>
      </w:r>
      <w:r>
        <w:t>.</w:t>
      </w:r>
    </w:p>
    <w:p w14:paraId="03CF3767" w14:textId="52B518D1" w:rsidR="00AB3852" w:rsidRDefault="00AB3852" w:rsidP="003D3B61">
      <w:pPr>
        <w:pStyle w:val="Heading3"/>
        <w:ind w:left="357"/>
      </w:pPr>
      <w:r>
        <w:t>Safety Equipment / Certification Signage</w:t>
      </w:r>
    </w:p>
    <w:p w14:paraId="3F8D0C96" w14:textId="443BB5A9" w:rsidR="00AB3852" w:rsidRDefault="00AB3852" w:rsidP="00C26144">
      <w:pPr>
        <w:pStyle w:val="BodyText"/>
        <w:spacing w:before="0"/>
        <w:ind w:left="357"/>
      </w:pPr>
      <w:r>
        <w:t>Infrastructure and Facilities Services (IFS) are responsible for the maintenance and operation</w:t>
      </w:r>
      <w:r w:rsidR="00A97CD4">
        <w:t xml:space="preserve"> (</w:t>
      </w:r>
      <w:r>
        <w:t>including testing and certification where applicable</w:t>
      </w:r>
      <w:r w:rsidR="00A97CD4">
        <w:t>)</w:t>
      </w:r>
      <w:r>
        <w:t xml:space="preserve"> of the fire extinguishers, fire hoses, safety showers/eye wash stations</w:t>
      </w:r>
      <w:r w:rsidR="00BC386E">
        <w:t>, autoclaves</w:t>
      </w:r>
      <w:r w:rsidR="00110F2A">
        <w:t xml:space="preserve"> and</w:t>
      </w:r>
      <w:r>
        <w:t xml:space="preserve"> fume cupboards.</w:t>
      </w:r>
    </w:p>
    <w:p w14:paraId="000AB2FF" w14:textId="411DE412" w:rsidR="007141EA" w:rsidRDefault="000B635B" w:rsidP="003D3B61">
      <w:pPr>
        <w:pStyle w:val="BodyText"/>
        <w:ind w:left="357"/>
      </w:pPr>
      <w:r>
        <w:t xml:space="preserve">Other safety equipment such as Biosafety cabinets and cytotoxic cabinets fall under the responsibility of the users to ensure regular servicing and certification is undertaken. </w:t>
      </w:r>
    </w:p>
    <w:p w14:paraId="44DE16A1" w14:textId="7D21D539" w:rsidR="00D97168" w:rsidRDefault="00D97168" w:rsidP="003D3B61">
      <w:pPr>
        <w:pStyle w:val="Heading3"/>
        <w:ind w:left="357"/>
      </w:pPr>
      <w:r>
        <w:t>Hand</w:t>
      </w:r>
      <w:r w:rsidR="00F65795">
        <w:t>-Washing Sinks</w:t>
      </w:r>
    </w:p>
    <w:p w14:paraId="1716EE84" w14:textId="77777777" w:rsidR="00D97168" w:rsidRDefault="00D97168" w:rsidP="003D3B61">
      <w:pPr>
        <w:pStyle w:val="BodyText"/>
        <w:ind w:left="357"/>
      </w:pPr>
      <w:r>
        <w:t>Hand-washing sinks must only be used to wash hands. They must be kept clean and not be used for any other purpose.</w:t>
      </w:r>
    </w:p>
    <w:p w14:paraId="174323E7" w14:textId="13A42509" w:rsidR="00A3699F" w:rsidRDefault="00D97168" w:rsidP="003D3B61">
      <w:pPr>
        <w:pStyle w:val="BodyText"/>
        <w:ind w:left="357"/>
      </w:pPr>
      <w:r>
        <w:t xml:space="preserve">Refer to </w:t>
      </w:r>
      <w:r w:rsidR="00D55BAF" w:rsidRPr="006E55F5">
        <w:t>Appendix</w:t>
      </w:r>
      <w:r w:rsidR="00B4532A">
        <w:t xml:space="preserve"> F</w:t>
      </w:r>
      <w:r>
        <w:t xml:space="preserve"> for correct hand washing technique</w:t>
      </w:r>
      <w:r w:rsidR="00D55BAF">
        <w:t>.</w:t>
      </w:r>
    </w:p>
    <w:p w14:paraId="1F1C0625" w14:textId="77777777" w:rsidR="007F64D2" w:rsidRDefault="007F64D2">
      <w:pPr>
        <w:rPr>
          <w:b/>
          <w:bCs/>
          <w:iCs/>
          <w:szCs w:val="24"/>
        </w:rPr>
      </w:pPr>
      <w:r>
        <w:br w:type="page"/>
      </w:r>
    </w:p>
    <w:p w14:paraId="0519B41E" w14:textId="1328CBB8" w:rsidR="005D5250" w:rsidRDefault="005D5250" w:rsidP="003D3B61">
      <w:pPr>
        <w:pStyle w:val="Heading3"/>
        <w:ind w:left="357"/>
      </w:pPr>
      <w:r>
        <w:lastRenderedPageBreak/>
        <w:t>Safety Showers / Eyewash Stations</w:t>
      </w:r>
    </w:p>
    <w:p w14:paraId="461F9B78" w14:textId="0725B080" w:rsidR="005D5250" w:rsidRDefault="005D5250" w:rsidP="003D3B61">
      <w:pPr>
        <w:pStyle w:val="BodyText"/>
        <w:ind w:left="357"/>
      </w:pPr>
      <w:r>
        <w:t>Ensure you know the location of safety showers/eyewash stations. These are used in emergencies such as chemical splashes</w:t>
      </w:r>
      <w:r w:rsidR="0085222F">
        <w:t xml:space="preserve"> or burns</w:t>
      </w:r>
      <w:r>
        <w:t>.</w:t>
      </w:r>
    </w:p>
    <w:p w14:paraId="459C29C1" w14:textId="77777777" w:rsidR="005D5250" w:rsidRDefault="005D5250" w:rsidP="003D3B61">
      <w:pPr>
        <w:pStyle w:val="BodyText"/>
        <w:ind w:left="357"/>
      </w:pPr>
      <w:r>
        <w:t>Never place anything under or near a safety shower that may impede its use during an emergency. Report all incidents of use via the Incident Reporting System.</w:t>
      </w:r>
    </w:p>
    <w:p w14:paraId="008D19C2" w14:textId="137EE5C3" w:rsidR="005D5250" w:rsidRDefault="005D5250" w:rsidP="003D3B61">
      <w:pPr>
        <w:pStyle w:val="BodyText"/>
        <w:ind w:left="357"/>
      </w:pPr>
      <w:r>
        <w:t xml:space="preserve">NB: Use of the safety showers will result in wet floor around the area of use. </w:t>
      </w:r>
      <w:r w:rsidR="00137251" w:rsidRPr="00137251">
        <w:t>Infrastructure and Facilities Services (IFS)</w:t>
      </w:r>
      <w:r>
        <w:t xml:space="preserve"> should be notified</w:t>
      </w:r>
      <w:r w:rsidR="00105558">
        <w:t>,</w:t>
      </w:r>
      <w:r>
        <w:t xml:space="preserve"> if required</w:t>
      </w:r>
      <w:r w:rsidR="00105558">
        <w:t>,</w:t>
      </w:r>
      <w:r>
        <w:t xml:space="preserve"> to mop up the excess build-up of water on the floor. Otherwise mop up any water as soon as possible and identify the area using ‘CAUTION WET FLOOR’ signage. </w:t>
      </w:r>
    </w:p>
    <w:p w14:paraId="23F459C5" w14:textId="77777777" w:rsidR="00FC0078" w:rsidRPr="00FC0078" w:rsidRDefault="00FC0078" w:rsidP="00FC0078">
      <w:pPr>
        <w:pStyle w:val="Heading3"/>
        <w:ind w:left="357"/>
        <w:rPr>
          <w:color w:val="FF0000"/>
        </w:rPr>
      </w:pPr>
      <w:r w:rsidRPr="00FC0078">
        <w:rPr>
          <w:color w:val="FF0000"/>
        </w:rPr>
        <w:t>Diphoterine</w:t>
      </w:r>
    </w:p>
    <w:p w14:paraId="06412E1A" w14:textId="70248F9D" w:rsidR="00776B84" w:rsidRPr="00FC0078" w:rsidRDefault="00FC0078" w:rsidP="00FC0078">
      <w:pPr>
        <w:pStyle w:val="BodyText"/>
        <w:ind w:left="357"/>
        <w:rPr>
          <w:color w:val="FF0000"/>
        </w:rPr>
      </w:pPr>
      <w:r w:rsidRPr="00FC0078">
        <w:rPr>
          <w:color w:val="FF0000"/>
        </w:rPr>
        <w:t>An emergency rinsing solution for splashes of chemical products. Its rapid use in case of contact between the skin or eye and a chemical product is intended to quickly eliminate the residual chemical product on the skin or in the eye.</w:t>
      </w:r>
    </w:p>
    <w:p w14:paraId="4157E880" w14:textId="0DD837E1" w:rsidR="00F65795" w:rsidRDefault="00F65795">
      <w:pPr>
        <w:pStyle w:val="Heading2"/>
      </w:pPr>
      <w:bookmarkStart w:id="45" w:name="_Toc93493356"/>
      <w:r>
        <w:t>Vaccination</w:t>
      </w:r>
      <w:bookmarkEnd w:id="45"/>
    </w:p>
    <w:p w14:paraId="647F4F10" w14:textId="498BEAA8" w:rsidR="00F65795" w:rsidRDefault="00F65795" w:rsidP="003D3B61">
      <w:pPr>
        <w:pStyle w:val="BodyText"/>
        <w:ind w:left="357"/>
      </w:pPr>
      <w:r>
        <w:t>It is recommended that personnel handling human blood/body fluids be immunised against Hepatitis B (with a test to confirm seroconversion) and if handling animals be immunized against Tetanus. Consult your own doctor or your employer’s recommended medical service.</w:t>
      </w:r>
    </w:p>
    <w:p w14:paraId="03090D7B" w14:textId="5BD731C2" w:rsidR="00F65795" w:rsidRDefault="00F65795" w:rsidP="003D3B61">
      <w:pPr>
        <w:pStyle w:val="BodyText"/>
        <w:ind w:left="357"/>
      </w:pPr>
      <w:r>
        <w:t>The Institutional Biosafety Committee</w:t>
      </w:r>
      <w:r w:rsidR="004E105A">
        <w:t xml:space="preserve"> (IBC)</w:t>
      </w:r>
      <w:r>
        <w:t xml:space="preserve"> may also make specific recommendations for immunisation or health surveillance as part of the approval for research projects.</w:t>
      </w:r>
    </w:p>
    <w:p w14:paraId="0D56D40B" w14:textId="0736E643" w:rsidR="00F65795" w:rsidRDefault="00F65795" w:rsidP="003D3B61">
      <w:pPr>
        <w:pStyle w:val="BodyText"/>
        <w:ind w:left="357"/>
      </w:pPr>
      <w:r>
        <w:t xml:space="preserve">In </w:t>
      </w:r>
      <w:r w:rsidR="00374999">
        <w:t>addition,</w:t>
      </w:r>
      <w:r>
        <w:t xml:space="preserve"> the Department of Health now requires any personnel who work or spend time at a Department of Health site such as a hospital site, to have the same immunisation as would an employee at that site doing similar work. Either vaccination or positive serological testing is required to prove immunity to relevant organisms. An approved Vaccination card must be filled in for such personnel, which has been attested by the relevant physician who has either administered the vaccine or received the result of serological testing.</w:t>
      </w:r>
    </w:p>
    <w:p w14:paraId="1590C729" w14:textId="77777777" w:rsidR="00345B14" w:rsidRDefault="00345B14">
      <w:pPr>
        <w:pStyle w:val="Heading1"/>
      </w:pPr>
      <w:r>
        <w:br w:type="page"/>
      </w:r>
    </w:p>
    <w:p w14:paraId="1F936117" w14:textId="0B76292D" w:rsidR="005C0784" w:rsidRDefault="005C0784" w:rsidP="008E21ED">
      <w:pPr>
        <w:pStyle w:val="Heading1"/>
        <w:numPr>
          <w:ilvl w:val="0"/>
          <w:numId w:val="70"/>
        </w:numPr>
      </w:pPr>
      <w:bookmarkStart w:id="46" w:name="_Toc93493357"/>
      <w:r w:rsidRPr="00152E3E">
        <w:lastRenderedPageBreak/>
        <w:t xml:space="preserve">Chemical </w:t>
      </w:r>
      <w:r w:rsidR="00CD39E2">
        <w:t xml:space="preserve">Safety </w:t>
      </w:r>
      <w:r w:rsidR="00810261">
        <w:t xml:space="preserve">in </w:t>
      </w:r>
      <w:r w:rsidR="00F36B24">
        <w:t>Laboratories</w:t>
      </w:r>
      <w:bookmarkEnd w:id="46"/>
    </w:p>
    <w:p w14:paraId="0157D3D0" w14:textId="7BDD71EB" w:rsidR="00EE2A60" w:rsidRPr="00FB1F5B" w:rsidRDefault="00EE2A60" w:rsidP="00FB1F5B">
      <w:pPr>
        <w:rPr>
          <w:color w:val="FF0000"/>
        </w:rPr>
      </w:pPr>
      <w:r w:rsidRPr="00FB1F5B">
        <w:rPr>
          <w:color w:val="FF0000"/>
        </w:rPr>
        <w:t xml:space="preserve">[Modify the below section as required to </w:t>
      </w:r>
      <w:r w:rsidR="00490C6B" w:rsidRPr="00FB1F5B">
        <w:rPr>
          <w:color w:val="FF0000"/>
        </w:rPr>
        <w:t>reflect the activities of your laboratory]</w:t>
      </w:r>
    </w:p>
    <w:p w14:paraId="3043A1F3" w14:textId="2761108A" w:rsidR="00AB214C" w:rsidRPr="00E7752A" w:rsidRDefault="00AB214C" w:rsidP="00FA6F7D">
      <w:pPr>
        <w:pStyle w:val="Heading2"/>
      </w:pPr>
      <w:bookmarkStart w:id="47" w:name="_Toc93493358"/>
      <w:r>
        <w:t>Relevant Australian Standard</w:t>
      </w:r>
      <w:bookmarkEnd w:id="47"/>
    </w:p>
    <w:p w14:paraId="2DA8A89E" w14:textId="77777777" w:rsidR="00AB214C" w:rsidRPr="00AB214C" w:rsidRDefault="00AB214C" w:rsidP="00C26144">
      <w:pPr>
        <w:pStyle w:val="BodyText"/>
        <w:spacing w:before="0"/>
        <w:ind w:left="357"/>
      </w:pPr>
      <w:r w:rsidRPr="00AB214C">
        <w:t>For further information refer to AS2243.2:2006 Safety in Laboratories, Part.2 – Chemical</w:t>
      </w:r>
      <w:r w:rsidRPr="00FB1F5B">
        <w:t xml:space="preserve"> </w:t>
      </w:r>
      <w:r w:rsidRPr="00AB214C">
        <w:t>aspects; AS2243.8:2014 Safety in Laboratories Part 8 Fume cupboards; AS2243.10:2004 Safety in Laboratories Part 10 Storage of chemicals; AS 1940 The storage and handling of flammable and combustible liquids.</w:t>
      </w:r>
    </w:p>
    <w:p w14:paraId="7E2ABD52" w14:textId="004FC0F2" w:rsidR="00E81766" w:rsidRDefault="008B7352">
      <w:pPr>
        <w:pStyle w:val="Heading2"/>
      </w:pPr>
      <w:bookmarkStart w:id="48" w:name="_Toc93493359"/>
      <w:r w:rsidRPr="00E81766">
        <w:t>Prohibited</w:t>
      </w:r>
      <w:r>
        <w:t xml:space="preserve"> Carcinogens</w:t>
      </w:r>
      <w:r w:rsidR="00F472CF">
        <w:t>,</w:t>
      </w:r>
      <w:r>
        <w:t xml:space="preserve"> Restricted Carcinogens </w:t>
      </w:r>
      <w:r w:rsidR="00F472CF">
        <w:t>a</w:t>
      </w:r>
      <w:r>
        <w:t>nd Restricted Hazardous Chemicals</w:t>
      </w:r>
      <w:bookmarkEnd w:id="48"/>
    </w:p>
    <w:p w14:paraId="2C3ABA23" w14:textId="039CF74D" w:rsidR="00E81766" w:rsidRDefault="00E81766" w:rsidP="00C26144">
      <w:pPr>
        <w:pStyle w:val="BodyText"/>
        <w:spacing w:before="0"/>
        <w:ind w:left="357"/>
      </w:pPr>
      <w:r>
        <w:t xml:space="preserve">These substances are listed in Schedule 10 of the </w:t>
      </w:r>
      <w:hyperlink r:id="rId57" w:anchor="/view/regulation/2017/404/sch10" w:history="1">
        <w:r w:rsidRPr="00821962">
          <w:rPr>
            <w:rStyle w:val="Hyperlink"/>
          </w:rPr>
          <w:t>NSW Work Health and Safety Regulation 2017</w:t>
        </w:r>
      </w:hyperlink>
      <w:r>
        <w:t>. Use of these substances is strictly controlled and can only be undertaken in full compliance with the requirements of this legislation. Employers are required to keep records of employees exposed or potentially exposed to these substances.</w:t>
      </w:r>
    </w:p>
    <w:p w14:paraId="4AFBC252" w14:textId="6C4C553A" w:rsidR="00F472CF" w:rsidRDefault="00F472CF">
      <w:pPr>
        <w:pStyle w:val="Heading2"/>
      </w:pPr>
      <w:bookmarkStart w:id="49" w:name="_Toc93493360"/>
      <w:r>
        <w:t>Chemical Hazard Identification and Control</w:t>
      </w:r>
      <w:bookmarkEnd w:id="49"/>
    </w:p>
    <w:p w14:paraId="163CD46C" w14:textId="375A9636" w:rsidR="008B7352" w:rsidRDefault="00F472CF" w:rsidP="00C26144">
      <w:pPr>
        <w:pStyle w:val="BodyText"/>
        <w:spacing w:before="0"/>
        <w:ind w:left="357"/>
      </w:pPr>
      <w:r>
        <w:t>The NSW Work Health and Safety Regulation 2017 states that “a person conducting a business or undertaking must manage “…risks to health and safety associated with using, handling, generating or storing a hazardous chemical at a workplace”. Risk analysis relating to the use of hazardous substances in laboratory procedures must be undertaken and documented; detailing the hazard identification and the controls required for all hazardous chemicals used in each laboratory procedure to demonstrate the management of risk.</w:t>
      </w:r>
    </w:p>
    <w:p w14:paraId="62D5BAA4" w14:textId="34E07193" w:rsidR="008167B5" w:rsidRDefault="008167B5">
      <w:pPr>
        <w:pStyle w:val="Heading2"/>
      </w:pPr>
      <w:bookmarkStart w:id="50" w:name="_Toc93493361"/>
      <w:r>
        <w:t>Safety Precautions</w:t>
      </w:r>
      <w:bookmarkEnd w:id="50"/>
    </w:p>
    <w:p w14:paraId="3C660650" w14:textId="45214819" w:rsidR="008167B5" w:rsidRDefault="008167B5" w:rsidP="00FA6F7D">
      <w:pPr>
        <w:pStyle w:val="Heading3"/>
        <w:ind w:left="357"/>
      </w:pPr>
      <w:r>
        <w:t>Training</w:t>
      </w:r>
    </w:p>
    <w:p w14:paraId="310CF1A5" w14:textId="736E54F3" w:rsidR="008167B5" w:rsidRDefault="008167B5" w:rsidP="003D4EC9">
      <w:pPr>
        <w:pStyle w:val="BodyText"/>
        <w:spacing w:before="0"/>
        <w:ind w:left="357"/>
      </w:pPr>
      <w:r>
        <w:t xml:space="preserve">All </w:t>
      </w:r>
      <w:r w:rsidR="003E795F">
        <w:t>laboratory</w:t>
      </w:r>
      <w:r>
        <w:t xml:space="preserve"> personnel working with chemicals are required to complete the University of Newcastle’s online Chemical Safety Training</w:t>
      </w:r>
      <w:r w:rsidR="00B54EB9">
        <w:t xml:space="preserve"> – in </w:t>
      </w:r>
      <w:r w:rsidR="00FB1F5B">
        <w:t>Discover.</w:t>
      </w:r>
    </w:p>
    <w:p w14:paraId="589F24D3" w14:textId="19A2FBFB" w:rsidR="008167B5" w:rsidRDefault="008167B5" w:rsidP="00FA6F7D">
      <w:pPr>
        <w:pStyle w:val="BodyText"/>
        <w:ind w:left="357"/>
      </w:pPr>
      <w:r>
        <w:t xml:space="preserve">In </w:t>
      </w:r>
      <w:r w:rsidR="003E795F">
        <w:t>addition,</w:t>
      </w:r>
      <w:r>
        <w:t xml:space="preserve"> the University of Newcastle offers courses in the use of the online chemical database, Chemwatch. </w:t>
      </w:r>
      <w:r w:rsidR="00066105">
        <w:t>E</w:t>
      </w:r>
      <w:r>
        <w:t xml:space="preserve">ach </w:t>
      </w:r>
      <w:r w:rsidR="00066105">
        <w:t>laboratory</w:t>
      </w:r>
      <w:r>
        <w:t xml:space="preserve"> group must have a person responsible for keeping this </w:t>
      </w:r>
      <w:r w:rsidR="007515A6">
        <w:t>up to date</w:t>
      </w:r>
      <w:r>
        <w:t xml:space="preserve"> for the group. </w:t>
      </w:r>
      <w:r w:rsidR="00E23177">
        <w:t xml:space="preserve">The </w:t>
      </w:r>
      <w:r w:rsidR="008D5138" w:rsidRPr="007515A6">
        <w:rPr>
          <w:color w:val="FF0000"/>
        </w:rPr>
        <w:t xml:space="preserve">Laboratory Manager / </w:t>
      </w:r>
      <w:r w:rsidR="00BB1CA0">
        <w:rPr>
          <w:color w:val="FF0000"/>
        </w:rPr>
        <w:t>Technical Coordinator / Technical Officer</w:t>
      </w:r>
      <w:r w:rsidR="008D5138">
        <w:t xml:space="preserve"> will be able to provide you with further information </w:t>
      </w:r>
      <w:r>
        <w:t>a</w:t>
      </w:r>
      <w:r w:rsidR="00E86BF4">
        <w:t>bout</w:t>
      </w:r>
      <w:r>
        <w:t xml:space="preserve"> Hazardous Chemicals Training </w:t>
      </w:r>
      <w:r w:rsidR="00E86BF4">
        <w:t xml:space="preserve">and </w:t>
      </w:r>
      <w:r>
        <w:t>training in dealing with chemical spills</w:t>
      </w:r>
      <w:r w:rsidR="00B54EB9">
        <w:t>.</w:t>
      </w:r>
    </w:p>
    <w:p w14:paraId="6C54A358" w14:textId="7D8C178B" w:rsidR="008167B5" w:rsidRDefault="008167B5" w:rsidP="00FA6F7D">
      <w:pPr>
        <w:pStyle w:val="Heading3"/>
        <w:ind w:left="357"/>
      </w:pPr>
      <w:r>
        <w:t>Purchasing Chemicals</w:t>
      </w:r>
    </w:p>
    <w:p w14:paraId="092AC45D" w14:textId="3ED47E0E" w:rsidR="0027171D" w:rsidRDefault="008167B5" w:rsidP="00196A2F">
      <w:pPr>
        <w:pStyle w:val="BodyText"/>
        <w:spacing w:before="0"/>
        <w:ind w:left="357"/>
      </w:pPr>
      <w:r>
        <w:t xml:space="preserve">Although it may be more economical, it is inadvisable to purchase large volumes of chemicals for the sole purpose of saving money. It is recommended to purchase quantities to be used over a given </w:t>
      </w:r>
      <w:r w:rsidR="00D40B90">
        <w:t>period</w:t>
      </w:r>
      <w:r>
        <w:t xml:space="preserve">, or for a specific series of experiments. Over time, if excess chemical </w:t>
      </w:r>
      <w:r w:rsidR="007515A6">
        <w:t>has</w:t>
      </w:r>
      <w:r>
        <w:t xml:space="preserve"> not been used, it may become suspect due to its age and represent a hazard requiring disposal. Depending on the chemical, the cost of its disposal may counter the savings made in the first place. Therefore, unless a chemical is used constantly, procurement of minimal amounts is advised. </w:t>
      </w:r>
    </w:p>
    <w:p w14:paraId="0D8F2956" w14:textId="036E4F22" w:rsidR="008167B5" w:rsidRDefault="008167B5" w:rsidP="0060073B">
      <w:pPr>
        <w:pStyle w:val="BodyText"/>
        <w:spacing w:before="0"/>
        <w:ind w:left="357"/>
      </w:pPr>
      <w:r w:rsidRPr="00B3346F">
        <w:rPr>
          <w:i/>
          <w:iCs/>
        </w:rPr>
        <w:t xml:space="preserve">Note: </w:t>
      </w:r>
      <w:r w:rsidRPr="003D4EC9">
        <w:rPr>
          <w:i/>
          <w:iCs/>
        </w:rPr>
        <w:t xml:space="preserve">The quantities of chemicals purchased may be restricted by commitments made as part of the </w:t>
      </w:r>
      <w:r w:rsidR="00C67D98" w:rsidRPr="003D4EC9">
        <w:rPr>
          <w:i/>
          <w:iCs/>
        </w:rPr>
        <w:t xml:space="preserve">University </w:t>
      </w:r>
      <w:r w:rsidRPr="003D4EC9">
        <w:rPr>
          <w:i/>
          <w:iCs/>
        </w:rPr>
        <w:t>Safety Review process for research projects.</w:t>
      </w:r>
    </w:p>
    <w:p w14:paraId="0FB03F1C" w14:textId="799BEF23" w:rsidR="007F749C" w:rsidRDefault="00D75987" w:rsidP="00FA6F7D">
      <w:pPr>
        <w:pStyle w:val="Heading3"/>
        <w:ind w:left="357"/>
      </w:pPr>
      <w:r>
        <w:t xml:space="preserve">Safety Data Sheets </w:t>
      </w:r>
      <w:r w:rsidR="007F749C">
        <w:t>(SDSs)</w:t>
      </w:r>
    </w:p>
    <w:p w14:paraId="7771D9A7" w14:textId="59ECC7BC" w:rsidR="007F749C" w:rsidRDefault="007F749C" w:rsidP="00196A2F">
      <w:pPr>
        <w:pStyle w:val="BodyText"/>
        <w:spacing w:before="0"/>
        <w:ind w:left="357"/>
      </w:pPr>
      <w:r>
        <w:t>The NSW Work Health and Safety Regulation 2017 requires that current Safety Data Sheets are obtained for hazardous chemicals not later than when the chemical is first supplied for use in the workplace. If the person is not able to obtain the SDS as above, then as soon as practicable after the chemical is supplied and prior to the hazardous chemical being used in the workplace.</w:t>
      </w:r>
      <w:r w:rsidR="00DB19AD">
        <w:t xml:space="preserve">  When dealing with </w:t>
      </w:r>
      <w:r w:rsidR="0044376D">
        <w:t xml:space="preserve">an </w:t>
      </w:r>
      <w:r w:rsidR="00B20B49">
        <w:t>SDS be aware that:</w:t>
      </w:r>
    </w:p>
    <w:p w14:paraId="673082E5" w14:textId="1DA024E6" w:rsidR="00B20B49" w:rsidRDefault="0044376D" w:rsidP="0060073B">
      <w:pPr>
        <w:pStyle w:val="BodyText"/>
        <w:numPr>
          <w:ilvl w:val="0"/>
          <w:numId w:val="12"/>
        </w:numPr>
        <w:ind w:left="681" w:hanging="284"/>
      </w:pPr>
      <w:r>
        <w:lastRenderedPageBreak/>
        <w:t xml:space="preserve">The </w:t>
      </w:r>
      <w:r w:rsidR="007F749C">
        <w:t>SDS provide</w:t>
      </w:r>
      <w:r w:rsidR="00365EA3">
        <w:t>s</w:t>
      </w:r>
      <w:r w:rsidR="007F749C">
        <w:t xml:space="preserve"> important information on chemicals, includes details on safe use, storage and disposal. </w:t>
      </w:r>
    </w:p>
    <w:p w14:paraId="65B7DC9E" w14:textId="580559B2" w:rsidR="007F749C" w:rsidRDefault="00365EA3" w:rsidP="0060073B">
      <w:pPr>
        <w:pStyle w:val="BodyText"/>
        <w:numPr>
          <w:ilvl w:val="0"/>
          <w:numId w:val="12"/>
        </w:numPr>
        <w:spacing w:before="60"/>
        <w:ind w:left="681" w:hanging="284"/>
      </w:pPr>
      <w:r>
        <w:t xml:space="preserve">Most </w:t>
      </w:r>
      <w:r w:rsidR="007F749C">
        <w:t>SDSs can be obtained from Chemwatch</w:t>
      </w:r>
      <w:r w:rsidR="00D64371">
        <w:t xml:space="preserve"> – the </w:t>
      </w:r>
      <w:r w:rsidR="0013006B">
        <w:t>University’s</w:t>
      </w:r>
      <w:r w:rsidR="00D64371">
        <w:t xml:space="preserve"> online chemical </w:t>
      </w:r>
      <w:r w:rsidR="0049542A">
        <w:t>database</w:t>
      </w:r>
      <w:r w:rsidR="007F749C">
        <w:t>.</w:t>
      </w:r>
      <w:r w:rsidR="00AA7FB1">
        <w:t xml:space="preserve"> If the </w:t>
      </w:r>
      <w:r w:rsidR="003E03FB">
        <w:t xml:space="preserve">manufacturer’s </w:t>
      </w:r>
      <w:r w:rsidR="00AA7FB1">
        <w:t xml:space="preserve">SDS for a new chemical is not </w:t>
      </w:r>
      <w:r w:rsidR="003E03FB">
        <w:t>already available from Chemwatc</w:t>
      </w:r>
      <w:r w:rsidR="0049542A">
        <w:t>h</w:t>
      </w:r>
      <w:r w:rsidR="003E03FB">
        <w:t xml:space="preserve">, then send a copy of the SDs to Health and Safety so that it can be uploaded. By doing this, the Chemwatch system retains its relevance as a repository </w:t>
      </w:r>
      <w:r w:rsidR="00804A89">
        <w:t>for</w:t>
      </w:r>
      <w:r w:rsidR="003E03FB">
        <w:t xml:space="preserve"> your chemicals.</w:t>
      </w:r>
    </w:p>
    <w:p w14:paraId="2903AF72" w14:textId="2F48CBDF" w:rsidR="006F5F2F" w:rsidRDefault="007F749C" w:rsidP="0060073B">
      <w:pPr>
        <w:pStyle w:val="BodyText"/>
        <w:numPr>
          <w:ilvl w:val="0"/>
          <w:numId w:val="12"/>
        </w:numPr>
        <w:spacing w:before="60"/>
        <w:ind w:left="681" w:hanging="284"/>
      </w:pPr>
      <w:r>
        <w:t>Suppliers are legally obliged to provide an SDS for any hazardous chemical which they supply. This</w:t>
      </w:r>
      <w:r w:rsidR="00AE56B2">
        <w:t xml:space="preserve"> can</w:t>
      </w:r>
      <w:r>
        <w:t xml:space="preserve"> often </w:t>
      </w:r>
      <w:r w:rsidR="009862BB">
        <w:t xml:space="preserve">be obtained </w:t>
      </w:r>
      <w:r w:rsidR="006F5F2F">
        <w:t>via</w:t>
      </w:r>
      <w:r>
        <w:t xml:space="preserve"> an internet website</w:t>
      </w:r>
      <w:r w:rsidR="006F5F2F">
        <w:t xml:space="preserve"> or by</w:t>
      </w:r>
      <w:r>
        <w:t xml:space="preserve"> contact</w:t>
      </w:r>
      <w:r w:rsidR="006F5F2F">
        <w:t>ing</w:t>
      </w:r>
      <w:r>
        <w:t xml:space="preserve"> the supplier. This should be done when placing the order. </w:t>
      </w:r>
    </w:p>
    <w:p w14:paraId="59978A77" w14:textId="21E4D9F0" w:rsidR="007F749C" w:rsidRDefault="00A107EA" w:rsidP="0060073B">
      <w:pPr>
        <w:pStyle w:val="BodyText"/>
        <w:numPr>
          <w:ilvl w:val="0"/>
          <w:numId w:val="12"/>
        </w:numPr>
        <w:spacing w:before="60"/>
        <w:ind w:left="681" w:hanging="284"/>
      </w:pPr>
      <w:r>
        <w:t xml:space="preserve">All </w:t>
      </w:r>
      <w:r w:rsidR="006F5F2F">
        <w:t>SDS</w:t>
      </w:r>
      <w:r>
        <w:t>s</w:t>
      </w:r>
      <w:r w:rsidR="006F5F2F">
        <w:t xml:space="preserve"> </w:t>
      </w:r>
      <w:r w:rsidR="00B77219">
        <w:t>must be reviewed by m</w:t>
      </w:r>
      <w:r w:rsidR="007F749C">
        <w:t xml:space="preserve">anufacturers and importers of hazardous chemicals and update any SDS they produce at least every five years.  Current SDSs should </w:t>
      </w:r>
      <w:r w:rsidR="006135FA">
        <w:t xml:space="preserve">be </w:t>
      </w:r>
      <w:r w:rsidR="007F749C">
        <w:t xml:space="preserve">GHS </w:t>
      </w:r>
      <w:r w:rsidR="006135FA">
        <w:t>compliant</w:t>
      </w:r>
      <w:r w:rsidR="007F749C">
        <w:t>.</w:t>
      </w:r>
    </w:p>
    <w:p w14:paraId="25A7D4BE" w14:textId="45CDF887" w:rsidR="007F749C" w:rsidRDefault="007F749C" w:rsidP="0060073B">
      <w:pPr>
        <w:pStyle w:val="BodyText"/>
        <w:numPr>
          <w:ilvl w:val="0"/>
          <w:numId w:val="12"/>
        </w:numPr>
        <w:spacing w:before="60"/>
        <w:ind w:left="681" w:hanging="284"/>
      </w:pPr>
      <w:r>
        <w:t>SDSs obtained from suppliers must never be altered. Extra information may be appended but it must be clearly marked as such.</w:t>
      </w:r>
    </w:p>
    <w:p w14:paraId="4491E954" w14:textId="463798CF" w:rsidR="007F749C" w:rsidRDefault="007F749C" w:rsidP="0060073B">
      <w:pPr>
        <w:pStyle w:val="BodyText"/>
        <w:numPr>
          <w:ilvl w:val="0"/>
          <w:numId w:val="12"/>
        </w:numPr>
        <w:spacing w:before="60"/>
        <w:ind w:left="681" w:hanging="284"/>
      </w:pPr>
      <w:r>
        <w:t>SDSs must be consulted before using hazardous or unfamiliar chemicals so that the user is informed about possible health effects, correct spill procedures and recommended personal protective equipment.</w:t>
      </w:r>
    </w:p>
    <w:p w14:paraId="21F532D2" w14:textId="5E0ECD8C" w:rsidR="00BD0AB3" w:rsidRDefault="00BD0AB3" w:rsidP="0060073B">
      <w:pPr>
        <w:pStyle w:val="BodyText"/>
        <w:numPr>
          <w:ilvl w:val="0"/>
          <w:numId w:val="12"/>
        </w:numPr>
        <w:spacing w:before="60"/>
        <w:ind w:left="681" w:hanging="284"/>
      </w:pPr>
      <w:r>
        <w:t>Whilst it is not required to retain a physical copy of all SDSs in the laboratory</w:t>
      </w:r>
      <w:r w:rsidR="003C0569">
        <w:t xml:space="preserve"> so long as electronic access can be achieved. However, </w:t>
      </w:r>
      <w:r w:rsidR="00305DBD">
        <w:t xml:space="preserve">a </w:t>
      </w:r>
      <w:r w:rsidR="003C0569">
        <w:t xml:space="preserve">physical </w:t>
      </w:r>
      <w:r w:rsidR="00305DBD">
        <w:t>copy of S</w:t>
      </w:r>
      <w:r w:rsidR="00AA7FB1">
        <w:t>D</w:t>
      </w:r>
      <w:r w:rsidR="0071462B">
        <w:t>S</w:t>
      </w:r>
      <w:r w:rsidR="00305DBD">
        <w:t>s for  high</w:t>
      </w:r>
      <w:r w:rsidR="0071462B">
        <w:t>er</w:t>
      </w:r>
      <w:r w:rsidR="00305DBD">
        <w:t xml:space="preserve"> risk ch</w:t>
      </w:r>
      <w:r w:rsidR="0071462B">
        <w:t>e</w:t>
      </w:r>
      <w:r w:rsidR="00305DBD">
        <w:t xml:space="preserve">micals should be </w:t>
      </w:r>
      <w:r w:rsidR="00AA7FB1">
        <w:t xml:space="preserve">available </w:t>
      </w:r>
      <w:r w:rsidR="00305DBD">
        <w:t>for rapid reference in the case of an incident with that chemical.</w:t>
      </w:r>
    </w:p>
    <w:p w14:paraId="2CB469C2" w14:textId="152E61B1" w:rsidR="005A052B" w:rsidRDefault="0049542A" w:rsidP="00FA6F7D">
      <w:pPr>
        <w:pStyle w:val="BodyText"/>
        <w:ind w:left="357"/>
        <w:rPr>
          <w:i/>
          <w:iCs/>
        </w:rPr>
      </w:pPr>
      <w:r w:rsidRPr="0013006B">
        <w:rPr>
          <w:i/>
          <w:iCs/>
        </w:rPr>
        <w:t>Note</w:t>
      </w:r>
      <w:r w:rsidR="00E800A9">
        <w:rPr>
          <w:i/>
          <w:iCs/>
        </w:rPr>
        <w:t>:</w:t>
      </w:r>
      <w:r w:rsidRPr="0013006B">
        <w:rPr>
          <w:i/>
          <w:iCs/>
        </w:rPr>
        <w:t xml:space="preserve"> </w:t>
      </w:r>
      <w:r w:rsidR="00933E56" w:rsidRPr="0013006B">
        <w:rPr>
          <w:i/>
          <w:iCs/>
        </w:rPr>
        <w:t xml:space="preserve">Chemwatch is a net-based database that contains information on thousands of chemicals. It provides all the details found in an SDS but also has other features includes </w:t>
      </w:r>
      <w:r w:rsidR="00626508" w:rsidRPr="0013006B">
        <w:rPr>
          <w:i/>
          <w:iCs/>
        </w:rPr>
        <w:t>technical</w:t>
      </w:r>
      <w:r w:rsidR="00933E56" w:rsidRPr="0013006B">
        <w:rPr>
          <w:i/>
          <w:iCs/>
        </w:rPr>
        <w:t xml:space="preserve"> articles and Legislation. </w:t>
      </w:r>
    </w:p>
    <w:p w14:paraId="094B0736" w14:textId="2DA94DCF" w:rsidR="00551396" w:rsidRDefault="005A052B" w:rsidP="00FA6F7D">
      <w:pPr>
        <w:pStyle w:val="BodyText"/>
        <w:ind w:left="357"/>
        <w:rPr>
          <w:i/>
          <w:iCs/>
        </w:rPr>
      </w:pPr>
      <w:r>
        <w:rPr>
          <w:i/>
          <w:iCs/>
        </w:rPr>
        <w:t xml:space="preserve">University staff and students </w:t>
      </w:r>
      <w:r w:rsidR="006E147C">
        <w:rPr>
          <w:i/>
          <w:iCs/>
        </w:rPr>
        <w:t>can</w:t>
      </w:r>
      <w:r>
        <w:rPr>
          <w:i/>
          <w:iCs/>
        </w:rPr>
        <w:t xml:space="preserve"> acces</w:t>
      </w:r>
      <w:r w:rsidR="00B05B80">
        <w:rPr>
          <w:i/>
          <w:iCs/>
        </w:rPr>
        <w:t xml:space="preserve">s </w:t>
      </w:r>
      <w:hyperlink r:id="rId58" w:history="1">
        <w:r w:rsidR="00B05B80">
          <w:rPr>
            <w:rStyle w:val="Hyperlink"/>
            <w:i/>
            <w:iCs/>
          </w:rPr>
          <w:t>Chemwatch</w:t>
        </w:r>
      </w:hyperlink>
      <w:r>
        <w:rPr>
          <w:i/>
          <w:iCs/>
        </w:rPr>
        <w:t xml:space="preserve"> </w:t>
      </w:r>
      <w:r w:rsidR="00B05B80">
        <w:rPr>
          <w:i/>
          <w:iCs/>
        </w:rPr>
        <w:t>from the University</w:t>
      </w:r>
      <w:r w:rsidR="00592590">
        <w:rPr>
          <w:i/>
          <w:iCs/>
        </w:rPr>
        <w:t>’</w:t>
      </w:r>
      <w:r w:rsidR="00B05B80">
        <w:rPr>
          <w:i/>
          <w:iCs/>
        </w:rPr>
        <w:t>s onli</w:t>
      </w:r>
      <w:r w:rsidR="00592590">
        <w:rPr>
          <w:i/>
          <w:iCs/>
        </w:rPr>
        <w:t>n</w:t>
      </w:r>
      <w:r w:rsidR="00B05B80">
        <w:rPr>
          <w:i/>
          <w:iCs/>
        </w:rPr>
        <w:t>e library database.</w:t>
      </w:r>
      <w:r w:rsidR="00BF5B76">
        <w:rPr>
          <w:i/>
          <w:iCs/>
        </w:rPr>
        <w:t xml:space="preserve"> All staff and students </w:t>
      </w:r>
      <w:r w:rsidR="00763B26">
        <w:rPr>
          <w:i/>
          <w:iCs/>
        </w:rPr>
        <w:t xml:space="preserve">with access will be </w:t>
      </w:r>
      <w:r w:rsidR="00BF5B76">
        <w:rPr>
          <w:i/>
          <w:iCs/>
        </w:rPr>
        <w:t>able to source an SDS</w:t>
      </w:r>
      <w:r w:rsidR="00551396">
        <w:rPr>
          <w:i/>
          <w:iCs/>
        </w:rPr>
        <w:t xml:space="preserve"> in this way.</w:t>
      </w:r>
    </w:p>
    <w:p w14:paraId="5604992F" w14:textId="77777777" w:rsidR="00551396" w:rsidRDefault="00551396" w:rsidP="00FA6F7D">
      <w:pPr>
        <w:pStyle w:val="Heading3"/>
        <w:ind w:left="357"/>
      </w:pPr>
      <w:r>
        <w:t>Chemical Manifest</w:t>
      </w:r>
    </w:p>
    <w:p w14:paraId="3F367491" w14:textId="11DD0AC6" w:rsidR="004440A5" w:rsidRDefault="00551396" w:rsidP="00FA6F7D">
      <w:pPr>
        <w:pStyle w:val="BodyText"/>
        <w:ind w:left="357"/>
      </w:pPr>
      <w:r w:rsidRPr="0013006B">
        <w:t>Chemwatch is also used to maintain the University’s Chemical Manifest. The maximum quan</w:t>
      </w:r>
      <w:r w:rsidR="00592590">
        <w:t>ti</w:t>
      </w:r>
      <w:r w:rsidRPr="0013006B">
        <w:t xml:space="preserve">ties of all the chemicals and gases located in this laboratory are entered into Chemwatch and provide the chemical register for this area. Access to this part of Chemwatch is restricted to those people who maintain the manifest. </w:t>
      </w:r>
      <w:r w:rsidR="00933E56" w:rsidRPr="00551396">
        <w:t xml:space="preserve">Access is arranged via the </w:t>
      </w:r>
      <w:r w:rsidR="00592590">
        <w:t>C</w:t>
      </w:r>
      <w:r w:rsidR="00592590" w:rsidRPr="00551396">
        <w:t xml:space="preserve">hemwatch </w:t>
      </w:r>
      <w:r w:rsidR="00933E56" w:rsidRPr="00551396">
        <w:t xml:space="preserve">administrator </w:t>
      </w:r>
      <w:r w:rsidRPr="0013006B">
        <w:t>by contacting the Health an</w:t>
      </w:r>
      <w:r w:rsidR="00592590">
        <w:t xml:space="preserve">d </w:t>
      </w:r>
      <w:r w:rsidRPr="0013006B">
        <w:t>Safety team.</w:t>
      </w:r>
      <w:r w:rsidR="004440A5">
        <w:t xml:space="preserve"> </w:t>
      </w:r>
    </w:p>
    <w:p w14:paraId="0890B03D" w14:textId="77777777" w:rsidR="00591154" w:rsidRDefault="004440A5" w:rsidP="00FA6F7D">
      <w:pPr>
        <w:pStyle w:val="BodyText"/>
        <w:ind w:left="357"/>
      </w:pPr>
      <w:r>
        <w:t xml:space="preserve">It is the responsibility of each laboratory to ensure the Chemwatch manifest is up-to-date with all hazardous chemicals belonging to that group and that this manifest is regularly updated to reflect the type and quantities of materials belonging to that group. </w:t>
      </w:r>
    </w:p>
    <w:p w14:paraId="11EF0946" w14:textId="060C5222" w:rsidR="00AF5F9E" w:rsidRDefault="004440A5" w:rsidP="00FA6F7D">
      <w:pPr>
        <w:pStyle w:val="BodyText"/>
        <w:ind w:left="357"/>
      </w:pPr>
      <w:r>
        <w:t xml:space="preserve">The Responsible officer within each laboratory must update the manifest as and when additional hazardous chemicals are introduced to the laboratory or if there is a change in volumes held of existing chemicals. </w:t>
      </w:r>
    </w:p>
    <w:p w14:paraId="3A576B44" w14:textId="1D3B6886" w:rsidR="00152E3E" w:rsidRDefault="00F73489">
      <w:pPr>
        <w:pStyle w:val="Heading2"/>
      </w:pPr>
      <w:bookmarkStart w:id="51" w:name="_Toc92973739"/>
      <w:bookmarkStart w:id="52" w:name="_Toc93493362"/>
      <w:bookmarkEnd w:id="51"/>
      <w:r>
        <w:t>Laboratory</w:t>
      </w:r>
      <w:r w:rsidR="00152E3E">
        <w:t xml:space="preserve"> Gases</w:t>
      </w:r>
      <w:bookmarkEnd w:id="52"/>
    </w:p>
    <w:p w14:paraId="1DE45EC7" w14:textId="46A5EBA6" w:rsidR="007B2003" w:rsidRDefault="007B2003" w:rsidP="00FA6F7D">
      <w:pPr>
        <w:ind w:left="357"/>
      </w:pPr>
      <w:r>
        <w:t>Compressed, liquefied or dissolved gases are categorised as Class 2 dangerous goods and subcategori</w:t>
      </w:r>
      <w:r w:rsidR="00E35514">
        <w:t>s</w:t>
      </w:r>
      <w:r>
        <w:t>ed as:</w:t>
      </w:r>
    </w:p>
    <w:tbl>
      <w:tblPr>
        <w:tblStyle w:val="TableGrid"/>
        <w:tblW w:w="0" w:type="auto"/>
        <w:tblInd w:w="534" w:type="dxa"/>
        <w:tblLook w:val="04A0" w:firstRow="1" w:lastRow="0" w:firstColumn="1" w:lastColumn="0" w:noHBand="0" w:noVBand="1"/>
      </w:tblPr>
      <w:tblGrid>
        <w:gridCol w:w="1134"/>
        <w:gridCol w:w="6911"/>
      </w:tblGrid>
      <w:tr w:rsidR="007B2003" w:rsidRPr="007B2003" w14:paraId="311E8430" w14:textId="77777777" w:rsidTr="00FA6F7D">
        <w:tc>
          <w:tcPr>
            <w:tcW w:w="1134" w:type="dxa"/>
          </w:tcPr>
          <w:p w14:paraId="7577A54A" w14:textId="48C826A0" w:rsidR="007B2003" w:rsidRPr="007B2003" w:rsidRDefault="007B2003" w:rsidP="005F1B16">
            <w:r w:rsidRPr="007B2003">
              <w:t xml:space="preserve">Class 2.1 </w:t>
            </w:r>
          </w:p>
        </w:tc>
        <w:tc>
          <w:tcPr>
            <w:tcW w:w="6911" w:type="dxa"/>
          </w:tcPr>
          <w:p w14:paraId="0A0D08FD" w14:textId="6475A663" w:rsidR="007B2003" w:rsidRPr="007B2003" w:rsidRDefault="007B2003" w:rsidP="005F1B16">
            <w:r w:rsidRPr="007B2003">
              <w:t>Flammable gases (e.g.</w:t>
            </w:r>
            <w:r w:rsidR="00D056EA">
              <w:t xml:space="preserve"> </w:t>
            </w:r>
            <w:r>
              <w:t>Acetylene</w:t>
            </w:r>
            <w:r w:rsidRPr="007B2003">
              <w:t>)</w:t>
            </w:r>
          </w:p>
        </w:tc>
      </w:tr>
      <w:tr w:rsidR="007B2003" w:rsidRPr="007B2003" w14:paraId="03CF2B5E" w14:textId="77777777" w:rsidTr="00FA6F7D">
        <w:tc>
          <w:tcPr>
            <w:tcW w:w="1134" w:type="dxa"/>
          </w:tcPr>
          <w:p w14:paraId="7AC1FAB4" w14:textId="05CD8449" w:rsidR="007B2003" w:rsidRPr="007B2003" w:rsidRDefault="007B2003" w:rsidP="005F1B16">
            <w:r w:rsidRPr="007B2003">
              <w:t xml:space="preserve">Class 2.2 </w:t>
            </w:r>
          </w:p>
        </w:tc>
        <w:tc>
          <w:tcPr>
            <w:tcW w:w="6911" w:type="dxa"/>
          </w:tcPr>
          <w:p w14:paraId="7EBBC05A" w14:textId="5856B98B" w:rsidR="007B2003" w:rsidRPr="007B2003" w:rsidRDefault="007B2003" w:rsidP="005F1B16">
            <w:r w:rsidRPr="007B2003">
              <w:t xml:space="preserve">Non-flammable and non-toxic gases (e.g. </w:t>
            </w:r>
            <w:r>
              <w:t>Argon</w:t>
            </w:r>
            <w:r w:rsidRPr="007B2003">
              <w:t>)</w:t>
            </w:r>
          </w:p>
        </w:tc>
      </w:tr>
      <w:tr w:rsidR="007B2003" w:rsidRPr="007B2003" w14:paraId="34E43689" w14:textId="77777777" w:rsidTr="00FA6F7D">
        <w:tc>
          <w:tcPr>
            <w:tcW w:w="1134" w:type="dxa"/>
          </w:tcPr>
          <w:p w14:paraId="3DBF7390" w14:textId="240F00FF" w:rsidR="007B2003" w:rsidRPr="007B2003" w:rsidRDefault="007B2003" w:rsidP="005F1B16">
            <w:r w:rsidRPr="007B2003">
              <w:t xml:space="preserve">Class 2.3 </w:t>
            </w:r>
          </w:p>
        </w:tc>
        <w:tc>
          <w:tcPr>
            <w:tcW w:w="6911" w:type="dxa"/>
          </w:tcPr>
          <w:p w14:paraId="74C140EA" w14:textId="1FA897DF" w:rsidR="007B2003" w:rsidRPr="007B2003" w:rsidRDefault="007B2003" w:rsidP="005F1B16">
            <w:r w:rsidRPr="007B2003">
              <w:t>Poisonous gases (e.g.</w:t>
            </w:r>
            <w:r w:rsidR="00D056EA">
              <w:t xml:space="preserve"> </w:t>
            </w:r>
            <w:r w:rsidRPr="007B2003">
              <w:t>Ammonia</w:t>
            </w:r>
            <w:r>
              <w:t xml:space="preserve">), </w:t>
            </w:r>
            <w:r w:rsidR="00D056EA">
              <w:t>less</w:t>
            </w:r>
            <w:r>
              <w:t xml:space="preserve"> likely found in the </w:t>
            </w:r>
            <w:r w:rsidR="00690CD8">
              <w:t>laboratory</w:t>
            </w:r>
          </w:p>
        </w:tc>
      </w:tr>
    </w:tbl>
    <w:p w14:paraId="16862BB0" w14:textId="120B6A68" w:rsidR="007B2003" w:rsidRDefault="007B2003" w:rsidP="00FA6F7D">
      <w:pPr>
        <w:spacing w:before="80"/>
        <w:ind w:left="357"/>
      </w:pPr>
      <w:r>
        <w:t>In instances where the gas presents multiple hazards, additional diamonds indicate the subsidiary risks</w:t>
      </w:r>
      <w:r w:rsidR="00E20AFD">
        <w:t>, e.g.</w:t>
      </w:r>
      <w:r>
        <w:t xml:space="preserve"> Oxygen </w:t>
      </w:r>
      <w:r w:rsidR="00761F9D">
        <w:t xml:space="preserve">- </w:t>
      </w:r>
      <w:r>
        <w:t>Class 2.2 (Non-Flammable, Non-toxic) and Class 5.1 (oxidising agent)</w:t>
      </w:r>
    </w:p>
    <w:p w14:paraId="7E32AE7F" w14:textId="38437AEB" w:rsidR="007B2003" w:rsidRDefault="00F73489" w:rsidP="00FA6F7D">
      <w:pPr>
        <w:spacing w:before="80"/>
        <w:ind w:left="357"/>
      </w:pPr>
      <w:r>
        <w:t>Laboratory</w:t>
      </w:r>
      <w:r w:rsidR="00761F9D">
        <w:t xml:space="preserve"> gases </w:t>
      </w:r>
      <w:r w:rsidR="009D6922">
        <w:t xml:space="preserve">can be </w:t>
      </w:r>
      <w:r w:rsidR="00761F9D">
        <w:t>hazard</w:t>
      </w:r>
      <w:r w:rsidR="009D6922">
        <w:t>ou</w:t>
      </w:r>
      <w:r w:rsidR="00761F9D">
        <w:t xml:space="preserve">s to person and property and should be subject to a risk assessment in the </w:t>
      </w:r>
      <w:r w:rsidR="00C9659A">
        <w:t>Procedure</w:t>
      </w:r>
      <w:r w:rsidR="00761F9D">
        <w:t xml:space="preserve"> folder.  The potential hazards </w:t>
      </w:r>
      <w:r w:rsidR="00C9659A">
        <w:t>to</w:t>
      </w:r>
      <w:r w:rsidR="00761F9D">
        <w:t xml:space="preserve"> be</w:t>
      </w:r>
      <w:r w:rsidR="00C9659A">
        <w:t xml:space="preserve"> considered are</w:t>
      </w:r>
      <w:r w:rsidR="0015729E">
        <w:t>:</w:t>
      </w:r>
    </w:p>
    <w:p w14:paraId="06B21C0B" w14:textId="77777777" w:rsidR="002E210B" w:rsidRPr="002E210B" w:rsidRDefault="002E210B" w:rsidP="00FA6F7D">
      <w:pPr>
        <w:pStyle w:val="ListParagraph"/>
        <w:numPr>
          <w:ilvl w:val="0"/>
          <w:numId w:val="30"/>
        </w:numPr>
        <w:ind w:left="681" w:hanging="284"/>
      </w:pPr>
      <w:r w:rsidRPr="002E210B">
        <w:t>The possibility of pressure build-up in the regulator, which may then explode and ignite.</w:t>
      </w:r>
    </w:p>
    <w:p w14:paraId="79EA84A5" w14:textId="77777777" w:rsidR="002E210B" w:rsidRPr="002E210B" w:rsidRDefault="002E210B" w:rsidP="00220CAE">
      <w:pPr>
        <w:pStyle w:val="ListParagraph"/>
        <w:numPr>
          <w:ilvl w:val="0"/>
          <w:numId w:val="30"/>
        </w:numPr>
        <w:spacing w:before="60"/>
        <w:ind w:left="681" w:hanging="284"/>
      </w:pPr>
      <w:r w:rsidRPr="002E210B">
        <w:lastRenderedPageBreak/>
        <w:t>The spread of hazardous fumes or flammable vapor into the laboratory by a leaking cylinder.</w:t>
      </w:r>
    </w:p>
    <w:p w14:paraId="34EFA60D" w14:textId="77777777" w:rsidR="002E210B" w:rsidRPr="002E210B" w:rsidRDefault="002E210B" w:rsidP="00220CAE">
      <w:pPr>
        <w:pStyle w:val="ListParagraph"/>
        <w:numPr>
          <w:ilvl w:val="0"/>
          <w:numId w:val="30"/>
        </w:numPr>
        <w:spacing w:before="60"/>
        <w:ind w:left="681" w:hanging="284"/>
      </w:pPr>
      <w:r w:rsidRPr="002E210B">
        <w:t>The possibility of a cylinder becoming a projectile if it falls over and is damaged</w:t>
      </w:r>
    </w:p>
    <w:p w14:paraId="68C22127" w14:textId="77777777" w:rsidR="002E210B" w:rsidRPr="002E210B" w:rsidRDefault="002E210B" w:rsidP="00220CAE">
      <w:pPr>
        <w:pStyle w:val="ListParagraph"/>
        <w:numPr>
          <w:ilvl w:val="0"/>
          <w:numId w:val="30"/>
        </w:numPr>
        <w:spacing w:before="60"/>
        <w:ind w:left="681" w:hanging="284"/>
      </w:pPr>
      <w:r w:rsidRPr="002E210B">
        <w:t>Manual handling issues due to the weight and size of cylinders</w:t>
      </w:r>
    </w:p>
    <w:p w14:paraId="092CB256" w14:textId="0750830C" w:rsidR="00761F9D" w:rsidRPr="00C9659A" w:rsidRDefault="00B07E28" w:rsidP="00220CAE">
      <w:pPr>
        <w:pStyle w:val="ListParagraph"/>
        <w:numPr>
          <w:ilvl w:val="0"/>
          <w:numId w:val="31"/>
        </w:numPr>
        <w:spacing w:before="60"/>
        <w:ind w:left="681" w:hanging="284"/>
        <w:rPr>
          <w:color w:val="FF0000"/>
        </w:rPr>
      </w:pPr>
      <w:r>
        <w:rPr>
          <w:color w:val="FF0000"/>
        </w:rPr>
        <w:t>[</w:t>
      </w:r>
      <w:r w:rsidR="0015729E" w:rsidRPr="00C9659A">
        <w:rPr>
          <w:color w:val="FF0000"/>
        </w:rPr>
        <w:t>The n</w:t>
      </w:r>
      <w:r w:rsidR="00761F9D" w:rsidRPr="00C9659A">
        <w:rPr>
          <w:color w:val="FF0000"/>
        </w:rPr>
        <w:t>ature of the gas itself (is it flammable</w:t>
      </w:r>
      <w:r w:rsidR="00360E6E" w:rsidRPr="00C9659A">
        <w:rPr>
          <w:color w:val="FF0000"/>
        </w:rPr>
        <w:t xml:space="preserve"> or</w:t>
      </w:r>
      <w:r w:rsidR="00761F9D" w:rsidRPr="00C9659A">
        <w:rPr>
          <w:color w:val="FF0000"/>
        </w:rPr>
        <w:t xml:space="preserve"> oxygen depleting</w:t>
      </w:r>
      <w:r w:rsidR="00360E6E" w:rsidRPr="00C9659A">
        <w:rPr>
          <w:color w:val="FF0000"/>
        </w:rPr>
        <w:t>, etc</w:t>
      </w:r>
      <w:r w:rsidR="00761F9D" w:rsidRPr="00C9659A">
        <w:rPr>
          <w:color w:val="FF0000"/>
        </w:rPr>
        <w:t>?)</w:t>
      </w:r>
      <w:r>
        <w:rPr>
          <w:color w:val="FF0000"/>
        </w:rPr>
        <w:t>]</w:t>
      </w:r>
    </w:p>
    <w:p w14:paraId="15B1B6ED" w14:textId="04B704B5" w:rsidR="00360E6E" w:rsidRPr="00C9659A" w:rsidRDefault="00B07E28" w:rsidP="00220CAE">
      <w:pPr>
        <w:pStyle w:val="ListParagraph"/>
        <w:numPr>
          <w:ilvl w:val="0"/>
          <w:numId w:val="31"/>
        </w:numPr>
        <w:spacing w:before="60"/>
        <w:ind w:left="681" w:hanging="284"/>
        <w:rPr>
          <w:color w:val="FF0000"/>
        </w:rPr>
      </w:pPr>
      <w:r>
        <w:rPr>
          <w:color w:val="FF0000"/>
        </w:rPr>
        <w:t>[</w:t>
      </w:r>
      <w:r w:rsidR="00360E6E" w:rsidRPr="00C9659A">
        <w:rPr>
          <w:color w:val="FF0000"/>
        </w:rPr>
        <w:t xml:space="preserve">Transportation of </w:t>
      </w:r>
      <w:r w:rsidR="0015729E" w:rsidRPr="00C9659A">
        <w:rPr>
          <w:color w:val="FF0000"/>
        </w:rPr>
        <w:t xml:space="preserve">the </w:t>
      </w:r>
      <w:r w:rsidR="00360E6E" w:rsidRPr="00C9659A">
        <w:rPr>
          <w:color w:val="FF0000"/>
        </w:rPr>
        <w:t>gas cylinders</w:t>
      </w:r>
      <w:r>
        <w:rPr>
          <w:color w:val="FF0000"/>
        </w:rPr>
        <w:t>]</w:t>
      </w:r>
    </w:p>
    <w:p w14:paraId="4F5D58A5" w14:textId="58FD7C7E" w:rsidR="00360E6E" w:rsidRDefault="00B07E28" w:rsidP="00220CAE">
      <w:pPr>
        <w:pStyle w:val="ListParagraph"/>
        <w:numPr>
          <w:ilvl w:val="0"/>
          <w:numId w:val="31"/>
        </w:numPr>
        <w:spacing w:before="60"/>
        <w:ind w:left="681" w:hanging="284"/>
        <w:rPr>
          <w:color w:val="FF0000"/>
        </w:rPr>
      </w:pPr>
      <w:r>
        <w:rPr>
          <w:color w:val="FF0000"/>
        </w:rPr>
        <w:t>[</w:t>
      </w:r>
      <w:r w:rsidR="00360E6E" w:rsidRPr="00C9659A">
        <w:rPr>
          <w:color w:val="FF0000"/>
        </w:rPr>
        <w:t xml:space="preserve">Storage of </w:t>
      </w:r>
      <w:r w:rsidR="0015729E" w:rsidRPr="00C9659A">
        <w:rPr>
          <w:color w:val="FF0000"/>
        </w:rPr>
        <w:t xml:space="preserve">the </w:t>
      </w:r>
      <w:r w:rsidR="00360E6E" w:rsidRPr="00C9659A">
        <w:rPr>
          <w:color w:val="FF0000"/>
        </w:rPr>
        <w:t>gas cylinders</w:t>
      </w:r>
      <w:r>
        <w:rPr>
          <w:color w:val="FF0000"/>
        </w:rPr>
        <w:t>]</w:t>
      </w:r>
    </w:p>
    <w:p w14:paraId="0F9DCF55" w14:textId="399AA384" w:rsidR="000E4195" w:rsidRPr="00C9659A" w:rsidRDefault="000E4195" w:rsidP="00220CAE">
      <w:pPr>
        <w:pStyle w:val="ListParagraph"/>
        <w:numPr>
          <w:ilvl w:val="0"/>
          <w:numId w:val="31"/>
        </w:numPr>
        <w:spacing w:before="60"/>
        <w:ind w:left="681" w:hanging="284"/>
        <w:rPr>
          <w:color w:val="FF0000"/>
        </w:rPr>
      </w:pPr>
      <w:r>
        <w:rPr>
          <w:color w:val="FF0000"/>
        </w:rPr>
        <w:t>[Gas cylinder restraints]</w:t>
      </w:r>
    </w:p>
    <w:p w14:paraId="456891E1" w14:textId="421E0618" w:rsidR="00360E6E" w:rsidRDefault="00B07E28" w:rsidP="00220CAE">
      <w:pPr>
        <w:pStyle w:val="ListParagraph"/>
        <w:numPr>
          <w:ilvl w:val="0"/>
          <w:numId w:val="31"/>
        </w:numPr>
        <w:spacing w:before="60"/>
        <w:ind w:left="681" w:hanging="284"/>
        <w:rPr>
          <w:color w:val="FF0000"/>
        </w:rPr>
      </w:pPr>
      <w:r>
        <w:rPr>
          <w:color w:val="FF0000"/>
        </w:rPr>
        <w:t>[</w:t>
      </w:r>
      <w:r w:rsidR="00360E6E" w:rsidRPr="00C9659A">
        <w:rPr>
          <w:color w:val="FF0000"/>
        </w:rPr>
        <w:t xml:space="preserve">Safety of </w:t>
      </w:r>
      <w:r w:rsidR="0015729E" w:rsidRPr="00C9659A">
        <w:rPr>
          <w:color w:val="FF0000"/>
        </w:rPr>
        <w:t xml:space="preserve">the </w:t>
      </w:r>
      <w:r w:rsidR="00360E6E" w:rsidRPr="00C9659A">
        <w:rPr>
          <w:color w:val="FF0000"/>
        </w:rPr>
        <w:t>gas cylinder</w:t>
      </w:r>
      <w:r w:rsidR="0015729E" w:rsidRPr="00C9659A">
        <w:rPr>
          <w:color w:val="FF0000"/>
        </w:rPr>
        <w:t xml:space="preserve"> (age of the cylinder, labelling, etc)</w:t>
      </w:r>
      <w:r w:rsidR="00360E6E" w:rsidRPr="00C9659A">
        <w:rPr>
          <w:color w:val="FF0000"/>
        </w:rPr>
        <w:t xml:space="preserve"> </w:t>
      </w:r>
      <w:r w:rsidR="00920C54" w:rsidRPr="00C9659A">
        <w:rPr>
          <w:color w:val="FF0000"/>
        </w:rPr>
        <w:t>and auxiliary equipment (e.g. welding hoses, regulators and flashback arrestors)</w:t>
      </w:r>
      <w:r>
        <w:rPr>
          <w:color w:val="FF0000"/>
        </w:rPr>
        <w:t>]</w:t>
      </w:r>
    </w:p>
    <w:p w14:paraId="5CAD5E39" w14:textId="77777777" w:rsidR="005B06D8" w:rsidRDefault="005B06D8" w:rsidP="00633D90">
      <w:pPr>
        <w:spacing w:before="80"/>
        <w:ind w:left="357"/>
      </w:pPr>
      <w:r>
        <w:t>Only equipment specifically designed for use with gas cylinders should ever be used. It is also important to be sure that attachments are compatible with the cylinder intended for use.</w:t>
      </w:r>
    </w:p>
    <w:p w14:paraId="2D719412" w14:textId="1308E9A9" w:rsidR="005B06D8" w:rsidRPr="002E210B" w:rsidRDefault="005B06D8" w:rsidP="00633D90">
      <w:pPr>
        <w:spacing w:before="80"/>
        <w:ind w:left="357"/>
      </w:pPr>
      <w:r>
        <w:t>Staff / students must be trained in the safe use of Gas Cylinders.</w:t>
      </w:r>
    </w:p>
    <w:p w14:paraId="6A3D7FFF" w14:textId="5EC60077" w:rsidR="005B20F8" w:rsidRDefault="00D635A8" w:rsidP="00FA6F7D">
      <w:pPr>
        <w:pStyle w:val="Heading3"/>
        <w:ind w:left="357"/>
      </w:pPr>
      <w:r>
        <w:t>Gas Cylinders</w:t>
      </w:r>
    </w:p>
    <w:p w14:paraId="634E3585" w14:textId="4E4F3516" w:rsidR="00664B00" w:rsidRDefault="00502827" w:rsidP="00FA6F7D">
      <w:pPr>
        <w:pStyle w:val="BodyText"/>
        <w:numPr>
          <w:ilvl w:val="0"/>
          <w:numId w:val="19"/>
        </w:numPr>
        <w:ind w:left="681" w:hanging="284"/>
      </w:pPr>
      <w:r>
        <w:t>G</w:t>
      </w:r>
      <w:r w:rsidR="00EC6C23">
        <w:t xml:space="preserve">as </w:t>
      </w:r>
      <w:r w:rsidR="00E427DD">
        <w:t xml:space="preserve">cylinders in the laboratory </w:t>
      </w:r>
      <w:r>
        <w:t>must be secur</w:t>
      </w:r>
      <w:r w:rsidR="00E7307E">
        <w:t>ed in an upright position</w:t>
      </w:r>
      <w:r>
        <w:t xml:space="preserve"> by separate chains or straps</w:t>
      </w:r>
      <w:r w:rsidR="00664B00">
        <w:t xml:space="preserve"> to prevent them falling only.</w:t>
      </w:r>
    </w:p>
    <w:p w14:paraId="60FC3DC1" w14:textId="77777777" w:rsidR="00A9185B" w:rsidRDefault="00664B00" w:rsidP="00633D90">
      <w:pPr>
        <w:pStyle w:val="BodyText"/>
        <w:numPr>
          <w:ilvl w:val="0"/>
          <w:numId w:val="19"/>
        </w:numPr>
        <w:spacing w:before="60"/>
        <w:ind w:left="681" w:hanging="284"/>
      </w:pPr>
      <w:r>
        <w:t>Only gas cylinders which are</w:t>
      </w:r>
      <w:r w:rsidR="00E427DD">
        <w:t xml:space="preserve"> connected to an instrument (or a regulator)</w:t>
      </w:r>
      <w:r>
        <w:t xml:space="preserve"> may be located within a laboratory area. </w:t>
      </w:r>
    </w:p>
    <w:p w14:paraId="19DD9AAF" w14:textId="630C44F1" w:rsidR="00E427DD" w:rsidRDefault="00A9185B" w:rsidP="00633D90">
      <w:pPr>
        <w:pStyle w:val="BodyText"/>
        <w:numPr>
          <w:ilvl w:val="0"/>
          <w:numId w:val="19"/>
        </w:numPr>
        <w:spacing w:before="60"/>
        <w:ind w:left="681" w:hanging="284"/>
      </w:pPr>
      <w:r>
        <w:t>All other cylinders including spa</w:t>
      </w:r>
      <w:r w:rsidR="0075029C">
        <w:t>r</w:t>
      </w:r>
      <w:r>
        <w:t>es and</w:t>
      </w:r>
      <w:r w:rsidR="00E427DD">
        <w:t xml:space="preserve"> empty cylinders must be </w:t>
      </w:r>
      <w:r w:rsidR="0075029C">
        <w:t xml:space="preserve">stored </w:t>
      </w:r>
      <w:r w:rsidR="00E7307E">
        <w:t xml:space="preserve">in an upright position </w:t>
      </w:r>
      <w:r w:rsidR="0075029C">
        <w:t xml:space="preserve">in the appropriate </w:t>
      </w:r>
      <w:r w:rsidR="00E7307E">
        <w:t>G</w:t>
      </w:r>
      <w:r w:rsidR="0075029C">
        <w:t xml:space="preserve">as </w:t>
      </w:r>
      <w:r w:rsidR="00E7307E">
        <w:t>S</w:t>
      </w:r>
      <w:r w:rsidR="0075029C">
        <w:t xml:space="preserve">tore where they also must be </w:t>
      </w:r>
      <w:r w:rsidR="00E427DD">
        <w:t>secure</w:t>
      </w:r>
      <w:r w:rsidR="0075029C">
        <w:t>d by chains or straps</w:t>
      </w:r>
      <w:r w:rsidR="00E427DD">
        <w:t>.</w:t>
      </w:r>
    </w:p>
    <w:p w14:paraId="6583F0CE" w14:textId="77777777" w:rsidR="00E427DD" w:rsidRDefault="00E427DD" w:rsidP="00633D90">
      <w:pPr>
        <w:pStyle w:val="BodyText"/>
        <w:numPr>
          <w:ilvl w:val="0"/>
          <w:numId w:val="19"/>
        </w:numPr>
        <w:spacing w:before="60"/>
        <w:ind w:left="681" w:hanging="284"/>
      </w:pPr>
      <w:r>
        <w:t>Cylinders must be transported (whether empty or full) via use of a dedicated cylinder trolley. Never move a cylinder by rolling its base across the floor.</w:t>
      </w:r>
    </w:p>
    <w:p w14:paraId="28EE4F2B" w14:textId="77777777" w:rsidR="00E427DD" w:rsidRDefault="00E427DD" w:rsidP="00633D90">
      <w:pPr>
        <w:pStyle w:val="BodyText"/>
        <w:numPr>
          <w:ilvl w:val="0"/>
          <w:numId w:val="19"/>
        </w:numPr>
        <w:spacing w:before="60"/>
        <w:ind w:left="681" w:hanging="284"/>
      </w:pPr>
      <w:r>
        <w:t>If a leak occurs, the cylinder valve should be closed. If the valve cannot be shut off, and if safe to do so, move the cylinder to a safe position outside the building and contact IFS and the supplier. If it is considered unsafe to move the cylinder and a danger to occupants in the building due to the gas leak (i.e. hazardous or flammable) then the building must be evacuated and emergency services contacted.</w:t>
      </w:r>
    </w:p>
    <w:p w14:paraId="595FFEE9" w14:textId="77777777" w:rsidR="00E427DD" w:rsidRDefault="00E427DD" w:rsidP="00633D90">
      <w:pPr>
        <w:pStyle w:val="BodyText"/>
        <w:numPr>
          <w:ilvl w:val="0"/>
          <w:numId w:val="19"/>
        </w:numPr>
        <w:spacing w:before="60"/>
        <w:ind w:left="681" w:hanging="284"/>
      </w:pPr>
      <w:r>
        <w:t>After closing off a cylinder, always allow residual gas to drain from the regulator head before turning the regulator flow valve off. If a regulator is full of gas when the cylinder is next turned on, the ensuing pressure build-up may damage the regulator diaphragm or cause it to blow out.</w:t>
      </w:r>
    </w:p>
    <w:p w14:paraId="26BF13C0" w14:textId="16D4869C" w:rsidR="00FC3E63" w:rsidRDefault="002C7B07" w:rsidP="00FA6F7D">
      <w:pPr>
        <w:pStyle w:val="Heading3"/>
        <w:ind w:left="357"/>
      </w:pPr>
      <w:r w:rsidRPr="002C7B07">
        <w:t>Gas Sensors and Alarms</w:t>
      </w:r>
    </w:p>
    <w:p w14:paraId="171CD456" w14:textId="77777777" w:rsidR="005A18ED" w:rsidRDefault="004A4B45" w:rsidP="00FA6F7D">
      <w:pPr>
        <w:pStyle w:val="BodyText"/>
        <w:ind w:left="357"/>
      </w:pPr>
      <w:r>
        <w:t xml:space="preserve">Any gases introduced into the laboratory should be assessed to determine whether the amount of gas in the cylinder could present a risk to the health and safety of the occupants if all </w:t>
      </w:r>
      <w:r w:rsidR="000B581E">
        <w:t>of the contents were to escape into the laboratory</w:t>
      </w:r>
      <w:r w:rsidR="00E6317D">
        <w:t xml:space="preserve"> room</w:t>
      </w:r>
      <w:r w:rsidR="000B581E">
        <w:t xml:space="preserve">. If this is found to be the case, then one of the minimum requirements to </w:t>
      </w:r>
      <w:r w:rsidR="00854F6B">
        <w:t>control the hazard would be the installation of gas sensors and alarms to provide early warning if the gas</w:t>
      </w:r>
      <w:r w:rsidR="00E6317D">
        <w:t xml:space="preserve"> was escaping into the space.</w:t>
      </w:r>
      <w:r w:rsidR="00923904">
        <w:t xml:space="preserve"> </w:t>
      </w:r>
    </w:p>
    <w:p w14:paraId="62684723" w14:textId="62DB82ED" w:rsidR="00E6317D" w:rsidRPr="005A18ED" w:rsidRDefault="00923904" w:rsidP="00FA6F7D">
      <w:pPr>
        <w:pStyle w:val="BodyText"/>
        <w:ind w:left="357"/>
      </w:pPr>
      <w:r>
        <w:t>Ensure you are aware of the operation of these sensors and the actions to be taken when an alarm sounds.</w:t>
      </w:r>
    </w:p>
    <w:p w14:paraId="5A7D5A81" w14:textId="7AD00431" w:rsidR="00152E3E" w:rsidRDefault="00F73489">
      <w:pPr>
        <w:pStyle w:val="Heading2"/>
      </w:pPr>
      <w:bookmarkStart w:id="53" w:name="_Toc93493363"/>
      <w:r>
        <w:t>Laboratory</w:t>
      </w:r>
      <w:r w:rsidR="00152E3E">
        <w:t xml:space="preserve"> Chemicals</w:t>
      </w:r>
      <w:bookmarkEnd w:id="53"/>
    </w:p>
    <w:p w14:paraId="36596B50" w14:textId="77C34B29" w:rsidR="00285CED" w:rsidRDefault="00285CED" w:rsidP="00FA6F7D">
      <w:pPr>
        <w:ind w:left="357"/>
      </w:pPr>
      <w:r>
        <w:t>Exposure to chemicals commonly used in workplaces can lead to a variety of short and long-term health effects such as poisoning, skin rashes and disorders of the lung, kidney and liver.</w:t>
      </w:r>
    </w:p>
    <w:p w14:paraId="1A031DFB" w14:textId="311EB514" w:rsidR="007B2003" w:rsidRDefault="00985ACD" w:rsidP="00FA6F7D">
      <w:pPr>
        <w:spacing w:before="80"/>
        <w:ind w:left="357"/>
      </w:pPr>
      <w:r>
        <w:t>H</w:t>
      </w:r>
      <w:r w:rsidR="00285CED">
        <w:t>azardous substance</w:t>
      </w:r>
      <w:r>
        <w:t>s</w:t>
      </w:r>
      <w:r w:rsidR="00285CED">
        <w:t xml:space="preserve"> take many forms, including gas, powder, liquid, solid or dust.   Manufacturers and importers of hazardous substances are legally obliged to include warning labels and Safety Data Sheets (found in the SDS folder) with their products. This information offers advice on safe handling practices.</w:t>
      </w:r>
    </w:p>
    <w:p w14:paraId="7DBAEE0D" w14:textId="31E4FE7E" w:rsidR="002D5A71" w:rsidRDefault="002D5A71" w:rsidP="00FA6F7D">
      <w:pPr>
        <w:pStyle w:val="Heading3"/>
        <w:ind w:left="357"/>
      </w:pPr>
      <w:r>
        <w:lastRenderedPageBreak/>
        <w:t xml:space="preserve">Chemical Classification System </w:t>
      </w:r>
      <w:r w:rsidR="003B6934">
        <w:t>for</w:t>
      </w:r>
      <w:r>
        <w:t xml:space="preserve"> Hazardous Substances</w:t>
      </w:r>
    </w:p>
    <w:p w14:paraId="074B55BF" w14:textId="1F13C2A1" w:rsidR="002D5A71" w:rsidRDefault="002D5A71" w:rsidP="00FA6F7D">
      <w:pPr>
        <w:ind w:left="357"/>
      </w:pPr>
      <w:r>
        <w:t>With the adoption of the National model Work Health and Safety (WHS) Regulations in 2012, a new system of chemical classification and hazard communication on labels and Safety Data Sheets (SDS), based on the Globally Harmonised System (GHS) of Classification and Labelling of Chemicals came into effect after December 31</w:t>
      </w:r>
      <w:r w:rsidR="00E458CC">
        <w:t>, 2016</w:t>
      </w:r>
      <w:r>
        <w:t xml:space="preserve">. </w:t>
      </w:r>
    </w:p>
    <w:p w14:paraId="70253EF3" w14:textId="17E59027" w:rsidR="002D5A71" w:rsidRDefault="002D5A71" w:rsidP="00633D90">
      <w:pPr>
        <w:spacing w:before="80"/>
        <w:ind w:left="357"/>
      </w:pPr>
      <w:r>
        <w:t xml:space="preserve">After 31 December 2016, all workplace chemicals manufactured after 1 January 2017 must be classified according to the GHS and labels and SDS must be updated. </w:t>
      </w:r>
      <w:hyperlink r:id="rId59" w:history="1">
        <w:r w:rsidRPr="002F13DE">
          <w:rPr>
            <w:rStyle w:val="Hyperlink"/>
          </w:rPr>
          <w:t>WorkSafe Australia</w:t>
        </w:r>
      </w:hyperlink>
      <w:r>
        <w:t xml:space="preserve"> </w:t>
      </w:r>
      <w:r w:rsidR="007E08CD">
        <w:t xml:space="preserve">details </w:t>
      </w:r>
      <w:r w:rsidR="002F13DE">
        <w:t>what this should look like.</w:t>
      </w:r>
      <w:r>
        <w:t xml:space="preserve"> </w:t>
      </w:r>
      <w:r w:rsidR="004D56E2">
        <w:t>However,</w:t>
      </w:r>
      <w:r>
        <w:t xml:space="preserve"> chemicals manufactured prior to 1st January 2017 can continue to be supplied without needing to meet the labelling requirements under the GHS</w:t>
      </w:r>
      <w:r w:rsidR="003742A2">
        <w:t xml:space="preserve"> (though the SDS still had to be updated)</w:t>
      </w:r>
      <w:r>
        <w:t>, of the model Work Health and Safety Regulations. Transition to GHS revision 7 will commence 1 January 2021. A full two-year transitional period will follow from this date.</w:t>
      </w:r>
    </w:p>
    <w:p w14:paraId="75886DCC" w14:textId="77777777" w:rsidR="00C66793" w:rsidRDefault="002D5A71" w:rsidP="00633D90">
      <w:pPr>
        <w:spacing w:before="80"/>
        <w:ind w:left="357"/>
      </w:pPr>
      <w:r>
        <w:t xml:space="preserve">To classify chemicals </w:t>
      </w:r>
      <w:r w:rsidR="0093206F">
        <w:t xml:space="preserve">refer the </w:t>
      </w:r>
      <w:hyperlink r:id="rId60" w:history="1">
        <w:r w:rsidR="0093206F" w:rsidRPr="0093206F">
          <w:rPr>
            <w:rStyle w:val="Hyperlink"/>
          </w:rPr>
          <w:t>SafeWork Australia documentation</w:t>
        </w:r>
      </w:hyperlink>
      <w:r>
        <w:t xml:space="preserve">. </w:t>
      </w:r>
    </w:p>
    <w:p w14:paraId="5CBD0ECE" w14:textId="6641AC0A" w:rsidR="002D5A71" w:rsidRPr="00C66793" w:rsidRDefault="002D5A71" w:rsidP="00C66793">
      <w:pPr>
        <w:ind w:left="357"/>
        <w:rPr>
          <w:i/>
          <w:iCs/>
        </w:rPr>
      </w:pPr>
      <w:r w:rsidRPr="00C66793">
        <w:rPr>
          <w:i/>
          <w:iCs/>
        </w:rPr>
        <w:t>Note</w:t>
      </w:r>
      <w:r w:rsidR="00C66793" w:rsidRPr="00C66793">
        <w:rPr>
          <w:i/>
          <w:iCs/>
        </w:rPr>
        <w:t>:</w:t>
      </w:r>
      <w:r w:rsidRPr="00C66793">
        <w:rPr>
          <w:i/>
          <w:iCs/>
        </w:rPr>
        <w:t xml:space="preserve"> the ADG Code (Australian Code for the Transport of Dangerous Goods by Road and Rail) still applies to the transport of dangerous goods by road or rail.</w:t>
      </w:r>
    </w:p>
    <w:p w14:paraId="5FABFF06" w14:textId="63C7F244" w:rsidR="003501FC" w:rsidRDefault="003501FC" w:rsidP="00FA6F7D">
      <w:pPr>
        <w:pStyle w:val="Heading3"/>
        <w:ind w:left="357"/>
      </w:pPr>
      <w:r>
        <w:t>Chemical Storage</w:t>
      </w:r>
    </w:p>
    <w:p w14:paraId="646364C7" w14:textId="0C4C9930" w:rsidR="003501FC" w:rsidRDefault="003501FC" w:rsidP="00FA6F7D">
      <w:pPr>
        <w:pStyle w:val="ListParagraph"/>
        <w:numPr>
          <w:ilvl w:val="0"/>
          <w:numId w:val="32"/>
        </w:numPr>
        <w:spacing w:before="60"/>
        <w:ind w:left="681" w:hanging="284"/>
      </w:pPr>
      <w:r>
        <w:t xml:space="preserve">Only chemical bottles in current use are to be stored in </w:t>
      </w:r>
      <w:r w:rsidR="005F08FE">
        <w:t xml:space="preserve">open </w:t>
      </w:r>
      <w:r>
        <w:t xml:space="preserve">laboratory areas. </w:t>
      </w:r>
      <w:r w:rsidR="00D63DDA">
        <w:t>D</w:t>
      </w:r>
      <w:r>
        <w:t xml:space="preserve">angerous </w:t>
      </w:r>
      <w:r w:rsidR="00D63DDA">
        <w:t>G</w:t>
      </w:r>
      <w:r>
        <w:t xml:space="preserve">oods cabinets within the laboratory area </w:t>
      </w:r>
      <w:r w:rsidR="004844D5">
        <w:t xml:space="preserve">should be used for </w:t>
      </w:r>
      <w:r>
        <w:t>hazardous chemicals in the according to their class. Do not store bottles on their sides.</w:t>
      </w:r>
    </w:p>
    <w:p w14:paraId="541E157C" w14:textId="7AB66B62" w:rsidR="003501FC" w:rsidRDefault="003501FC" w:rsidP="00FA6F7D">
      <w:pPr>
        <w:pStyle w:val="ListParagraph"/>
        <w:numPr>
          <w:ilvl w:val="0"/>
          <w:numId w:val="32"/>
        </w:numPr>
        <w:spacing w:before="60"/>
        <w:ind w:left="681" w:hanging="284"/>
      </w:pPr>
      <w:r>
        <w:t xml:space="preserve">All larger quantities of chemicals and stock supplies must be stored in </w:t>
      </w:r>
      <w:r w:rsidR="007F0D23">
        <w:t>a</w:t>
      </w:r>
      <w:r>
        <w:t xml:space="preserve"> Dangerous Goods Store. Storage compatibility must be checked before placing items in the Dangerous Goods store.</w:t>
      </w:r>
    </w:p>
    <w:p w14:paraId="212B252B" w14:textId="7A0E881D" w:rsidR="003501FC" w:rsidRDefault="003501FC" w:rsidP="00FA6F7D">
      <w:pPr>
        <w:pStyle w:val="ListParagraph"/>
        <w:numPr>
          <w:ilvl w:val="0"/>
          <w:numId w:val="32"/>
        </w:numPr>
        <w:spacing w:before="60"/>
        <w:ind w:left="681" w:hanging="284"/>
      </w:pPr>
      <w:r>
        <w:t xml:space="preserve">All containers should be appropriately </w:t>
      </w:r>
      <w:r w:rsidR="003D122F">
        <w:t>labelled,</w:t>
      </w:r>
      <w:r>
        <w:t xml:space="preserve"> and the date of purchase and owner clearly marked on the container.</w:t>
      </w:r>
    </w:p>
    <w:p w14:paraId="0F3DA469" w14:textId="14692350" w:rsidR="003501FC" w:rsidRDefault="003501FC" w:rsidP="00FA6F7D">
      <w:pPr>
        <w:pStyle w:val="ListParagraph"/>
        <w:numPr>
          <w:ilvl w:val="0"/>
          <w:numId w:val="32"/>
        </w:numPr>
        <w:spacing w:before="60"/>
        <w:ind w:left="681" w:hanging="284"/>
      </w:pPr>
      <w:r>
        <w:t xml:space="preserve">Labelling of chemical containers must be in accordance with the </w:t>
      </w:r>
      <w:hyperlink r:id="rId61" w:history="1">
        <w:r w:rsidRPr="003C5850">
          <w:rPr>
            <w:rStyle w:val="Hyperlink"/>
          </w:rPr>
          <w:t>NSW Work Health and Safety Regulation 2017, Schedule 9 Part 3</w:t>
        </w:r>
      </w:hyperlink>
      <w:r>
        <w:t xml:space="preserve"> which details the requisite details to be included on a label depending on the size of the container and/or usage.</w:t>
      </w:r>
    </w:p>
    <w:p w14:paraId="052FDCA0" w14:textId="22BD8D6C" w:rsidR="003501FC" w:rsidRDefault="003501FC" w:rsidP="00633D90">
      <w:pPr>
        <w:pStyle w:val="ListParagraph"/>
        <w:numPr>
          <w:ilvl w:val="0"/>
          <w:numId w:val="13"/>
        </w:numPr>
        <w:spacing w:before="60"/>
        <w:ind w:left="681" w:hanging="284"/>
      </w:pPr>
      <w:r>
        <w:t>All chemical containers must be properly sealed.</w:t>
      </w:r>
      <w:r w:rsidR="00B0549D">
        <w:br/>
      </w:r>
      <w:r>
        <w:t xml:space="preserve">It is not acceptable to use containers such as beakers, flasks and bottles that are covered in </w:t>
      </w:r>
      <w:r w:rsidR="0055602E">
        <w:t>aluminium</w:t>
      </w:r>
      <w:r>
        <w:t xml:space="preserve"> foil or plastic wrap to store liquids. Bottles with fitted screw caps are required for liquid chemical storage to prevent spillage and the release of </w:t>
      </w:r>
      <w:r w:rsidR="0055602E">
        <w:t>vapours</w:t>
      </w:r>
      <w:r>
        <w:t>.</w:t>
      </w:r>
    </w:p>
    <w:p w14:paraId="182F88D2" w14:textId="363889E0" w:rsidR="003501FC" w:rsidRPr="0013006B" w:rsidRDefault="003501FC" w:rsidP="00FA6F7D">
      <w:pPr>
        <w:spacing w:before="80"/>
        <w:ind w:left="357"/>
        <w:rPr>
          <w:b/>
          <w:bCs/>
          <w:i/>
          <w:iCs/>
        </w:rPr>
      </w:pPr>
      <w:r w:rsidRPr="0013006B">
        <w:rPr>
          <w:b/>
          <w:bCs/>
          <w:i/>
          <w:iCs/>
        </w:rPr>
        <w:t>Specific chemical storage requirements:</w:t>
      </w:r>
    </w:p>
    <w:p w14:paraId="78B2A8DA" w14:textId="77777777" w:rsidR="00397D36" w:rsidRDefault="003501FC" w:rsidP="00FA6F7D">
      <w:pPr>
        <w:pStyle w:val="ListParagraph"/>
        <w:numPr>
          <w:ilvl w:val="1"/>
          <w:numId w:val="33"/>
        </w:numPr>
        <w:ind w:left="681" w:hanging="284"/>
      </w:pPr>
      <w:r>
        <w:t xml:space="preserve">Oxidising Agents (Class 5.1) - should be segregated from combustible materials and stored in a non-combustible cabinet or in the Mixed Dangerous Goods Store. </w:t>
      </w:r>
    </w:p>
    <w:p w14:paraId="72A09795" w14:textId="5BF247A0" w:rsidR="003501FC" w:rsidRPr="00397D36" w:rsidRDefault="003501FC" w:rsidP="00397D36">
      <w:pPr>
        <w:pStyle w:val="ListParagraph"/>
        <w:ind w:left="681" w:firstLine="0"/>
        <w:rPr>
          <w:i/>
          <w:iCs/>
        </w:rPr>
      </w:pPr>
      <w:r w:rsidRPr="00397D36">
        <w:rPr>
          <w:i/>
          <w:iCs/>
        </w:rPr>
        <w:t>Note: incompatibilities exist between chemicals in Class 5.1, refer to SDS or suppliers for further information.</w:t>
      </w:r>
    </w:p>
    <w:p w14:paraId="15E43148" w14:textId="6A9E37B7" w:rsidR="003501FC" w:rsidRDefault="003501FC" w:rsidP="00FA6F7D">
      <w:pPr>
        <w:pStyle w:val="ListParagraph"/>
        <w:numPr>
          <w:ilvl w:val="1"/>
          <w:numId w:val="33"/>
        </w:numPr>
        <w:spacing w:before="60"/>
        <w:ind w:left="681" w:hanging="284"/>
      </w:pPr>
      <w:r>
        <w:t xml:space="preserve">Organic peroxides (Class 5.2) - These chemicals are highly reactive and flammable and must be stored in a cool place, at least 3 metres from all other Dangerous Goods and shielded from all heat sources. </w:t>
      </w:r>
    </w:p>
    <w:p w14:paraId="6E435E43" w14:textId="42A9FE35" w:rsidR="003501FC" w:rsidRDefault="003501FC" w:rsidP="00FA6F7D">
      <w:pPr>
        <w:pStyle w:val="ListParagraph"/>
        <w:numPr>
          <w:ilvl w:val="1"/>
          <w:numId w:val="33"/>
        </w:numPr>
        <w:spacing w:before="60"/>
        <w:ind w:left="681" w:hanging="284"/>
      </w:pPr>
      <w:r>
        <w:t>Toxic Chemicals (Class 6.1) – should be stored in a Dangerous Goods Cabinet. Packages containing inorganic cyanides must not be stored with acids or in any other way that will allow reactions with incompatible chemicals.</w:t>
      </w:r>
    </w:p>
    <w:p w14:paraId="298418A4" w14:textId="5CE62691" w:rsidR="003501FC" w:rsidRDefault="003501FC" w:rsidP="00FA6F7D">
      <w:pPr>
        <w:pStyle w:val="ListParagraph"/>
        <w:numPr>
          <w:ilvl w:val="1"/>
          <w:numId w:val="33"/>
        </w:numPr>
        <w:spacing w:before="60"/>
        <w:ind w:left="681" w:hanging="284"/>
      </w:pPr>
      <w:r>
        <w:t xml:space="preserve">Flammable liquids (Class 3) – should be stored in an approved flammable liquid cabinet. </w:t>
      </w:r>
    </w:p>
    <w:p w14:paraId="4BB21F6C" w14:textId="5BC4C379" w:rsidR="003501FC" w:rsidRDefault="003501FC" w:rsidP="00FA6F7D">
      <w:pPr>
        <w:pStyle w:val="ListParagraph"/>
        <w:numPr>
          <w:ilvl w:val="1"/>
          <w:numId w:val="33"/>
        </w:numPr>
        <w:spacing w:before="60"/>
        <w:ind w:left="681" w:hanging="284"/>
      </w:pPr>
      <w:r>
        <w:t>Flammable solids (Class 4.1) must be stored separately.</w:t>
      </w:r>
    </w:p>
    <w:p w14:paraId="0B6C55E4" w14:textId="67D4A5F3" w:rsidR="003501FC" w:rsidRDefault="003501FC" w:rsidP="00FA6F7D">
      <w:pPr>
        <w:pStyle w:val="ListParagraph"/>
        <w:numPr>
          <w:ilvl w:val="1"/>
          <w:numId w:val="33"/>
        </w:numPr>
        <w:spacing w:before="60"/>
        <w:ind w:left="681" w:hanging="284"/>
      </w:pPr>
      <w:r>
        <w:t>Corrosive substances (Class 8) – should be stored in corrosives cabinets. They must be stored in a manner that will prevent reactions between acids and alkalis, acids and hypochlorites, acids and cyanides, acids and ‘Dangerous when wet’ chemicals (Class 4.3), oxidizing acids, combustible materials, and incompatible acids.</w:t>
      </w:r>
    </w:p>
    <w:p w14:paraId="5627D5A2" w14:textId="4179C34C" w:rsidR="003501FC" w:rsidRDefault="003501FC" w:rsidP="00FA6F7D">
      <w:pPr>
        <w:pStyle w:val="ListParagraph"/>
        <w:numPr>
          <w:ilvl w:val="1"/>
          <w:numId w:val="33"/>
        </w:numPr>
        <w:spacing w:before="60"/>
        <w:ind w:left="681" w:hanging="284"/>
      </w:pPr>
      <w:r>
        <w:t>Unstable chemicals – must be segregated and stored in suitably identified cupboards.</w:t>
      </w:r>
    </w:p>
    <w:p w14:paraId="1EB0B632" w14:textId="77777777" w:rsidR="00003A8C" w:rsidRDefault="003501FC" w:rsidP="00FA6F7D">
      <w:pPr>
        <w:pStyle w:val="ListParagraph"/>
        <w:numPr>
          <w:ilvl w:val="1"/>
          <w:numId w:val="33"/>
        </w:numPr>
        <w:spacing w:before="60"/>
        <w:ind w:left="681" w:hanging="284"/>
      </w:pPr>
      <w:r>
        <w:t>Volatile and toxic materials – may require special storage (refer to SDS for details).</w:t>
      </w:r>
      <w:r w:rsidR="00E75A4E">
        <w:t xml:space="preserve"> </w:t>
      </w:r>
    </w:p>
    <w:p w14:paraId="513B7E78" w14:textId="753BAE95" w:rsidR="003501FC" w:rsidRPr="00003A8C" w:rsidRDefault="003501FC" w:rsidP="00003A8C">
      <w:pPr>
        <w:pStyle w:val="ListParagraph"/>
        <w:ind w:left="680" w:firstLine="0"/>
        <w:rPr>
          <w:i/>
          <w:iCs/>
        </w:rPr>
      </w:pPr>
      <w:r w:rsidRPr="00003A8C">
        <w:rPr>
          <w:i/>
          <w:iCs/>
        </w:rPr>
        <w:lastRenderedPageBreak/>
        <w:t>Note</w:t>
      </w:r>
      <w:r w:rsidR="00003A8C" w:rsidRPr="00003A8C">
        <w:rPr>
          <w:i/>
          <w:iCs/>
        </w:rPr>
        <w:t>:</w:t>
      </w:r>
      <w:r w:rsidRPr="00003A8C">
        <w:rPr>
          <w:i/>
          <w:iCs/>
        </w:rPr>
        <w:t xml:space="preserve"> sometimes SDSs do not have adequate information and web searches for more information may be necessary.</w:t>
      </w:r>
    </w:p>
    <w:p w14:paraId="726F9A88" w14:textId="12A3F082" w:rsidR="003501FC" w:rsidRDefault="003501FC" w:rsidP="00FA6F7D">
      <w:pPr>
        <w:pStyle w:val="ListParagraph"/>
        <w:numPr>
          <w:ilvl w:val="1"/>
          <w:numId w:val="33"/>
        </w:numPr>
        <w:spacing w:before="60"/>
        <w:ind w:left="681" w:hanging="284"/>
      </w:pPr>
      <w:r>
        <w:t>Explosive materials (Class 1) – must be stored as required by legislation.</w:t>
      </w:r>
    </w:p>
    <w:p w14:paraId="3E88448C" w14:textId="60E95DB1" w:rsidR="003501FC" w:rsidRDefault="003501FC" w:rsidP="00FA6F7D">
      <w:pPr>
        <w:pStyle w:val="ListParagraph"/>
        <w:numPr>
          <w:ilvl w:val="1"/>
          <w:numId w:val="33"/>
        </w:numPr>
        <w:spacing w:before="60"/>
        <w:ind w:left="681" w:hanging="284"/>
      </w:pPr>
      <w:r>
        <w:t xml:space="preserve">Poisons and drugs must be stored in a lockable drugs cabinet, or Toxic chemicals cabinet as required in AS/NZS 2243.10 Safety in Laboratories – storage of chemicals, and according to the </w:t>
      </w:r>
      <w:hyperlink r:id="rId62" w:history="1">
        <w:r w:rsidRPr="007D4CCC">
          <w:rPr>
            <w:rStyle w:val="Hyperlink"/>
          </w:rPr>
          <w:t>NSW Poisons and Therapeutic Goods Regulation 2008</w:t>
        </w:r>
      </w:hyperlink>
      <w:r>
        <w:t>.</w:t>
      </w:r>
    </w:p>
    <w:p w14:paraId="0CBA937E" w14:textId="700A19A6" w:rsidR="003501FC" w:rsidRDefault="003501FC" w:rsidP="00FA6F7D">
      <w:pPr>
        <w:pStyle w:val="ListParagraph"/>
        <w:numPr>
          <w:ilvl w:val="1"/>
          <w:numId w:val="9"/>
        </w:numPr>
        <w:spacing w:before="60"/>
        <w:ind w:left="681" w:hanging="284"/>
      </w:pPr>
      <w:r>
        <w:t>Class 9 Dangerous goods (miscellaneous goods and articles) – e</w:t>
      </w:r>
      <w:r w:rsidR="00350C31">
        <w:t>.g.</w:t>
      </w:r>
      <w:r>
        <w:t xml:space="preserve"> dry ice, see AS/NZS 4681 The storage and handling of Class 9 (miscellaneous) dangerous goods and articles.</w:t>
      </w:r>
    </w:p>
    <w:p w14:paraId="6CB8FA13" w14:textId="0F117310" w:rsidR="003501FC" w:rsidRDefault="00774A54" w:rsidP="00FA6F7D">
      <w:pPr>
        <w:pStyle w:val="Heading3"/>
        <w:ind w:left="357"/>
      </w:pPr>
      <w:r>
        <w:t xml:space="preserve">Transportation </w:t>
      </w:r>
      <w:r w:rsidR="007926DA">
        <w:t>o</w:t>
      </w:r>
      <w:r>
        <w:t xml:space="preserve">f Chemicals Within </w:t>
      </w:r>
      <w:r w:rsidR="007926DA">
        <w:t>the</w:t>
      </w:r>
      <w:r>
        <w:t xml:space="preserve"> Building</w:t>
      </w:r>
    </w:p>
    <w:p w14:paraId="0F5E98AD" w14:textId="09DAB878" w:rsidR="003501FC" w:rsidRDefault="003501FC" w:rsidP="00FA6F7D">
      <w:pPr>
        <w:pStyle w:val="ListParagraph"/>
        <w:numPr>
          <w:ilvl w:val="1"/>
          <w:numId w:val="9"/>
        </w:numPr>
        <w:ind w:left="681" w:hanging="284"/>
      </w:pPr>
      <w:r>
        <w:t>Chemicals must be transported to or from laboratory areas by use of a trolley and/or appropriate Winchester carry basket.</w:t>
      </w:r>
    </w:p>
    <w:p w14:paraId="3B13DC5F" w14:textId="47057301" w:rsidR="003501FC" w:rsidRDefault="003501FC" w:rsidP="00FA6F7D">
      <w:pPr>
        <w:pStyle w:val="ListParagraph"/>
        <w:numPr>
          <w:ilvl w:val="1"/>
          <w:numId w:val="9"/>
        </w:numPr>
        <w:spacing w:before="60"/>
        <w:ind w:left="681" w:hanging="284"/>
      </w:pPr>
      <w:r>
        <w:t>Chemicals must not be carried by hand to avoid the risk of being dropped and broken or spilt.</w:t>
      </w:r>
    </w:p>
    <w:p w14:paraId="03F9F2D8" w14:textId="148D4B7F" w:rsidR="003501FC" w:rsidRDefault="00774A54" w:rsidP="00FA6F7D">
      <w:pPr>
        <w:pStyle w:val="Heading3"/>
        <w:ind w:left="357"/>
      </w:pPr>
      <w:r>
        <w:t xml:space="preserve">Segregation </w:t>
      </w:r>
      <w:r w:rsidR="007926DA">
        <w:t>o</w:t>
      </w:r>
      <w:r>
        <w:t>f Incompatible Chemicals</w:t>
      </w:r>
    </w:p>
    <w:p w14:paraId="26E60324" w14:textId="195D9683" w:rsidR="003501FC" w:rsidRDefault="003501FC" w:rsidP="00FA6F7D">
      <w:pPr>
        <w:pStyle w:val="ListParagraph"/>
        <w:numPr>
          <w:ilvl w:val="1"/>
          <w:numId w:val="9"/>
        </w:numPr>
        <w:ind w:left="681" w:hanging="284"/>
      </w:pPr>
      <w:r>
        <w:t>Segregation of incompatible chemicals is required during transportation, storage and disposal to minimise the risks to persons or property.</w:t>
      </w:r>
    </w:p>
    <w:p w14:paraId="6113382B" w14:textId="529129FF" w:rsidR="003501FC" w:rsidRPr="00774A54" w:rsidRDefault="00774A54" w:rsidP="00FA6F7D">
      <w:pPr>
        <w:pStyle w:val="Heading3"/>
        <w:ind w:left="357"/>
      </w:pPr>
      <w:r w:rsidRPr="00774A54">
        <w:t xml:space="preserve">Refrigerated Storage </w:t>
      </w:r>
      <w:r w:rsidR="007926DA" w:rsidRPr="00774A54">
        <w:t>of</w:t>
      </w:r>
      <w:r w:rsidRPr="00774A54">
        <w:t xml:space="preserve"> Flammables</w:t>
      </w:r>
    </w:p>
    <w:p w14:paraId="02944ACC" w14:textId="239E8466" w:rsidR="003501FC" w:rsidRPr="00084CDE" w:rsidRDefault="003501FC" w:rsidP="00FA6F7D">
      <w:pPr>
        <w:pStyle w:val="ListParagraph"/>
        <w:numPr>
          <w:ilvl w:val="1"/>
          <w:numId w:val="9"/>
        </w:numPr>
        <w:ind w:left="681" w:hanging="284"/>
      </w:pPr>
      <w:r w:rsidRPr="000D21AE">
        <w:rPr>
          <w:b/>
          <w:bCs/>
        </w:rPr>
        <w:t>Domestic refrigerators must never be used to store flammable materials.</w:t>
      </w:r>
      <w:r w:rsidR="00257A87" w:rsidRPr="00084CDE">
        <w:br/>
      </w:r>
      <w:r w:rsidRPr="00084CDE">
        <w:t xml:space="preserve">Due to their confined airtight space a build-up of flammable or toxic </w:t>
      </w:r>
      <w:r w:rsidR="00CB7071" w:rsidRPr="00084CDE">
        <w:t>vapours</w:t>
      </w:r>
      <w:r w:rsidRPr="00084CDE">
        <w:t xml:space="preserve"> has the potential to cause serious injury or death.</w:t>
      </w:r>
    </w:p>
    <w:p w14:paraId="0E0620B2" w14:textId="11477CA6" w:rsidR="003501FC" w:rsidRPr="00084CDE" w:rsidRDefault="003501FC" w:rsidP="00FA6F7D">
      <w:pPr>
        <w:pStyle w:val="ListParagraph"/>
        <w:numPr>
          <w:ilvl w:val="1"/>
          <w:numId w:val="9"/>
        </w:numPr>
        <w:spacing w:before="60"/>
        <w:ind w:left="681" w:hanging="284"/>
      </w:pPr>
      <w:r w:rsidRPr="00084CDE">
        <w:t>Flammable chemicals requiring refrigeration should be stored in non-sparking refrigerators or cold rooms.</w:t>
      </w:r>
    </w:p>
    <w:p w14:paraId="657AE847" w14:textId="59CEA295" w:rsidR="00A157AC" w:rsidRPr="00E7752A" w:rsidRDefault="00976FA9" w:rsidP="00FA6F7D">
      <w:pPr>
        <w:pStyle w:val="Heading3"/>
        <w:ind w:left="357"/>
      </w:pPr>
      <w:bookmarkStart w:id="54" w:name="_Toc51093206"/>
      <w:r w:rsidRPr="00E7752A">
        <w:t>Chemical Labelling</w:t>
      </w:r>
      <w:bookmarkEnd w:id="54"/>
    </w:p>
    <w:p w14:paraId="372DE447" w14:textId="77777777" w:rsidR="00A157AC" w:rsidRPr="00E7752A" w:rsidRDefault="00A157AC" w:rsidP="005E383B">
      <w:pPr>
        <w:pStyle w:val="BodyText"/>
        <w:numPr>
          <w:ilvl w:val="0"/>
          <w:numId w:val="34"/>
        </w:numPr>
        <w:ind w:left="681" w:hanging="284"/>
      </w:pPr>
      <w:r w:rsidRPr="00E7752A">
        <w:t>The NSW Work Health and Safety Regulation 2017, Schedule 9 Part 3 specifies the</w:t>
      </w:r>
      <w:r w:rsidRPr="00E7752A">
        <w:rPr>
          <w:w w:val="99"/>
        </w:rPr>
        <w:t xml:space="preserve"> </w:t>
      </w:r>
      <w:r w:rsidRPr="00E7752A">
        <w:t xml:space="preserve">information required for a </w:t>
      </w:r>
      <w:r w:rsidRPr="00E7752A">
        <w:rPr>
          <w:i/>
        </w:rPr>
        <w:t xml:space="preserve">correctly labelled </w:t>
      </w:r>
      <w:r w:rsidRPr="00E7752A">
        <w:t>chemical container.</w:t>
      </w:r>
    </w:p>
    <w:p w14:paraId="6DEACAD8" w14:textId="60C5FBAD" w:rsidR="00475C6D" w:rsidRPr="00E7752A" w:rsidRDefault="00A67F8C" w:rsidP="005E383B">
      <w:pPr>
        <w:pStyle w:val="BodyText"/>
        <w:numPr>
          <w:ilvl w:val="0"/>
          <w:numId w:val="34"/>
        </w:numPr>
        <w:spacing w:before="60"/>
        <w:ind w:left="681" w:hanging="284"/>
      </w:pPr>
      <w:hyperlink r:id="rId63" w:history="1">
        <w:r w:rsidR="00747AD7" w:rsidRPr="006F7FE4">
          <w:rPr>
            <w:rStyle w:val="Hyperlink"/>
          </w:rPr>
          <w:t>SafeWork NSW Code of Practice - Labelling of workplace hazardous chemicals</w:t>
        </w:r>
      </w:hyperlink>
    </w:p>
    <w:p w14:paraId="5919104E" w14:textId="77777777" w:rsidR="00B814EE" w:rsidRDefault="00A157AC" w:rsidP="005E383B">
      <w:pPr>
        <w:pStyle w:val="BodyText"/>
        <w:numPr>
          <w:ilvl w:val="0"/>
          <w:numId w:val="34"/>
        </w:numPr>
        <w:spacing w:before="60"/>
        <w:ind w:left="681" w:hanging="284"/>
        <w:sectPr w:rsidR="00B814EE" w:rsidSect="00F07022">
          <w:pgSz w:w="11910" w:h="16840"/>
          <w:pgMar w:top="993" w:right="1137" w:bottom="1135" w:left="1134" w:header="851" w:footer="720" w:gutter="0"/>
          <w:cols w:space="720"/>
          <w:docGrid w:linePitch="299"/>
        </w:sectPr>
      </w:pPr>
      <w:r w:rsidRPr="00E7752A">
        <w:t>The following table is a comparison of GHS and ADG pictograms:</w:t>
      </w:r>
    </w:p>
    <w:p w14:paraId="50978C34" w14:textId="24C4E07F" w:rsidR="001D6900" w:rsidRDefault="00A67F8C">
      <w:pPr>
        <w:rPr>
          <w:b/>
          <w:bCs/>
          <w:iCs/>
          <w:szCs w:val="24"/>
        </w:rPr>
      </w:pPr>
      <w:r>
        <w:rPr>
          <w:noProof/>
        </w:rPr>
        <w:lastRenderedPageBreak/>
        <w:pict w14:anchorId="5CCB1C6B">
          <v:shape id="_x0000_s2275" type="#_x0000_t202" style="position:absolute;margin-left:-2.7pt;margin-top:693.35pt;width:7in;height:.05pt;z-index:251658294;mso-position-horizontal-relative:text;mso-position-vertical-relative:text" stroked="f">
            <v:textbox style="mso-fit-shape-to-text:t" inset="0,0,0,0">
              <w:txbxContent>
                <w:p w14:paraId="770E10F4" w14:textId="566DA069" w:rsidR="00D80694" w:rsidRPr="0045269C" w:rsidRDefault="00D80694" w:rsidP="00D80694">
                  <w:pPr>
                    <w:pStyle w:val="Caption"/>
                    <w:jc w:val="center"/>
                    <w:rPr>
                      <w:noProof/>
                    </w:rPr>
                  </w:pPr>
                  <w:r>
                    <w:t>Figure 4 GHS and ADG Comparison Chart</w:t>
                  </w:r>
                </w:p>
              </w:txbxContent>
            </v:textbox>
            <w10:wrap type="topAndBottom"/>
          </v:shape>
        </w:pict>
      </w:r>
      <w:r w:rsidR="001D6900" w:rsidRPr="001D6900">
        <w:rPr>
          <w:noProof/>
        </w:rPr>
        <w:drawing>
          <wp:anchor distT="0" distB="0" distL="114300" distR="114300" simplePos="0" relativeHeight="251658290" behindDoc="0" locked="0" layoutInCell="1" allowOverlap="1" wp14:anchorId="5B3FDFFA" wp14:editId="13161E18">
            <wp:simplePos x="0" y="0"/>
            <wp:positionH relativeFrom="column">
              <wp:posOffset>-34290</wp:posOffset>
            </wp:positionH>
            <wp:positionV relativeFrom="paragraph">
              <wp:posOffset>1905</wp:posOffset>
            </wp:positionV>
            <wp:extent cx="6400800" cy="874649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0" cy="874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900">
        <w:br w:type="page"/>
      </w:r>
    </w:p>
    <w:p w14:paraId="154BA358" w14:textId="35FD46F2" w:rsidR="006147C0" w:rsidRDefault="008E6CD9" w:rsidP="00AC1D4F">
      <w:pPr>
        <w:pStyle w:val="Heading3"/>
        <w:ind w:left="357"/>
      </w:pPr>
      <w:r>
        <w:lastRenderedPageBreak/>
        <w:t xml:space="preserve">Explosive and Unstable Substances </w:t>
      </w:r>
      <w:r w:rsidR="006147C0">
        <w:t>(GHS Explosives, DG Class 1)</w:t>
      </w:r>
    </w:p>
    <w:p w14:paraId="11C6179A" w14:textId="77777777" w:rsidR="006147C0" w:rsidRDefault="006147C0" w:rsidP="00AC1D4F">
      <w:pPr>
        <w:ind w:left="357"/>
      </w:pPr>
      <w:r>
        <w:t>Common unstable substances used in the laboratory include:</w:t>
      </w:r>
    </w:p>
    <w:p w14:paraId="77841DFF" w14:textId="41F660B7" w:rsidR="006147C0" w:rsidRDefault="006147C0" w:rsidP="00974C19">
      <w:pPr>
        <w:pStyle w:val="BodyText"/>
        <w:ind w:left="720"/>
      </w:pPr>
      <w:r>
        <w:t xml:space="preserve">acetylide; amine; oxide; azide; diazo; </w:t>
      </w:r>
      <w:r w:rsidR="00D11688" w:rsidRPr="00D11688">
        <w:t>diazonium</w:t>
      </w:r>
      <w:r>
        <w:t>; fulminate; halates; N-haloamine; hydroperoxide; hypohalitenitrate; nitrite; nitro; ozonide; per-acid; nitrogen halides; perthalates; peroxides.</w:t>
      </w:r>
    </w:p>
    <w:p w14:paraId="227FC28A" w14:textId="578D6F40" w:rsidR="006147C0" w:rsidRDefault="006147C0" w:rsidP="00AC1D4F">
      <w:pPr>
        <w:spacing w:before="80"/>
        <w:ind w:left="357"/>
      </w:pPr>
      <w:r>
        <w:t xml:space="preserve">See AS/NZS 2243.2 Safety in Laboratories Part 2: Chemical aspects for information on unstable substances. This can be accessed electronically in the University of Newcastle library – SAI Global Standards </w:t>
      </w:r>
      <w:r w:rsidR="0016509A">
        <w:t>online</w:t>
      </w:r>
      <w:r>
        <w:t>.</w:t>
      </w:r>
    </w:p>
    <w:p w14:paraId="1A56E833" w14:textId="77777777" w:rsidR="006147C0" w:rsidRDefault="006147C0" w:rsidP="00974C19">
      <w:pPr>
        <w:spacing w:before="80"/>
        <w:ind w:left="357"/>
      </w:pPr>
      <w:r>
        <w:t>General guidelines for the use of unstable or explosive substances:</w:t>
      </w:r>
    </w:p>
    <w:p w14:paraId="1316AB9F" w14:textId="0ACBB86C" w:rsidR="006147C0" w:rsidRDefault="006147C0" w:rsidP="00AC1D4F">
      <w:pPr>
        <w:pStyle w:val="ListParagraph"/>
        <w:numPr>
          <w:ilvl w:val="3"/>
          <w:numId w:val="1"/>
        </w:numPr>
        <w:ind w:left="681" w:hanging="284"/>
      </w:pPr>
      <w:r>
        <w:t>Assess the risk, and control the risk,</w:t>
      </w:r>
    </w:p>
    <w:p w14:paraId="67C2A3FD" w14:textId="21C40E2B" w:rsidR="006147C0" w:rsidRDefault="006147C0" w:rsidP="00AC1D4F">
      <w:pPr>
        <w:pStyle w:val="ListParagraph"/>
        <w:numPr>
          <w:ilvl w:val="3"/>
          <w:numId w:val="1"/>
        </w:numPr>
        <w:spacing w:before="60"/>
        <w:ind w:left="681" w:hanging="284"/>
      </w:pPr>
      <w:r>
        <w:t>Always read the Safety Data Sheet before using these substances. If there is no SDS on-site obtain one from the supplier.</w:t>
      </w:r>
    </w:p>
    <w:p w14:paraId="311A07B7" w14:textId="29D3C7E3" w:rsidR="006147C0" w:rsidRDefault="006147C0" w:rsidP="00AC1D4F">
      <w:pPr>
        <w:pStyle w:val="ListParagraph"/>
        <w:numPr>
          <w:ilvl w:val="3"/>
          <w:numId w:val="1"/>
        </w:numPr>
        <w:spacing w:before="60"/>
        <w:ind w:left="681" w:hanging="284"/>
      </w:pPr>
      <w:r>
        <w:t>Face, eye protection and gloves should be worn. A fume hood may also be necessary as well as a safety screen.</w:t>
      </w:r>
    </w:p>
    <w:p w14:paraId="4EA6B30C" w14:textId="011C290E" w:rsidR="006147C0" w:rsidRDefault="006147C0" w:rsidP="00AC1D4F">
      <w:pPr>
        <w:pStyle w:val="ListParagraph"/>
        <w:numPr>
          <w:ilvl w:val="3"/>
          <w:numId w:val="1"/>
        </w:numPr>
        <w:spacing w:before="60"/>
        <w:ind w:left="681" w:hanging="284"/>
      </w:pPr>
      <w:r>
        <w:t>A minimal amount of these substances should be kept onsite and they should be stored away from work areas.</w:t>
      </w:r>
    </w:p>
    <w:p w14:paraId="6C2FBCB5" w14:textId="073D2927" w:rsidR="006147C0" w:rsidRDefault="006147C0" w:rsidP="00AC1D4F">
      <w:pPr>
        <w:pStyle w:val="ListParagraph"/>
        <w:numPr>
          <w:ilvl w:val="3"/>
          <w:numId w:val="1"/>
        </w:numPr>
        <w:spacing w:before="60"/>
        <w:ind w:left="681" w:hanging="284"/>
      </w:pPr>
      <w:r>
        <w:t>Read all warning labels.</w:t>
      </w:r>
    </w:p>
    <w:p w14:paraId="7E67546D" w14:textId="048F32B7" w:rsidR="006147C0" w:rsidRDefault="006147C0" w:rsidP="00AC1D4F">
      <w:pPr>
        <w:pStyle w:val="ListParagraph"/>
        <w:numPr>
          <w:ilvl w:val="3"/>
          <w:numId w:val="1"/>
        </w:numPr>
        <w:spacing w:before="60"/>
        <w:ind w:left="681" w:hanging="284"/>
      </w:pPr>
      <w:r>
        <w:t>Exothermic reactions should be carefully controlled. Ensure that the reaction can be rapidly cooled if necessary. Excessive heat may cause the mixture to be sprayed or explode.</w:t>
      </w:r>
    </w:p>
    <w:p w14:paraId="5D1ED05C" w14:textId="79E5CA3A" w:rsidR="006147C0" w:rsidRDefault="006147C0" w:rsidP="00AC1D4F">
      <w:pPr>
        <w:pStyle w:val="ListParagraph"/>
        <w:numPr>
          <w:ilvl w:val="3"/>
          <w:numId w:val="1"/>
        </w:numPr>
        <w:spacing w:before="60"/>
        <w:ind w:left="681" w:hanging="284"/>
      </w:pPr>
      <w:r>
        <w:t>Plan ahead for the use of these substances and do not proceed with the work if unsure or not confident.</w:t>
      </w:r>
    </w:p>
    <w:p w14:paraId="022C2F85" w14:textId="7722183F" w:rsidR="006147C0" w:rsidRDefault="006147C0" w:rsidP="00AC1D4F">
      <w:pPr>
        <w:pStyle w:val="ListParagraph"/>
        <w:numPr>
          <w:ilvl w:val="3"/>
          <w:numId w:val="1"/>
        </w:numPr>
        <w:spacing w:before="60"/>
        <w:ind w:left="681" w:hanging="284"/>
      </w:pPr>
      <w:r>
        <w:t xml:space="preserve">Do not use unless you have </w:t>
      </w:r>
      <w:r w:rsidR="00592590">
        <w:t xml:space="preserve">University </w:t>
      </w:r>
      <w:r>
        <w:t>Safety approval for their use.</w:t>
      </w:r>
    </w:p>
    <w:p w14:paraId="11D01C58" w14:textId="366D40B7" w:rsidR="006147C0" w:rsidRDefault="00181BD8" w:rsidP="00AC1D4F">
      <w:pPr>
        <w:pStyle w:val="Heading3"/>
        <w:ind w:left="357"/>
      </w:pPr>
      <w:r>
        <w:t>Flammables</w:t>
      </w:r>
    </w:p>
    <w:p w14:paraId="52D01CFD" w14:textId="7466C770" w:rsidR="006147C0" w:rsidRDefault="006147C0" w:rsidP="00AC1D4F">
      <w:pPr>
        <w:ind w:left="357"/>
      </w:pPr>
      <w:r>
        <w:t>(GHS classes: Flammable gases, Flammable aerosols, Flammable liquids, Flammable solids, Self-reacting substances and mixtures, Organic peroxides, Pyrophoric liquids, Pyrophoric gases, Self-heating substances and mixtures, Substances and mixtures which in contact with water, emit flammable gases; DG Class 2 (flammable gas), Class 3 (flammable liquid), Class 4 (flammable solid, spontaneously combusts, dangerous when wet).</w:t>
      </w:r>
    </w:p>
    <w:p w14:paraId="14F4E8DC" w14:textId="77777777" w:rsidR="006147C0" w:rsidRDefault="006147C0" w:rsidP="00974C19">
      <w:pPr>
        <w:spacing w:before="80"/>
        <w:ind w:left="357"/>
      </w:pPr>
      <w:r>
        <w:t>Common flammable and combustible liquids used in the laboratory include acetone, butanol, ethanol, methyl ethyl ketone, diethyl ether, carbon disulphide, toluene, hexane and petroleum spirit.</w:t>
      </w:r>
    </w:p>
    <w:p w14:paraId="1295F653" w14:textId="77777777" w:rsidR="006147C0" w:rsidRDefault="006147C0" w:rsidP="00974C19">
      <w:pPr>
        <w:spacing w:before="80"/>
        <w:ind w:left="357"/>
      </w:pPr>
      <w:r>
        <w:t>It is important to refer to the SDS before handling flammable liquids. Information on the SDS will include flash point (the temperature at which a chemicals vapor becomes flammable in air), as well as health hazard and precautionary advice.</w:t>
      </w:r>
    </w:p>
    <w:p w14:paraId="1E177CAF" w14:textId="77777777" w:rsidR="006147C0" w:rsidRDefault="006147C0" w:rsidP="00974C19">
      <w:pPr>
        <w:spacing w:before="80"/>
        <w:ind w:left="357"/>
      </w:pPr>
      <w:r>
        <w:t>General guidelines for handling flammable liquids:</w:t>
      </w:r>
    </w:p>
    <w:p w14:paraId="061717B3" w14:textId="61E6C112" w:rsidR="006147C0" w:rsidRDefault="006147C0" w:rsidP="00AC1D4F">
      <w:pPr>
        <w:pStyle w:val="ListParagraph"/>
        <w:numPr>
          <w:ilvl w:val="3"/>
          <w:numId w:val="1"/>
        </w:numPr>
        <w:ind w:left="681" w:hanging="284"/>
      </w:pPr>
      <w:r>
        <w:t>Do not store flammable liquids in the close proximity of ignition sources, such as Bunsen burners, heaters, power points etc.</w:t>
      </w:r>
    </w:p>
    <w:p w14:paraId="3EF4E480" w14:textId="44321D3B" w:rsidR="006147C0" w:rsidRDefault="006147C0" w:rsidP="00974C19">
      <w:pPr>
        <w:pStyle w:val="ListParagraph"/>
        <w:numPr>
          <w:ilvl w:val="3"/>
          <w:numId w:val="1"/>
        </w:numPr>
        <w:spacing w:before="60"/>
        <w:ind w:left="681" w:hanging="284"/>
      </w:pPr>
      <w:r>
        <w:t>Always decant flammable liquids in a well-ventilated area, away from ignition sources.</w:t>
      </w:r>
    </w:p>
    <w:p w14:paraId="4E61F33B" w14:textId="12F41E17" w:rsidR="006147C0" w:rsidRDefault="006147C0" w:rsidP="00974C19">
      <w:pPr>
        <w:pStyle w:val="ListParagraph"/>
        <w:numPr>
          <w:ilvl w:val="3"/>
          <w:numId w:val="1"/>
        </w:numPr>
        <w:spacing w:before="60"/>
        <w:ind w:left="681" w:hanging="284"/>
      </w:pPr>
      <w:r>
        <w:t>Ensure that flammable liquid containers are compatible with their contents and that they are in good condition. Replace any deteriorated containers immediately.</w:t>
      </w:r>
    </w:p>
    <w:p w14:paraId="1EBCF6C7" w14:textId="6090432C" w:rsidR="006147C0" w:rsidRDefault="006147C0" w:rsidP="00974C19">
      <w:pPr>
        <w:pStyle w:val="ListParagraph"/>
        <w:numPr>
          <w:ilvl w:val="3"/>
          <w:numId w:val="1"/>
        </w:numPr>
        <w:spacing w:before="60"/>
        <w:ind w:left="681" w:hanging="284"/>
      </w:pPr>
      <w:r>
        <w:t>Ensure that the lids on flammable liquid containers are tightly sealed when not in use.</w:t>
      </w:r>
    </w:p>
    <w:p w14:paraId="5253E9B0" w14:textId="3B508208" w:rsidR="006147C0" w:rsidRDefault="006147C0" w:rsidP="00974C19">
      <w:pPr>
        <w:pStyle w:val="ListParagraph"/>
        <w:numPr>
          <w:ilvl w:val="3"/>
          <w:numId w:val="1"/>
        </w:numPr>
        <w:spacing w:before="60"/>
        <w:ind w:left="681" w:hanging="284"/>
      </w:pPr>
      <w:r>
        <w:t>No more than 2.5L of a flammable liquid should be used at any time in a fume hood.</w:t>
      </w:r>
    </w:p>
    <w:p w14:paraId="7838E405" w14:textId="32D53DA5" w:rsidR="006147C0" w:rsidRDefault="006147C0" w:rsidP="00974C19">
      <w:pPr>
        <w:pStyle w:val="ListParagraph"/>
        <w:numPr>
          <w:ilvl w:val="3"/>
          <w:numId w:val="1"/>
        </w:numPr>
        <w:spacing w:before="60"/>
        <w:ind w:left="681" w:hanging="284"/>
      </w:pPr>
      <w:r>
        <w:t>Extreme care must be taken when heating flammable liquids and the procedure should be risk assessed. Steam baths and water baths are preferable to hot plates. If a hot plate is used, be careful not to overheat the glassware as it may crack. Ensure that the hotplate is spark proof and thermostatically controlled.</w:t>
      </w:r>
    </w:p>
    <w:p w14:paraId="399080EA" w14:textId="27FF6C98" w:rsidR="006147C0" w:rsidRDefault="006147C0" w:rsidP="00974C19">
      <w:pPr>
        <w:pStyle w:val="ListParagraph"/>
        <w:numPr>
          <w:ilvl w:val="3"/>
          <w:numId w:val="1"/>
        </w:numPr>
        <w:spacing w:before="60"/>
        <w:ind w:left="681" w:hanging="284"/>
      </w:pPr>
      <w:r>
        <w:t>Always dispose of any unwanted flammable liquids via the chemical waste pickup system.</w:t>
      </w:r>
    </w:p>
    <w:p w14:paraId="77AE5677" w14:textId="33C194DA" w:rsidR="006147C0" w:rsidRDefault="006147C0" w:rsidP="00974C19">
      <w:pPr>
        <w:pStyle w:val="ListParagraph"/>
        <w:numPr>
          <w:ilvl w:val="0"/>
          <w:numId w:val="14"/>
        </w:numPr>
        <w:spacing w:before="60"/>
        <w:ind w:left="681" w:hanging="284"/>
      </w:pPr>
      <w:r>
        <w:t xml:space="preserve">For further details on flammable liquids, including legal storage quantities, consult: </w:t>
      </w:r>
      <w:hyperlink r:id="rId65" w:history="1">
        <w:r w:rsidR="00CB4573" w:rsidRPr="007604D4">
          <w:rPr>
            <w:rStyle w:val="Hyperlink"/>
          </w:rPr>
          <w:t>Safe</w:t>
        </w:r>
        <w:r w:rsidRPr="007604D4">
          <w:rPr>
            <w:rStyle w:val="Hyperlink"/>
          </w:rPr>
          <w:t>Work Australia information</w:t>
        </w:r>
      </w:hyperlink>
      <w:r>
        <w:t xml:space="preserve"> which refers to Schedule 11 of the WHS regulation. </w:t>
      </w:r>
      <w:r w:rsidR="00B22365">
        <w:t>Laboratory</w:t>
      </w:r>
      <w:r>
        <w:t xml:space="preserve"> groups must keep their quantities of hazardous chemicals updated on the Chemwatch manifest. </w:t>
      </w:r>
    </w:p>
    <w:p w14:paraId="7637FBAD" w14:textId="58DC51A7" w:rsidR="006147C0" w:rsidRDefault="00181BD8" w:rsidP="00AC1D4F">
      <w:pPr>
        <w:pStyle w:val="Heading3"/>
        <w:ind w:left="357"/>
      </w:pPr>
      <w:r>
        <w:lastRenderedPageBreak/>
        <w:t>Cyanide Compounds</w:t>
      </w:r>
    </w:p>
    <w:p w14:paraId="5CBF2424" w14:textId="44CD9632" w:rsidR="006147C0" w:rsidRDefault="006147C0" w:rsidP="00AC1D4F">
      <w:pPr>
        <w:ind w:left="357"/>
      </w:pPr>
      <w:r>
        <w:t xml:space="preserve">University of Newcastle CRTC (Chemical and Radiation Technical Committee) </w:t>
      </w:r>
      <w:r w:rsidR="00C5445C">
        <w:t>clearance</w:t>
      </w:r>
      <w:r>
        <w:t xml:space="preserve"> (via the </w:t>
      </w:r>
      <w:r w:rsidR="00592590">
        <w:t>University</w:t>
      </w:r>
      <w:r>
        <w:t xml:space="preserve"> safety approval process) must be obtained prior to purchase and use.</w:t>
      </w:r>
    </w:p>
    <w:p w14:paraId="2BDA6281" w14:textId="77777777" w:rsidR="006147C0" w:rsidRDefault="006147C0" w:rsidP="00974C19">
      <w:pPr>
        <w:spacing w:before="80"/>
        <w:ind w:left="357"/>
      </w:pPr>
      <w:r>
        <w:t>The safe handling of cyanide compounds is based on the prevention of cyanide compounds from entering the body. Entry to the body can occur by: Ingestion, inhalation of dust or vapour, or absorption through the skin.</w:t>
      </w:r>
    </w:p>
    <w:p w14:paraId="7401B824" w14:textId="77777777" w:rsidR="006147C0" w:rsidRDefault="006147C0" w:rsidP="00974C19">
      <w:pPr>
        <w:spacing w:before="80"/>
        <w:ind w:left="357"/>
      </w:pPr>
      <w:r>
        <w:t>Before using any cyanide compounds conduct a risk assessment and consult the SDS</w:t>
      </w:r>
    </w:p>
    <w:p w14:paraId="01022FA6" w14:textId="77777777" w:rsidR="006147C0" w:rsidRDefault="006147C0" w:rsidP="00974C19">
      <w:pPr>
        <w:spacing w:before="80"/>
        <w:ind w:left="357"/>
      </w:pPr>
      <w:r>
        <w:t>Cyanide compounds are Toxic and must be stored in a locked cabinet.</w:t>
      </w:r>
    </w:p>
    <w:p w14:paraId="4BEA9C71" w14:textId="77777777" w:rsidR="006147C0" w:rsidRDefault="006147C0" w:rsidP="00974C19">
      <w:pPr>
        <w:spacing w:before="80"/>
        <w:ind w:left="357"/>
      </w:pPr>
      <w:r>
        <w:t>Cyanide compounds are considered potentially lethal substances and are contraindicated for laboratory use.</w:t>
      </w:r>
    </w:p>
    <w:p w14:paraId="02806A2E" w14:textId="451CA009" w:rsidR="006147C0" w:rsidRDefault="00EA2290" w:rsidP="00AC1D4F">
      <w:pPr>
        <w:pStyle w:val="Heading3"/>
        <w:ind w:left="357"/>
      </w:pPr>
      <w:r>
        <w:t>Hydrofluoric Acid</w:t>
      </w:r>
    </w:p>
    <w:p w14:paraId="13761E76" w14:textId="77777777" w:rsidR="006147C0" w:rsidRDefault="006147C0" w:rsidP="00AC1D4F">
      <w:pPr>
        <w:ind w:left="357"/>
      </w:pPr>
      <w:r>
        <w:t>University of Newcastle CRTC approval must be obtained prior to purchase and use.</w:t>
      </w:r>
    </w:p>
    <w:p w14:paraId="357B4DBE" w14:textId="77777777" w:rsidR="006147C0" w:rsidRDefault="006147C0" w:rsidP="00974C19">
      <w:pPr>
        <w:spacing w:before="80"/>
        <w:ind w:left="357"/>
      </w:pPr>
      <w:r>
        <w:t>Hydrofluoric acid is considered a potentially lethal substance and is contraindicated for laboratory use.</w:t>
      </w:r>
    </w:p>
    <w:p w14:paraId="56623755" w14:textId="2CE49A24" w:rsidR="006147C0" w:rsidRDefault="00EA2290" w:rsidP="00AC1D4F">
      <w:pPr>
        <w:pStyle w:val="Heading3"/>
        <w:ind w:left="357"/>
      </w:pPr>
      <w:r>
        <w:t>Perchloric Acid</w:t>
      </w:r>
    </w:p>
    <w:p w14:paraId="10F19265" w14:textId="03F258AC" w:rsidR="006147C0" w:rsidRDefault="006147C0" w:rsidP="00AC1D4F">
      <w:pPr>
        <w:ind w:left="357"/>
      </w:pPr>
      <w:r>
        <w:t xml:space="preserve">For guidelines on the use and safety issues concerning perchloric acid see the </w:t>
      </w:r>
      <w:r w:rsidR="00592590">
        <w:t>University</w:t>
      </w:r>
      <w:r>
        <w:t xml:space="preserve"> Library Laboratory Safety Manual- electronic resource (CCH Australia IntelliConnect Serials). </w:t>
      </w:r>
    </w:p>
    <w:p w14:paraId="1E89F05B" w14:textId="52DA38AB" w:rsidR="006147C0" w:rsidRDefault="006147C0" w:rsidP="00974C19">
      <w:pPr>
        <w:spacing w:before="80"/>
        <w:ind w:left="357"/>
      </w:pPr>
      <w:r>
        <w:t xml:space="preserve">High concentrations of perchloric acid may only be used in laboratories fitted with approved chemical scrubbing units in their fume cupboards. </w:t>
      </w:r>
    </w:p>
    <w:p w14:paraId="2CD6875C" w14:textId="77777777" w:rsidR="006147C0" w:rsidRDefault="006147C0" w:rsidP="00974C19">
      <w:pPr>
        <w:spacing w:before="80"/>
        <w:ind w:left="357"/>
      </w:pPr>
      <w:r>
        <w:t>University of Newcastle CRTC approval must be obtained prior to purchase and use.</w:t>
      </w:r>
    </w:p>
    <w:p w14:paraId="3D13A605" w14:textId="6C86D157" w:rsidR="006147C0" w:rsidRDefault="0077530A" w:rsidP="00AC1D4F">
      <w:pPr>
        <w:pStyle w:val="Heading3"/>
        <w:ind w:left="357"/>
      </w:pPr>
      <w:r>
        <w:t>Cryogenic Materials</w:t>
      </w:r>
    </w:p>
    <w:p w14:paraId="35D4E03D" w14:textId="69972BD4" w:rsidR="006147C0" w:rsidRDefault="006147C0" w:rsidP="00AC1D4F">
      <w:pPr>
        <w:ind w:left="357"/>
      </w:pPr>
      <w:r>
        <w:t xml:space="preserve">Before using any cryogenic material the </w:t>
      </w:r>
      <w:r w:rsidR="005070DE">
        <w:t xml:space="preserve">University </w:t>
      </w:r>
      <w:r>
        <w:t>training in cryogenic materials must be completed. Also see AS 1894-1997 and Amdt 1 -1999 “The storage and handling of non-flammable cryogenic and refrigerated liquids. Cryogenic materials (e</w:t>
      </w:r>
      <w:r w:rsidR="00E8680D">
        <w:t>.</w:t>
      </w:r>
      <w:r>
        <w:t>g</w:t>
      </w:r>
      <w:r w:rsidR="00E8680D">
        <w:t>.</w:t>
      </w:r>
      <w:r>
        <w:t xml:space="preserve"> liquid nitrogen and dry ice) must never be transported/stored in sealed containers as pressure build</w:t>
      </w:r>
      <w:r w:rsidR="00E8680D">
        <w:t>-</w:t>
      </w:r>
      <w:r>
        <w:t>up can cause explosion of the container.</w:t>
      </w:r>
    </w:p>
    <w:p w14:paraId="42AB5682" w14:textId="111C68BF" w:rsidR="006147C0" w:rsidRDefault="0077530A" w:rsidP="00AC1D4F">
      <w:pPr>
        <w:pStyle w:val="Heading3"/>
        <w:ind w:left="357"/>
      </w:pPr>
      <w:r>
        <w:t xml:space="preserve">Carcinogenic </w:t>
      </w:r>
      <w:r w:rsidR="002F03D2">
        <w:t>a</w:t>
      </w:r>
      <w:r>
        <w:t>nd Highly Toxic Chemicals</w:t>
      </w:r>
    </w:p>
    <w:p w14:paraId="4222849B" w14:textId="148AF4F1" w:rsidR="006147C0" w:rsidRDefault="006147C0" w:rsidP="00AC1D4F">
      <w:pPr>
        <w:ind w:left="357"/>
      </w:pPr>
      <w:r>
        <w:t xml:space="preserve">Before using these chemicals read the </w:t>
      </w:r>
      <w:r w:rsidR="00386AAA">
        <w:t>SafeWork</w:t>
      </w:r>
      <w:r>
        <w:t xml:space="preserve"> Australia document: </w:t>
      </w:r>
      <w:hyperlink r:id="rId66" w:history="1">
        <w:r w:rsidRPr="00902201">
          <w:rPr>
            <w:rStyle w:val="Hyperlink"/>
          </w:rPr>
          <w:t>Guide to managing risks of exposure to carcinogens in the workplace</w:t>
        </w:r>
      </w:hyperlink>
      <w:r>
        <w:t xml:space="preserve">. </w:t>
      </w:r>
    </w:p>
    <w:p w14:paraId="2B2E2D44" w14:textId="77777777" w:rsidR="00B86612" w:rsidRDefault="00B86612" w:rsidP="00B86612">
      <w:pPr>
        <w:spacing w:before="80"/>
        <w:ind w:left="357"/>
      </w:pPr>
      <w:r>
        <w:t xml:space="preserve">Safety approval must be obtained prior to purchase and use. Certain carcinogenic chemicals are classified as Prohibited or Notifiable use only under Schedule 10 of the NSW Work Health and Safety Regulation 2017.  SafeWork Australia has documentation that details </w:t>
      </w:r>
      <w:hyperlink r:id="rId67" w:history="1">
        <w:r w:rsidRPr="00F774B8">
          <w:rPr>
            <w:rStyle w:val="Hyperlink"/>
          </w:rPr>
          <w:t>what hazardous chemicals</w:t>
        </w:r>
      </w:hyperlink>
      <w:r>
        <w:t xml:space="preserve"> should be monitored, and what </w:t>
      </w:r>
      <w:hyperlink r:id="rId68" w:history="1">
        <w:r w:rsidRPr="00A334DC">
          <w:rPr>
            <w:rStyle w:val="Hyperlink"/>
          </w:rPr>
          <w:t>monitoring to perform for cyclophosphamides</w:t>
        </w:r>
      </w:hyperlink>
      <w:r>
        <w:t>.</w:t>
      </w:r>
    </w:p>
    <w:p w14:paraId="61E15718" w14:textId="4D788FA9" w:rsidR="006147C0" w:rsidRDefault="0077530A" w:rsidP="00AC1D4F">
      <w:pPr>
        <w:pStyle w:val="Heading3"/>
        <w:ind w:left="357"/>
      </w:pPr>
      <w:r>
        <w:t>Heavy Metals</w:t>
      </w:r>
    </w:p>
    <w:p w14:paraId="1CD71EA5" w14:textId="77777777" w:rsidR="006147C0" w:rsidRDefault="006147C0" w:rsidP="00AC1D4F">
      <w:pPr>
        <w:ind w:left="357"/>
      </w:pPr>
      <w:r>
        <w:t>A risk assessment including disposal should be carried out before using any of these compounds. These compounds must be identified and approved in the University Safety approval process prior to purchase. Specific procedures with regard to storage, handling and disposal must be designated during this approval process, details of which should be identified to all personnel at risk of handling or disposing of these materials.</w:t>
      </w:r>
    </w:p>
    <w:p w14:paraId="03BF5B24" w14:textId="5F3C7DF3" w:rsidR="006147C0" w:rsidRDefault="00EA749A" w:rsidP="00AC1D4F">
      <w:pPr>
        <w:pStyle w:val="Heading3"/>
        <w:ind w:left="357"/>
      </w:pPr>
      <w:r>
        <w:t xml:space="preserve">Scheduled Pharmaceuticals </w:t>
      </w:r>
      <w:r w:rsidR="006147C0">
        <w:t>(S4, S4D, S7, S8, S9)</w:t>
      </w:r>
    </w:p>
    <w:p w14:paraId="39CCA5A0" w14:textId="74A269E0" w:rsidR="006147C0" w:rsidRDefault="006147C0" w:rsidP="00AC1D4F">
      <w:pPr>
        <w:ind w:left="357"/>
      </w:pPr>
      <w:r>
        <w:t xml:space="preserve">The storage, handling and disposal of Scheduled pharmaceuticals must comply with the </w:t>
      </w:r>
      <w:hyperlink r:id="rId69" w:anchor="/view/regulation/2008/392/whole" w:history="1">
        <w:r w:rsidRPr="00902201">
          <w:rPr>
            <w:rStyle w:val="Hyperlink"/>
          </w:rPr>
          <w:t>NSW Poisons and Therapeutic Goods Regulation 2008</w:t>
        </w:r>
      </w:hyperlink>
      <w:r>
        <w:t>. An authority must be obtained from NSW Health before using S8 and S9 drugs</w:t>
      </w:r>
      <w:r w:rsidR="00912F47">
        <w:t xml:space="preserve"> using the </w:t>
      </w:r>
      <w:hyperlink r:id="rId70" w:history="1">
        <w:r w:rsidR="00912F47" w:rsidRPr="00912F47">
          <w:rPr>
            <w:rStyle w:val="Hyperlink"/>
          </w:rPr>
          <w:t>correct form</w:t>
        </w:r>
      </w:hyperlink>
      <w:r>
        <w:t xml:space="preserve">. For S4D, S8 and S9 drugs drug registers must be maintained and </w:t>
      </w:r>
      <w:r w:rsidR="00DB3280">
        <w:t>twice-yearly</w:t>
      </w:r>
      <w:r>
        <w:t xml:space="preserve"> drug inventories performed and recorded. The University of Newcastle has a </w:t>
      </w:r>
      <w:hyperlink r:id="rId71" w:history="1">
        <w:r w:rsidRPr="00AE30B5">
          <w:rPr>
            <w:rStyle w:val="Hyperlink"/>
          </w:rPr>
          <w:t>policy</w:t>
        </w:r>
      </w:hyperlink>
      <w:r>
        <w:t xml:space="preserve"> on the use of S4 and S8 drugs in animals</w:t>
      </w:r>
      <w:r w:rsidR="00AE30B5">
        <w:t xml:space="preserve">. </w:t>
      </w:r>
    </w:p>
    <w:p w14:paraId="7AFAB992" w14:textId="166339C4" w:rsidR="006147C0" w:rsidRDefault="00EA749A" w:rsidP="00AC1D4F">
      <w:pPr>
        <w:pStyle w:val="Heading3"/>
        <w:ind w:left="357"/>
      </w:pPr>
      <w:r>
        <w:lastRenderedPageBreak/>
        <w:t>Chemical Exposure</w:t>
      </w:r>
    </w:p>
    <w:p w14:paraId="7FAE1D0E" w14:textId="323B4C75" w:rsidR="006147C0" w:rsidRDefault="006147C0" w:rsidP="00AC1D4F">
      <w:pPr>
        <w:ind w:left="357"/>
      </w:pPr>
      <w:r>
        <w:t xml:space="preserve">Any occurrences of adverse exposure to hazardous chemicals should be reported via the </w:t>
      </w:r>
      <w:r w:rsidR="00051BE4">
        <w:t xml:space="preserve">University’s </w:t>
      </w:r>
      <w:r>
        <w:t>Incident Report System. The SDS for the chemical must be consulted for hazard and precautionary phrases.</w:t>
      </w:r>
    </w:p>
    <w:p w14:paraId="559DAE93" w14:textId="4BFB66AA" w:rsidR="006147C0" w:rsidRDefault="00465233" w:rsidP="00AC1D4F">
      <w:pPr>
        <w:pStyle w:val="Heading3"/>
        <w:ind w:left="357"/>
      </w:pPr>
      <w:r>
        <w:t>Chemical Safety Queries</w:t>
      </w:r>
    </w:p>
    <w:p w14:paraId="26B6DDCF" w14:textId="59397C6F" w:rsidR="00C91076" w:rsidRDefault="006147C0" w:rsidP="00AC1D4F">
      <w:pPr>
        <w:ind w:left="357"/>
      </w:pPr>
      <w:r>
        <w:t xml:space="preserve">Any queries on chemical safety should be referred to </w:t>
      </w:r>
      <w:r w:rsidRPr="001D6A01">
        <w:rPr>
          <w:color w:val="FF0000"/>
        </w:rPr>
        <w:t xml:space="preserve">Laboratory </w:t>
      </w:r>
      <w:r w:rsidR="001D6A01" w:rsidRPr="001D6A01">
        <w:rPr>
          <w:color w:val="FF0000"/>
        </w:rPr>
        <w:t xml:space="preserve">Manager / </w:t>
      </w:r>
      <w:r w:rsidR="00BB1CA0">
        <w:rPr>
          <w:color w:val="FF0000"/>
        </w:rPr>
        <w:t>Technical Coordinator / Technical Officer</w:t>
      </w:r>
      <w:r>
        <w:t xml:space="preserve"> or the </w:t>
      </w:r>
      <w:r w:rsidR="008C02EB">
        <w:t xml:space="preserve">University’s Dangerous Goods Specialist in the </w:t>
      </w:r>
      <w:r w:rsidR="00C91076">
        <w:t>H</w:t>
      </w:r>
      <w:r w:rsidR="008C02EB">
        <w:t xml:space="preserve">ealth and Safety team. </w:t>
      </w:r>
    </w:p>
    <w:p w14:paraId="56C4AD18" w14:textId="79EF9DC9" w:rsidR="003B6934" w:rsidRDefault="00C91076" w:rsidP="00AC1D4F">
      <w:pPr>
        <w:ind w:left="357"/>
      </w:pPr>
      <w:r>
        <w:t xml:space="preserve">Further assistance may be provided by the </w:t>
      </w:r>
      <w:r w:rsidR="006147C0">
        <w:t>University</w:t>
      </w:r>
      <w:r>
        <w:t xml:space="preserve"> </w:t>
      </w:r>
      <w:r w:rsidR="006147C0">
        <w:t>Chemical and Radiation Technical Committee (</w:t>
      </w:r>
      <w:r w:rsidR="00592590">
        <w:t>The University</w:t>
      </w:r>
      <w:r w:rsidR="006147C0">
        <w:t xml:space="preserve"> CRTC) via the </w:t>
      </w:r>
      <w:r>
        <w:t>health and safety</w:t>
      </w:r>
      <w:r w:rsidR="006147C0">
        <w:t xml:space="preserve"> unit </w:t>
      </w:r>
      <w:hyperlink r:id="rId72" w:history="1">
        <w:r w:rsidR="006147C0" w:rsidRPr="00465233">
          <w:rPr>
            <w:rStyle w:val="Hyperlink"/>
          </w:rPr>
          <w:t>healthandsafety@newcastle.edu.au</w:t>
        </w:r>
      </w:hyperlink>
      <w:r w:rsidR="006147C0">
        <w:t>.</w:t>
      </w:r>
    </w:p>
    <w:p w14:paraId="13B84B6E" w14:textId="4718B027" w:rsidR="00292470" w:rsidRDefault="00292470" w:rsidP="00B0461A">
      <w:pPr>
        <w:pStyle w:val="Heading1"/>
      </w:pPr>
      <w:bookmarkStart w:id="55" w:name="_TOC_250016"/>
      <w:bookmarkStart w:id="56" w:name="_TOC_250014"/>
      <w:bookmarkStart w:id="57" w:name="_Toc93493364"/>
      <w:bookmarkEnd w:id="55"/>
      <w:bookmarkEnd w:id="56"/>
      <w:r>
        <w:t>B</w:t>
      </w:r>
      <w:r w:rsidR="00D43887">
        <w:t>iological Safety in Laboratories</w:t>
      </w:r>
      <w:bookmarkEnd w:id="57"/>
    </w:p>
    <w:p w14:paraId="4E781806" w14:textId="77777777" w:rsidR="00490C6B" w:rsidRPr="00CE06FB" w:rsidRDefault="00490C6B" w:rsidP="00490C6B">
      <w:pPr>
        <w:rPr>
          <w:color w:val="FF0000"/>
        </w:rPr>
      </w:pPr>
      <w:r w:rsidRPr="00CE06FB">
        <w:rPr>
          <w:color w:val="FF0000"/>
        </w:rPr>
        <w:t>[Modify the below section as required to reflect the activities of your laboratory]</w:t>
      </w:r>
    </w:p>
    <w:p w14:paraId="203269A5" w14:textId="7BBD0A92" w:rsidR="00292470" w:rsidRDefault="00B66CA8">
      <w:pPr>
        <w:pStyle w:val="Heading2"/>
      </w:pPr>
      <w:bookmarkStart w:id="58" w:name="_Toc93065210"/>
      <w:bookmarkStart w:id="59" w:name="_Toc93065287"/>
      <w:bookmarkStart w:id="60" w:name="_Toc93065364"/>
      <w:bookmarkStart w:id="61" w:name="_Toc93065441"/>
      <w:bookmarkStart w:id="62" w:name="_Toc93065518"/>
      <w:bookmarkStart w:id="63" w:name="_Toc93065595"/>
      <w:bookmarkStart w:id="64" w:name="_Toc93065672"/>
      <w:bookmarkStart w:id="65" w:name="_Toc93065749"/>
      <w:bookmarkStart w:id="66" w:name="_Toc93065826"/>
      <w:bookmarkStart w:id="67" w:name="_Toc93493365"/>
      <w:bookmarkEnd w:id="58"/>
      <w:bookmarkEnd w:id="59"/>
      <w:bookmarkEnd w:id="60"/>
      <w:bookmarkEnd w:id="61"/>
      <w:bookmarkEnd w:id="62"/>
      <w:bookmarkEnd w:id="63"/>
      <w:bookmarkEnd w:id="64"/>
      <w:bookmarkEnd w:id="65"/>
      <w:bookmarkEnd w:id="66"/>
      <w:r>
        <w:t>Biosafety</w:t>
      </w:r>
      <w:bookmarkEnd w:id="67"/>
    </w:p>
    <w:p w14:paraId="23E75A79" w14:textId="1B341DEF" w:rsidR="007D6795" w:rsidRDefault="00292470" w:rsidP="00157440">
      <w:pPr>
        <w:ind w:left="357"/>
      </w:pPr>
      <w:r>
        <w:t xml:space="preserve">Biosafety refers to the containment principles, technologies and practices that are implemented to prevent the unintentional exposure to biological agents and toxins, or their accidental release.  In-house training in biosafety is offered at </w:t>
      </w:r>
      <w:r w:rsidR="00592590">
        <w:t>the University</w:t>
      </w:r>
      <w:r>
        <w:t>.</w:t>
      </w:r>
    </w:p>
    <w:p w14:paraId="329DC247" w14:textId="36CD5597" w:rsidR="009D66C8" w:rsidRPr="009D66C8" w:rsidRDefault="00CD5A11" w:rsidP="00157440">
      <w:pPr>
        <w:pStyle w:val="Heading2"/>
        <w:ind w:left="924"/>
      </w:pPr>
      <w:bookmarkStart w:id="68" w:name="_Toc51093223"/>
      <w:bookmarkStart w:id="69" w:name="_Toc93493366"/>
      <w:r>
        <w:t xml:space="preserve">Relevant Australian Standard and </w:t>
      </w:r>
      <w:bookmarkEnd w:id="68"/>
      <w:r w:rsidR="00BC21EA">
        <w:t>Legislation</w:t>
      </w:r>
      <w:bookmarkEnd w:id="69"/>
    </w:p>
    <w:p w14:paraId="62C319FD" w14:textId="0DFE8C17" w:rsidR="009D66C8" w:rsidRPr="009D66C8" w:rsidRDefault="009D66C8" w:rsidP="00157440">
      <w:pPr>
        <w:pStyle w:val="BodyText"/>
        <w:ind w:left="357"/>
      </w:pPr>
      <w:r w:rsidRPr="009D66C8">
        <w:t>For further information refer to AS2243.3:2010 – Safety in laboratories Part 3 – Microbiological</w:t>
      </w:r>
      <w:r w:rsidRPr="006A0970">
        <w:t xml:space="preserve"> </w:t>
      </w:r>
      <w:r w:rsidRPr="009D66C8">
        <w:t>safety and containment for information about pathogens and human and animal tissues, and the Gene technology Act 2000 and The Gene Technology Regulations 2001 (current version in force from 8 October 2019) for information about genetically manipulated organisms. The regulations can be found at:</w:t>
      </w:r>
      <w:r>
        <w:t xml:space="preserve"> </w:t>
      </w:r>
      <w:hyperlink r:id="rId73" w:history="1">
        <w:r w:rsidRPr="00AB41DC">
          <w:rPr>
            <w:rStyle w:val="Hyperlink"/>
          </w:rPr>
          <w:t>http://www.ogtr.gov.au/internet/ogtr/publishing.nsf/Content/legislation-2</w:t>
        </w:r>
      </w:hyperlink>
      <w:r>
        <w:rPr>
          <w:rStyle w:val="Hyperlink"/>
          <w:color w:val="auto"/>
          <w:u w:val="none"/>
        </w:rPr>
        <w:t xml:space="preserve"> </w:t>
      </w:r>
      <w:r w:rsidRPr="009D66C8">
        <w:t>which is on the Office of the Gene Technology Regulator (OGTR) website</w:t>
      </w:r>
      <w:r w:rsidR="001560BC">
        <w:t>.</w:t>
      </w:r>
    </w:p>
    <w:p w14:paraId="443ED618" w14:textId="00144A12" w:rsidR="00973CAB" w:rsidRDefault="00B66CA8">
      <w:pPr>
        <w:pStyle w:val="Heading2"/>
      </w:pPr>
      <w:bookmarkStart w:id="70" w:name="_Toc93493367"/>
      <w:r>
        <w:t>Biological Materials</w:t>
      </w:r>
      <w:bookmarkEnd w:id="70"/>
    </w:p>
    <w:p w14:paraId="76B5D491" w14:textId="1D6CC8E1" w:rsidR="003B343B" w:rsidRDefault="00973CAB" w:rsidP="009603B8">
      <w:pPr>
        <w:pStyle w:val="BodyText"/>
        <w:ind w:left="357"/>
      </w:pPr>
      <w:r>
        <w:t>Biological materials include:</w:t>
      </w:r>
    </w:p>
    <w:p w14:paraId="4A9C53C6" w14:textId="1BC2D034" w:rsidR="0038157F" w:rsidRDefault="003B343B" w:rsidP="009603B8">
      <w:pPr>
        <w:pStyle w:val="BodyText"/>
        <w:numPr>
          <w:ilvl w:val="0"/>
          <w:numId w:val="49"/>
        </w:numPr>
        <w:ind w:left="681" w:hanging="284"/>
      </w:pPr>
      <w:r>
        <w:t>t</w:t>
      </w:r>
      <w:r w:rsidR="00973CAB">
        <w:t>issues and fluids</w:t>
      </w:r>
      <w:r w:rsidR="0038157F">
        <w:t xml:space="preserve"> - d</w:t>
      </w:r>
      <w:r w:rsidR="00973CAB">
        <w:t>iagnostic/clinical/research specimens (any human, animal, plant or invertebrate material including, but not limited to, excreta, secreta, blood and its components, tissue and tissue fluids submitted for purposes of diagnosis or analysis).</w:t>
      </w:r>
    </w:p>
    <w:p w14:paraId="1FA07701" w14:textId="7B79C6E8" w:rsidR="0038157F" w:rsidRDefault="0038157F" w:rsidP="00E52578">
      <w:pPr>
        <w:pStyle w:val="BodyText"/>
        <w:numPr>
          <w:ilvl w:val="0"/>
          <w:numId w:val="49"/>
        </w:numPr>
        <w:spacing w:before="60"/>
        <w:ind w:left="681" w:hanging="284"/>
      </w:pPr>
      <w:r>
        <w:t>microorganisms - including</w:t>
      </w:r>
      <w:r w:rsidR="00973CAB">
        <w:t xml:space="preserve"> protozoa and other parasites, fungi, archaea, bacteria, unicellular algae, viruses and viroids.</w:t>
      </w:r>
    </w:p>
    <w:p w14:paraId="356FECB3" w14:textId="787EB2F0" w:rsidR="0038157F" w:rsidRDefault="0038157F" w:rsidP="00E52578">
      <w:pPr>
        <w:pStyle w:val="BodyText"/>
        <w:numPr>
          <w:ilvl w:val="0"/>
          <w:numId w:val="49"/>
        </w:numPr>
        <w:spacing w:before="60"/>
        <w:ind w:left="681" w:hanging="284"/>
      </w:pPr>
      <w:r>
        <w:t xml:space="preserve">genetically </w:t>
      </w:r>
      <w:r w:rsidR="00973CAB">
        <w:t xml:space="preserve">modified organisms (GMOs) </w:t>
      </w:r>
      <w:r>
        <w:t>- t</w:t>
      </w:r>
      <w:r w:rsidR="00973CAB">
        <w:t>hese can be animals, plants, micro-organisms.</w:t>
      </w:r>
    </w:p>
    <w:p w14:paraId="604F7187" w14:textId="3761DDA4" w:rsidR="00973CAB" w:rsidRDefault="0038157F" w:rsidP="00E52578">
      <w:pPr>
        <w:pStyle w:val="BodyText"/>
        <w:numPr>
          <w:ilvl w:val="0"/>
          <w:numId w:val="49"/>
        </w:numPr>
        <w:spacing w:before="60"/>
        <w:ind w:left="681" w:hanging="284"/>
      </w:pPr>
      <w:r>
        <w:t>p</w:t>
      </w:r>
      <w:r w:rsidR="00973CAB">
        <w:t>rions</w:t>
      </w:r>
      <w:r w:rsidR="001362B5">
        <w:t xml:space="preserve"> - p</w:t>
      </w:r>
      <w:r w:rsidR="00973CAB">
        <w:t>roteinaceous infectious particles that lack nucleic acids, which can cause scrapie, mad cow disease and other related neurodegenerative diseases of humans and animals.</w:t>
      </w:r>
    </w:p>
    <w:p w14:paraId="62C33E47" w14:textId="6E7D013C" w:rsidR="00973CAB" w:rsidRDefault="005211E4">
      <w:pPr>
        <w:pStyle w:val="Heading2"/>
      </w:pPr>
      <w:bookmarkStart w:id="71" w:name="_Toc93493368"/>
      <w:r>
        <w:t>Biological Containment</w:t>
      </w:r>
      <w:bookmarkEnd w:id="71"/>
    </w:p>
    <w:p w14:paraId="77391BC1" w14:textId="77777777" w:rsidR="00973CAB" w:rsidRDefault="00973CAB" w:rsidP="009603B8">
      <w:pPr>
        <w:ind w:left="357"/>
      </w:pPr>
      <w:r>
        <w:t>The combination of buildings, engineering function, equipment, and worker practices used to handle microorganisms and prions safely.</w:t>
      </w:r>
    </w:p>
    <w:p w14:paraId="64EAC5E1" w14:textId="39657943" w:rsidR="00973CAB" w:rsidRDefault="00867A83" w:rsidP="002E4091">
      <w:pPr>
        <w:pStyle w:val="Heading2"/>
      </w:pPr>
      <w:bookmarkStart w:id="72" w:name="_Toc93493369"/>
      <w:r>
        <w:t xml:space="preserve">Biological Materials Handling </w:t>
      </w:r>
      <w:r w:rsidR="00AF580D">
        <w:t>and</w:t>
      </w:r>
      <w:r>
        <w:t xml:space="preserve"> Storage Guidelines:</w:t>
      </w:r>
      <w:bookmarkEnd w:id="72"/>
    </w:p>
    <w:p w14:paraId="3B76080E" w14:textId="77777777" w:rsidR="00884A79" w:rsidRDefault="00973CAB" w:rsidP="00830455">
      <w:pPr>
        <w:pStyle w:val="ListParagraph"/>
        <w:numPr>
          <w:ilvl w:val="0"/>
          <w:numId w:val="50"/>
        </w:numPr>
        <w:ind w:left="681" w:hanging="284"/>
      </w:pPr>
      <w:r>
        <w:t>Material must be clearly labelled (on the primary container)</w:t>
      </w:r>
      <w:r w:rsidR="00884A79">
        <w:t>:</w:t>
      </w:r>
    </w:p>
    <w:p w14:paraId="17AFC716" w14:textId="77777777" w:rsidR="003908D9" w:rsidRDefault="00973CAB" w:rsidP="00392125">
      <w:pPr>
        <w:pStyle w:val="ListParagraph"/>
        <w:numPr>
          <w:ilvl w:val="0"/>
          <w:numId w:val="51"/>
        </w:numPr>
        <w:ind w:left="964" w:hanging="284"/>
      </w:pPr>
      <w:r>
        <w:t>name of biological material</w:t>
      </w:r>
    </w:p>
    <w:p w14:paraId="2E8D9789" w14:textId="217307CE" w:rsidR="00CA5D26" w:rsidRDefault="00973CAB" w:rsidP="00392125">
      <w:pPr>
        <w:pStyle w:val="ListParagraph"/>
        <w:numPr>
          <w:ilvl w:val="0"/>
          <w:numId w:val="51"/>
        </w:numPr>
        <w:spacing w:before="60"/>
        <w:ind w:left="964" w:hanging="284"/>
      </w:pPr>
      <w:r>
        <w:t>date</w:t>
      </w:r>
    </w:p>
    <w:p w14:paraId="487FC9D3" w14:textId="77777777" w:rsidR="00D33CA0" w:rsidRDefault="00973CAB" w:rsidP="00392125">
      <w:pPr>
        <w:pStyle w:val="ListParagraph"/>
        <w:numPr>
          <w:ilvl w:val="0"/>
          <w:numId w:val="51"/>
        </w:numPr>
        <w:spacing w:before="60"/>
        <w:ind w:left="964" w:hanging="284"/>
      </w:pPr>
      <w:r>
        <w:lastRenderedPageBreak/>
        <w:t xml:space="preserve">contact person and </w:t>
      </w:r>
    </w:p>
    <w:p w14:paraId="61BF7388" w14:textId="5B8CED7D" w:rsidR="00CA5D26" w:rsidRDefault="00973CAB" w:rsidP="00392125">
      <w:pPr>
        <w:pStyle w:val="ListParagraph"/>
        <w:numPr>
          <w:ilvl w:val="0"/>
          <w:numId w:val="51"/>
        </w:numPr>
        <w:spacing w:before="60"/>
        <w:ind w:left="964" w:hanging="284"/>
      </w:pPr>
      <w:r>
        <w:t xml:space="preserve">if the material is genetically modified the label must indicate it is a GMO. </w:t>
      </w:r>
    </w:p>
    <w:p w14:paraId="1DB631DD" w14:textId="1694B3B9" w:rsidR="00973CAB" w:rsidRDefault="00973CAB" w:rsidP="00392125">
      <w:pPr>
        <w:pStyle w:val="ListParagraph"/>
        <w:numPr>
          <w:ilvl w:val="0"/>
          <w:numId w:val="51"/>
        </w:numPr>
        <w:spacing w:before="60"/>
        <w:ind w:left="964" w:hanging="284"/>
      </w:pPr>
      <w:r>
        <w:t>Hazard stickers must be displayed on the storage unit (incubator, freezer, dewar, or refrigerator) where biological material is stored.</w:t>
      </w:r>
    </w:p>
    <w:p w14:paraId="71A3BF0D" w14:textId="3391653D" w:rsidR="00973CAB" w:rsidRDefault="00973CAB" w:rsidP="00392125">
      <w:pPr>
        <w:pStyle w:val="ListParagraph"/>
        <w:numPr>
          <w:ilvl w:val="0"/>
          <w:numId w:val="50"/>
        </w:numPr>
        <w:spacing w:before="60"/>
        <w:ind w:left="681" w:hanging="284"/>
      </w:pPr>
      <w:r>
        <w:t>The storage unit must be labelled to clearly show the name and contact details of the person responsible for the material contained so that the person can be contacted should any biological be spilled or lost.</w:t>
      </w:r>
    </w:p>
    <w:p w14:paraId="31E558C6" w14:textId="3CDB2037" w:rsidR="00973CAB" w:rsidRDefault="00973CAB" w:rsidP="00392125">
      <w:pPr>
        <w:pStyle w:val="ListParagraph"/>
        <w:numPr>
          <w:ilvl w:val="0"/>
          <w:numId w:val="50"/>
        </w:numPr>
        <w:spacing w:before="60"/>
        <w:ind w:left="681" w:hanging="284"/>
      </w:pPr>
      <w:r>
        <w:t>Biological material must be kept in lockable storage in a secure area with restricted access.</w:t>
      </w:r>
    </w:p>
    <w:p w14:paraId="468B71EE" w14:textId="676B8C42" w:rsidR="00973CAB" w:rsidRDefault="00973CAB" w:rsidP="00392125">
      <w:pPr>
        <w:pStyle w:val="ListParagraph"/>
        <w:numPr>
          <w:ilvl w:val="0"/>
          <w:numId w:val="50"/>
        </w:numPr>
        <w:spacing w:before="60"/>
        <w:ind w:left="681" w:hanging="284"/>
      </w:pPr>
      <w:r>
        <w:t>Risk group 2 or genetically modified (GM) material stored outside PC2 facilities must be kept in locked freezers, dewars etc.</w:t>
      </w:r>
    </w:p>
    <w:p w14:paraId="363FF21B" w14:textId="77777777" w:rsidR="00906C92" w:rsidRDefault="00973CAB" w:rsidP="00392125">
      <w:pPr>
        <w:pStyle w:val="ListParagraph"/>
        <w:numPr>
          <w:ilvl w:val="0"/>
          <w:numId w:val="50"/>
        </w:numPr>
        <w:spacing w:before="60"/>
        <w:ind w:left="681" w:hanging="284"/>
      </w:pPr>
      <w:r>
        <w:t xml:space="preserve">Storage of GMOs can be covered by: </w:t>
      </w:r>
    </w:p>
    <w:p w14:paraId="5729EDAE" w14:textId="77777777" w:rsidR="00906C92" w:rsidRPr="005D7A66" w:rsidRDefault="00973CAB" w:rsidP="00392125">
      <w:pPr>
        <w:pStyle w:val="ListParagraph"/>
        <w:numPr>
          <w:ilvl w:val="0"/>
          <w:numId w:val="52"/>
        </w:numPr>
        <w:ind w:left="964" w:hanging="284"/>
      </w:pPr>
      <w:r w:rsidRPr="005D7A66">
        <w:t>a GMO license (</w:t>
      </w:r>
      <w:r w:rsidR="007E688A" w:rsidRPr="005D7A66">
        <w:t>e.g.</w:t>
      </w:r>
      <w:r w:rsidRPr="005D7A66">
        <w:t xml:space="preserve"> DNIR-Dealing Not involving Intentional Release); </w:t>
      </w:r>
    </w:p>
    <w:p w14:paraId="33CB2C91" w14:textId="77777777" w:rsidR="00906C92" w:rsidRPr="005D7A66" w:rsidRDefault="00973CAB" w:rsidP="00392125">
      <w:pPr>
        <w:pStyle w:val="ListParagraph"/>
        <w:numPr>
          <w:ilvl w:val="0"/>
          <w:numId w:val="52"/>
        </w:numPr>
        <w:spacing w:before="60"/>
        <w:ind w:left="964" w:hanging="284"/>
      </w:pPr>
      <w:r w:rsidRPr="005D7A66">
        <w:t xml:space="preserve">a notifiable low risk dealing (NLRD); </w:t>
      </w:r>
    </w:p>
    <w:p w14:paraId="47E33890" w14:textId="77777777" w:rsidR="00895A2D" w:rsidRPr="005D7A66" w:rsidRDefault="00973CAB" w:rsidP="00392125">
      <w:pPr>
        <w:pStyle w:val="ListParagraph"/>
        <w:numPr>
          <w:ilvl w:val="0"/>
          <w:numId w:val="52"/>
        </w:numPr>
        <w:spacing w:before="60"/>
        <w:ind w:left="964" w:hanging="284"/>
      </w:pPr>
      <w:r w:rsidRPr="005D7A66">
        <w:t xml:space="preserve">an exempt dealing; </w:t>
      </w:r>
    </w:p>
    <w:p w14:paraId="03760366" w14:textId="4C8B2A5E" w:rsidR="000C5C25" w:rsidRPr="005D7A66" w:rsidRDefault="00973CAB" w:rsidP="00392125">
      <w:pPr>
        <w:pStyle w:val="ListParagraph"/>
        <w:numPr>
          <w:ilvl w:val="0"/>
          <w:numId w:val="52"/>
        </w:numPr>
        <w:spacing w:before="60"/>
        <w:ind w:left="964" w:hanging="284"/>
      </w:pPr>
      <w:r w:rsidRPr="005D7A66">
        <w:t xml:space="preserve">or as part of a dealing listed on the GMO register. </w:t>
      </w:r>
    </w:p>
    <w:p w14:paraId="6E9E94AB" w14:textId="61068537" w:rsidR="00973CAB" w:rsidRDefault="00973CAB" w:rsidP="00392125">
      <w:pPr>
        <w:pStyle w:val="ListParagraph"/>
        <w:numPr>
          <w:ilvl w:val="0"/>
          <w:numId w:val="52"/>
        </w:numPr>
        <w:spacing w:before="60"/>
        <w:ind w:left="964" w:hanging="284"/>
      </w:pPr>
      <w:r>
        <w:t>This must be notified to the Institutional Biosafety Committee through the University safety review process. Storage of GMO’s must be in full compliance with the Gene</w:t>
      </w:r>
      <w:r w:rsidR="00A54FC1">
        <w:t xml:space="preserve"> </w:t>
      </w:r>
      <w:r>
        <w:t xml:space="preserve">Technology Act 2000 and </w:t>
      </w:r>
      <w:r w:rsidR="007E688A">
        <w:t>its Regulations</w:t>
      </w:r>
      <w:r>
        <w:t>.</w:t>
      </w:r>
    </w:p>
    <w:p w14:paraId="54BA62D3" w14:textId="3C8408F4" w:rsidR="00973CAB" w:rsidRDefault="00973CAB" w:rsidP="00392125">
      <w:pPr>
        <w:pStyle w:val="ListParagraph"/>
        <w:numPr>
          <w:ilvl w:val="0"/>
          <w:numId w:val="50"/>
        </w:numPr>
        <w:spacing w:before="60"/>
        <w:ind w:left="681" w:hanging="284"/>
      </w:pPr>
      <w:r>
        <w:t>Cultures of spore producing fungi must be sealed as appropriate to prevent dispersal.</w:t>
      </w:r>
    </w:p>
    <w:p w14:paraId="0D6E187D" w14:textId="797ADA13" w:rsidR="00973CAB" w:rsidRDefault="00973CAB" w:rsidP="00392125">
      <w:pPr>
        <w:pStyle w:val="ListParagraph"/>
        <w:numPr>
          <w:ilvl w:val="0"/>
          <w:numId w:val="50"/>
        </w:numPr>
        <w:spacing w:before="60"/>
        <w:ind w:left="681" w:hanging="284"/>
      </w:pPr>
      <w:r>
        <w:t>Registers must be kept for stored biological material. Registers should include material identification, risk group classification, date stored, location and contact person.</w:t>
      </w:r>
    </w:p>
    <w:p w14:paraId="53AE3319" w14:textId="4AF4532B" w:rsidR="00973CAB" w:rsidRDefault="00973CAB" w:rsidP="00392125">
      <w:pPr>
        <w:pStyle w:val="ListParagraph"/>
        <w:numPr>
          <w:ilvl w:val="0"/>
          <w:numId w:val="50"/>
        </w:numPr>
        <w:spacing w:before="60"/>
        <w:ind w:left="681" w:hanging="284"/>
      </w:pPr>
      <w:r>
        <w:t>Diagnostic/clinical/research specimens being stored prior to disposal, must be in a sealed bag or container. It is preferable to place items in a spill tray or within a second sealed bag or container to prevent leakage if the initial bag or container is damaged.</w:t>
      </w:r>
    </w:p>
    <w:p w14:paraId="5CEB2F0E" w14:textId="2300096C" w:rsidR="00973CAB" w:rsidRDefault="00867A83" w:rsidP="002E4091">
      <w:pPr>
        <w:pStyle w:val="Heading2"/>
      </w:pPr>
      <w:bookmarkStart w:id="73" w:name="_Toc93493370"/>
      <w:r>
        <w:t>Disposal of Biological Materials</w:t>
      </w:r>
      <w:bookmarkEnd w:id="73"/>
    </w:p>
    <w:p w14:paraId="45791848" w14:textId="24EDA2E9" w:rsidR="00973CAB" w:rsidRDefault="00973CAB" w:rsidP="00392125">
      <w:pPr>
        <w:pStyle w:val="ListParagraph"/>
        <w:numPr>
          <w:ilvl w:val="0"/>
          <w:numId w:val="53"/>
        </w:numPr>
        <w:ind w:left="681" w:hanging="284"/>
      </w:pPr>
      <w:r>
        <w:t>Material that is no longer required must be disposed of promptly and appropriately.</w:t>
      </w:r>
    </w:p>
    <w:p w14:paraId="51A56715" w14:textId="2BED9383" w:rsidR="00973CAB" w:rsidRDefault="00973CAB" w:rsidP="00392125">
      <w:pPr>
        <w:pStyle w:val="ListParagraph"/>
        <w:numPr>
          <w:ilvl w:val="0"/>
          <w:numId w:val="53"/>
        </w:numPr>
        <w:spacing w:before="60"/>
        <w:ind w:left="681" w:hanging="284"/>
      </w:pPr>
      <w:r>
        <w:t>Diagnostic / clinical/research specimens (as described above) are disposed into the contaminated waste stream (yellow biological waste bag).</w:t>
      </w:r>
    </w:p>
    <w:p w14:paraId="5170842B" w14:textId="162906BF" w:rsidR="00973CAB" w:rsidRDefault="00973CAB" w:rsidP="00392125">
      <w:pPr>
        <w:pStyle w:val="ListParagraph"/>
        <w:numPr>
          <w:ilvl w:val="0"/>
          <w:numId w:val="53"/>
        </w:numPr>
        <w:spacing w:before="60"/>
        <w:ind w:left="681" w:hanging="284"/>
      </w:pPr>
      <w:r>
        <w:t xml:space="preserve">Animal carcasses and large samples of animal tissue should be disposed through the </w:t>
      </w:r>
      <w:r w:rsidR="00B41777">
        <w:t xml:space="preserve">Animal Services </w:t>
      </w:r>
      <w:r>
        <w:t>waste pickup.</w:t>
      </w:r>
    </w:p>
    <w:p w14:paraId="648B42E8" w14:textId="34A14CEA" w:rsidR="00973CAB" w:rsidRDefault="00973CAB" w:rsidP="00392125">
      <w:pPr>
        <w:pStyle w:val="ListParagraph"/>
        <w:numPr>
          <w:ilvl w:val="0"/>
          <w:numId w:val="53"/>
        </w:numPr>
        <w:spacing w:before="60"/>
        <w:ind w:left="681" w:hanging="284"/>
      </w:pPr>
      <w:r>
        <w:t>Microorganisms including liquid and solid cultures must be inactivated prior to disposal. Common inactivation methods include autoclaving at 121</w:t>
      </w:r>
      <w:r w:rsidRPr="00AE0E5C">
        <w:rPr>
          <w:vertAlign w:val="superscript"/>
        </w:rPr>
        <w:t>o</w:t>
      </w:r>
      <w:r>
        <w:t>C or treatment with bleach or other disinfectant agents. Refer to section 12 of Standard AS/NZS 2243.3 for further information.</w:t>
      </w:r>
    </w:p>
    <w:p w14:paraId="4D929D97" w14:textId="754D4EB9" w:rsidR="00973CAB" w:rsidRDefault="00973CAB" w:rsidP="00392125">
      <w:pPr>
        <w:pStyle w:val="ListParagraph"/>
        <w:numPr>
          <w:ilvl w:val="0"/>
          <w:numId w:val="53"/>
        </w:numPr>
        <w:spacing w:before="60"/>
        <w:ind w:left="681" w:hanging="284"/>
      </w:pPr>
      <w:r>
        <w:t>Articles or specimens contaminated with prions are resistant to most traditional methods of inactivation. Refer to 12.2.4 of Standard AS/NZS 2243.3 for further information.</w:t>
      </w:r>
    </w:p>
    <w:p w14:paraId="0CB4857F" w14:textId="0DDBE361" w:rsidR="00973CAB" w:rsidRDefault="00973CAB" w:rsidP="00392125">
      <w:pPr>
        <w:pStyle w:val="ListParagraph"/>
        <w:numPr>
          <w:ilvl w:val="0"/>
          <w:numId w:val="53"/>
        </w:numPr>
        <w:spacing w:before="60"/>
        <w:ind w:left="681" w:hanging="284"/>
      </w:pPr>
      <w:r>
        <w:t>Bagged biological waste must be double bagged with the outer bag sealed during transport, or placed in a secondary sealable, unbreakable container and transported to the biological waste bins (yellow wheely bins) for removal as Contaminated waste.</w:t>
      </w:r>
    </w:p>
    <w:p w14:paraId="0472123C" w14:textId="1318B766" w:rsidR="00973CAB" w:rsidRDefault="00910568" w:rsidP="00755939">
      <w:pPr>
        <w:pStyle w:val="Heading2"/>
      </w:pPr>
      <w:bookmarkStart w:id="74" w:name="_Toc93493371"/>
      <w:r>
        <w:t>Classification of Microorganisms</w:t>
      </w:r>
      <w:bookmarkEnd w:id="74"/>
    </w:p>
    <w:p w14:paraId="27324B02" w14:textId="208089C1" w:rsidR="00973CAB" w:rsidRDefault="00973CAB" w:rsidP="00A53DA2">
      <w:pPr>
        <w:ind w:left="357"/>
      </w:pPr>
      <w:r>
        <w:t>This information has been compiled from Section 3 of Standard AS/NZS 2243.3 Safety in Laboratories-microbiological aspects. For more information consult this reference directly.</w:t>
      </w:r>
    </w:p>
    <w:p w14:paraId="4F7462F1" w14:textId="77777777" w:rsidR="00973CAB" w:rsidRDefault="00973CAB" w:rsidP="00E52578">
      <w:pPr>
        <w:spacing w:before="80"/>
        <w:ind w:left="357"/>
      </w:pPr>
      <w:r>
        <w:t>All microorganisms and genetically modified microorganisms are classified into 1 of 4 Risk Groups. The group definitions are as follows:</w:t>
      </w:r>
    </w:p>
    <w:p w14:paraId="3F04A1E0" w14:textId="5F2C145B" w:rsidR="00973CAB" w:rsidRDefault="00973CAB" w:rsidP="002613DD">
      <w:pPr>
        <w:pStyle w:val="ListParagraph"/>
        <w:numPr>
          <w:ilvl w:val="0"/>
          <w:numId w:val="15"/>
        </w:numPr>
        <w:ind w:left="681" w:hanging="284"/>
      </w:pPr>
      <w:r>
        <w:t>Risk Group 1 (low individual and community risk) - a microorganism that is unlikely to cause human or animal disease.</w:t>
      </w:r>
    </w:p>
    <w:p w14:paraId="27DD921E" w14:textId="77777777" w:rsidR="006512A5" w:rsidRDefault="00973CAB" w:rsidP="002613DD">
      <w:pPr>
        <w:pStyle w:val="ListParagraph"/>
        <w:numPr>
          <w:ilvl w:val="0"/>
          <w:numId w:val="15"/>
        </w:numPr>
        <w:spacing w:before="60"/>
        <w:ind w:left="681" w:hanging="284"/>
      </w:pPr>
      <w:r>
        <w:lastRenderedPageBreak/>
        <w:t xml:space="preserve">Risk Group 2 (moderate individual risk, limited community risk) - a microorganism that is unlikely to be a significant risk to laboratory workers, the community, livestock, </w:t>
      </w:r>
      <w:r w:rsidR="002029E2">
        <w:t>or the</w:t>
      </w:r>
      <w:r>
        <w:t xml:space="preserve"> environment; laboratory exposures may cause infection, but effective treatment and preventive measures are available, and the risk of spread is limited. </w:t>
      </w:r>
    </w:p>
    <w:p w14:paraId="2FC2DE8D" w14:textId="16CE6732" w:rsidR="00973CAB" w:rsidRPr="00CE2B83" w:rsidRDefault="00973CAB" w:rsidP="002613DD">
      <w:pPr>
        <w:pStyle w:val="ListParagraph"/>
        <w:ind w:left="680" w:firstLine="0"/>
        <w:rPr>
          <w:i/>
          <w:iCs/>
        </w:rPr>
      </w:pPr>
      <w:r w:rsidRPr="00CE2B83">
        <w:rPr>
          <w:i/>
          <w:iCs/>
        </w:rPr>
        <w:t>Note</w:t>
      </w:r>
      <w:r w:rsidR="00CE2B83" w:rsidRPr="00CE2B83">
        <w:rPr>
          <w:i/>
          <w:iCs/>
        </w:rPr>
        <w:t>:</w:t>
      </w:r>
      <w:r w:rsidRPr="00CE2B83">
        <w:rPr>
          <w:i/>
          <w:iCs/>
        </w:rPr>
        <w:t xml:space="preserve"> some risk group 2 organisms may have particular risks (</w:t>
      </w:r>
      <w:r w:rsidR="002029E2" w:rsidRPr="00CE2B83">
        <w:rPr>
          <w:i/>
          <w:iCs/>
        </w:rPr>
        <w:t>e.g.</w:t>
      </w:r>
      <w:r w:rsidRPr="00CE2B83">
        <w:rPr>
          <w:i/>
          <w:iCs/>
        </w:rPr>
        <w:t xml:space="preserve"> to foetus) and such risks must be determined for each micro-organism prior to use.</w:t>
      </w:r>
    </w:p>
    <w:p w14:paraId="61E08855" w14:textId="43E2880A" w:rsidR="00973CAB" w:rsidRDefault="00973CAB" w:rsidP="002613DD">
      <w:pPr>
        <w:pStyle w:val="ListParagraph"/>
        <w:numPr>
          <w:ilvl w:val="0"/>
          <w:numId w:val="15"/>
        </w:numPr>
        <w:spacing w:before="60"/>
        <w:ind w:left="681" w:hanging="284"/>
      </w:pPr>
      <w:r>
        <w:t xml:space="preserve">Risk Group 3 (high individual risk, limited community risk) - a microorganism that usually causes serious human or animal disease and may present a significant risk to laboratory workers. It could present a limited to moderate risk if spread in the community or the environment, but there are </w:t>
      </w:r>
      <w:r w:rsidRPr="00007ECB">
        <w:rPr>
          <w:b/>
          <w:bCs/>
        </w:rPr>
        <w:t>usually effective preventive measures or treatment available</w:t>
      </w:r>
      <w:r>
        <w:t>.</w:t>
      </w:r>
    </w:p>
    <w:p w14:paraId="3A085A18" w14:textId="49E8C5FE" w:rsidR="005D4302" w:rsidRDefault="00973CAB" w:rsidP="002613DD">
      <w:pPr>
        <w:pStyle w:val="ListParagraph"/>
        <w:numPr>
          <w:ilvl w:val="0"/>
          <w:numId w:val="15"/>
        </w:numPr>
        <w:spacing w:before="60"/>
        <w:ind w:left="681" w:hanging="284"/>
      </w:pPr>
      <w:r>
        <w:t>Risk Group 4 (high individual and community risk) - a microorganism that usually produces life-threatening human or animal disease, represents a significant risk to laboratory workers and may be readily transmissible from one individual to another.</w:t>
      </w:r>
      <w:r w:rsidR="005D4302">
        <w:t xml:space="preserve"> </w:t>
      </w:r>
    </w:p>
    <w:p w14:paraId="298F13ED" w14:textId="77777777" w:rsidR="00FD7922" w:rsidRDefault="00973CAB" w:rsidP="00007ECB">
      <w:pPr>
        <w:pStyle w:val="ListParagraph"/>
        <w:ind w:left="680" w:firstLine="0"/>
      </w:pPr>
      <w:r w:rsidRPr="00007ECB">
        <w:rPr>
          <w:b/>
          <w:bCs/>
        </w:rPr>
        <w:t>Effective treatment and preventive measures are not usually available</w:t>
      </w:r>
      <w:r>
        <w:t xml:space="preserve">. </w:t>
      </w:r>
    </w:p>
    <w:p w14:paraId="5A475284" w14:textId="7F8EEFB6" w:rsidR="00973CAB" w:rsidRDefault="00973CAB" w:rsidP="00587CEE">
      <w:pPr>
        <w:spacing w:before="80"/>
        <w:ind w:left="357"/>
      </w:pPr>
      <w:r>
        <w:t>NB Prior to the commencement of work with any microorganism, determine which Risk Group it belongs to and include this determination in the Safety application for this work.</w:t>
      </w:r>
    </w:p>
    <w:p w14:paraId="7D357E12" w14:textId="083AB869" w:rsidR="00973CAB" w:rsidRDefault="00910568" w:rsidP="00755939">
      <w:pPr>
        <w:pStyle w:val="Heading2"/>
      </w:pPr>
      <w:bookmarkStart w:id="75" w:name="_Toc93493372"/>
      <w:r>
        <w:t>Classification of Facilities</w:t>
      </w:r>
      <w:bookmarkEnd w:id="75"/>
    </w:p>
    <w:p w14:paraId="08327CDE" w14:textId="77777777" w:rsidR="00973CAB" w:rsidRDefault="00973CAB" w:rsidP="00141479">
      <w:pPr>
        <w:ind w:left="357"/>
      </w:pPr>
      <w:r>
        <w:t>Physical Containment (PC) Levels set out certain facility requirements for the use of pathogens. They are numbered from 1 to 4 and correspond to Risk Group numbering.</w:t>
      </w:r>
    </w:p>
    <w:p w14:paraId="13ECFBBC" w14:textId="365C049A" w:rsidR="00973CAB" w:rsidRDefault="00973CAB" w:rsidP="00587CEE">
      <w:pPr>
        <w:spacing w:before="80"/>
        <w:ind w:left="357"/>
      </w:pPr>
      <w:r>
        <w:t xml:space="preserve">The OGTR uses a similar classification system, PC1, PC2 etc, but in some cases the OGTR PC2 is different to microbiological PC2 as the OGTR only requires inward </w:t>
      </w:r>
      <w:r w:rsidR="00E9066B">
        <w:t>airflow</w:t>
      </w:r>
      <w:r>
        <w:t xml:space="preserve"> when microorganisms are considered to be risk Group 2 or higher as per AS/NZS 2243.</w:t>
      </w:r>
    </w:p>
    <w:p w14:paraId="05821FC9" w14:textId="77777777" w:rsidR="00973CAB" w:rsidRDefault="00973CAB" w:rsidP="00587CEE">
      <w:pPr>
        <w:spacing w:before="80"/>
        <w:ind w:left="357"/>
      </w:pPr>
      <w:r>
        <w:t>The following information has been compiled from sections 4 and 5 of this Standard. For more information consult this reference directly.</w:t>
      </w:r>
    </w:p>
    <w:p w14:paraId="2AE7CAC6" w14:textId="02963AB7" w:rsidR="0076780F" w:rsidRDefault="0076780F" w:rsidP="00141479">
      <w:pPr>
        <w:pStyle w:val="Heading3"/>
        <w:ind w:left="357"/>
      </w:pPr>
      <w:r>
        <w:t>Physical Containment Level 1 (PC 1)</w:t>
      </w:r>
    </w:p>
    <w:p w14:paraId="443C63EA" w14:textId="2891ECD8" w:rsidR="0076780F" w:rsidRDefault="00C368CD" w:rsidP="00141479">
      <w:pPr>
        <w:pStyle w:val="BodyText"/>
        <w:ind w:left="357"/>
      </w:pPr>
      <w:r>
        <w:t xml:space="preserve">This definition is taken from AS/NZS 2243, </w:t>
      </w:r>
      <w:r w:rsidR="007622B5" w:rsidRPr="007622B5">
        <w:t>A PC1 laboratory or facility is suitable for work with microorganisms where the hazard levels are low, and where laboratory or facility personnel can be adequately protected by standard laboratory practice. This level of laboratory or facility with its practices and equipment is usually suitable for student and undergraduate teaching laboratories. The organisms used should generally be classified as Risk Group 1. Specimens that have been inactivated or fixed may be handled in PC1 facilities.</w:t>
      </w:r>
    </w:p>
    <w:p w14:paraId="50C5B891" w14:textId="2DB242D2" w:rsidR="00746F62" w:rsidRDefault="00746F62" w:rsidP="00141479">
      <w:pPr>
        <w:pStyle w:val="BodyText"/>
        <w:ind w:left="357"/>
      </w:pPr>
      <w:r>
        <w:t>Laboratory personnel shall observe the work practices in AS/NZS 2243.1 as well as the following:</w:t>
      </w:r>
    </w:p>
    <w:p w14:paraId="4C466EFD" w14:textId="0F7B4A10" w:rsidR="00746F62" w:rsidRDefault="00746F62" w:rsidP="00392125">
      <w:pPr>
        <w:pStyle w:val="BodyText"/>
        <w:numPr>
          <w:ilvl w:val="0"/>
          <w:numId w:val="54"/>
        </w:numPr>
        <w:ind w:left="681" w:hanging="284"/>
      </w:pPr>
      <w:r>
        <w:t>Access to the laboratory shall be limited to authorized personnel.</w:t>
      </w:r>
    </w:p>
    <w:p w14:paraId="451CB15B" w14:textId="66A55C45" w:rsidR="00746F62" w:rsidRDefault="00746F62" w:rsidP="00392125">
      <w:pPr>
        <w:pStyle w:val="BodyText"/>
        <w:numPr>
          <w:ilvl w:val="0"/>
          <w:numId w:val="54"/>
        </w:numPr>
        <w:spacing w:before="60"/>
        <w:ind w:left="681" w:hanging="284"/>
      </w:pPr>
      <w:r>
        <w:t>Food and drink provide a means of microbial contamination and items for personal consumption shall not be brought into the laboratory or stored in laboratory refrigerators. Eating, drinking, smoking, shaving and the application of cosmetics shall be prohibited in laboratories.</w:t>
      </w:r>
    </w:p>
    <w:p w14:paraId="78CCDAE7" w14:textId="4E91F2CD" w:rsidR="00746F62" w:rsidRPr="00755939" w:rsidRDefault="00124EF4" w:rsidP="00392125">
      <w:pPr>
        <w:pStyle w:val="BodyText"/>
        <w:spacing w:before="0"/>
        <w:ind w:left="680"/>
        <w:rPr>
          <w:i/>
          <w:iCs/>
        </w:rPr>
      </w:pPr>
      <w:r w:rsidRPr="00755939">
        <w:rPr>
          <w:i/>
          <w:iCs/>
        </w:rPr>
        <w:t xml:space="preserve">Note </w:t>
      </w:r>
      <w:r w:rsidR="00746F62" w:rsidRPr="00755939">
        <w:rPr>
          <w:i/>
          <w:iCs/>
        </w:rPr>
        <w:t>1</w:t>
      </w:r>
      <w:r w:rsidR="00E31E43">
        <w:rPr>
          <w:i/>
          <w:iCs/>
        </w:rPr>
        <w:t>:</w:t>
      </w:r>
      <w:r w:rsidR="00746F62" w:rsidRPr="00755939">
        <w:rPr>
          <w:i/>
          <w:iCs/>
        </w:rPr>
        <w:t xml:space="preserve"> This includes offices within the containment facility boundary.</w:t>
      </w:r>
    </w:p>
    <w:p w14:paraId="65F6D0DE" w14:textId="68F75F6C" w:rsidR="00746F62" w:rsidRPr="00755939" w:rsidRDefault="00124EF4" w:rsidP="00392125">
      <w:pPr>
        <w:pStyle w:val="BodyText"/>
        <w:spacing w:before="0"/>
        <w:ind w:left="680"/>
        <w:rPr>
          <w:i/>
          <w:iCs/>
        </w:rPr>
      </w:pPr>
      <w:r w:rsidRPr="00755939">
        <w:rPr>
          <w:i/>
          <w:iCs/>
        </w:rPr>
        <w:t xml:space="preserve">Note </w:t>
      </w:r>
      <w:r w:rsidR="00746F62" w:rsidRPr="00755939">
        <w:rPr>
          <w:i/>
          <w:iCs/>
        </w:rPr>
        <w:t>2</w:t>
      </w:r>
      <w:r w:rsidR="00E31E43">
        <w:rPr>
          <w:i/>
          <w:iCs/>
        </w:rPr>
        <w:t>:</w:t>
      </w:r>
      <w:r w:rsidR="00746F62" w:rsidRPr="00755939">
        <w:rPr>
          <w:i/>
          <w:iCs/>
        </w:rPr>
        <w:t xml:space="preserve"> The chewing of gum is also prohibited.</w:t>
      </w:r>
    </w:p>
    <w:p w14:paraId="4D28DAFE" w14:textId="137B8394" w:rsidR="00746F62" w:rsidRDefault="00746F62" w:rsidP="00392125">
      <w:pPr>
        <w:pStyle w:val="BodyText"/>
        <w:numPr>
          <w:ilvl w:val="0"/>
          <w:numId w:val="54"/>
        </w:numPr>
        <w:spacing w:before="60"/>
        <w:ind w:left="681" w:hanging="284"/>
      </w:pPr>
      <w:r>
        <w:t>PPE worn and used in the laboratory shall comply with the requirements in AS/NZS 2243.1.</w:t>
      </w:r>
      <w:r w:rsidR="00244F5E">
        <w:t xml:space="preserve"> </w:t>
      </w:r>
      <w:r>
        <w:t>The minimum PPE worn and used in the laboratory shall be protective clothing to afford protection to the front part of the body, and closed shoes, i.e. footwear that covers the toes, upper foot and heels, unless lesser requirements can be justified by a risk assessment. Protective eyewear shall be worn if a risk assessment of the task requires it. See also Clause 11.2 for detailed information on PPE.</w:t>
      </w:r>
    </w:p>
    <w:p w14:paraId="13E5F2A8" w14:textId="141A23B1" w:rsidR="00746F62" w:rsidRPr="00755939" w:rsidRDefault="005A3FB7" w:rsidP="00392125">
      <w:pPr>
        <w:pStyle w:val="BodyText"/>
        <w:spacing w:before="0"/>
        <w:ind w:left="680"/>
        <w:rPr>
          <w:i/>
          <w:iCs/>
        </w:rPr>
      </w:pPr>
      <w:r w:rsidRPr="00755939">
        <w:rPr>
          <w:i/>
          <w:iCs/>
        </w:rPr>
        <w:t>Note</w:t>
      </w:r>
      <w:r w:rsidR="00E31E43">
        <w:rPr>
          <w:i/>
          <w:iCs/>
        </w:rPr>
        <w:t>:</w:t>
      </w:r>
      <w:r w:rsidRPr="00755939">
        <w:rPr>
          <w:i/>
          <w:iCs/>
        </w:rPr>
        <w:t xml:space="preserve"> </w:t>
      </w:r>
      <w:r w:rsidR="00746F62" w:rsidRPr="00755939">
        <w:rPr>
          <w:i/>
          <w:iCs/>
        </w:rPr>
        <w:t>A rear-fastening gown is preferable PPE for the front part of the body.</w:t>
      </w:r>
    </w:p>
    <w:p w14:paraId="1C261E44" w14:textId="28319C85" w:rsidR="004C062F" w:rsidRDefault="004C062F" w:rsidP="00392125">
      <w:pPr>
        <w:pStyle w:val="BodyText"/>
        <w:numPr>
          <w:ilvl w:val="0"/>
          <w:numId w:val="54"/>
        </w:numPr>
        <w:spacing w:before="60"/>
        <w:ind w:left="681" w:hanging="284"/>
      </w:pPr>
      <w:r>
        <w:t>Minimize the production of aerosols, particularly where work is carried out on the open bench.</w:t>
      </w:r>
    </w:p>
    <w:p w14:paraId="7D63DD35" w14:textId="0EF34E30" w:rsidR="004C062F" w:rsidRDefault="004C062F" w:rsidP="00392125">
      <w:pPr>
        <w:pStyle w:val="BodyText"/>
        <w:numPr>
          <w:ilvl w:val="0"/>
          <w:numId w:val="54"/>
        </w:numPr>
        <w:spacing w:before="60"/>
        <w:ind w:left="681" w:hanging="284"/>
      </w:pPr>
      <w:r>
        <w:t xml:space="preserve">Minimize the dissemination of microbiological material while flaming a wire loop, by drawing the loop gradually from the cooler to the hotter parts of the Bunsen burner flame, or by using a hooded </w:t>
      </w:r>
      <w:r>
        <w:lastRenderedPageBreak/>
        <w:t>or an electric Bunsen burner.</w:t>
      </w:r>
    </w:p>
    <w:p w14:paraId="7B2A3788" w14:textId="50034686" w:rsidR="004C062F" w:rsidRPr="00755939" w:rsidRDefault="00E31E43" w:rsidP="00392125">
      <w:pPr>
        <w:pStyle w:val="BodyText"/>
        <w:spacing w:before="0"/>
        <w:ind w:left="680"/>
        <w:rPr>
          <w:i/>
          <w:iCs/>
        </w:rPr>
      </w:pPr>
      <w:r>
        <w:rPr>
          <w:i/>
          <w:iCs/>
        </w:rPr>
        <w:t>Note:</w:t>
      </w:r>
      <w:r w:rsidRPr="00755939">
        <w:rPr>
          <w:i/>
          <w:iCs/>
        </w:rPr>
        <w:t xml:space="preserve"> </w:t>
      </w:r>
      <w:r w:rsidR="004C062F" w:rsidRPr="00755939">
        <w:rPr>
          <w:i/>
          <w:iCs/>
        </w:rPr>
        <w:t>Disposable loops may be used as an alternative.</w:t>
      </w:r>
    </w:p>
    <w:p w14:paraId="1DA15139" w14:textId="4EF4C432" w:rsidR="004C062F" w:rsidRDefault="004C062F" w:rsidP="00392125">
      <w:pPr>
        <w:pStyle w:val="BodyText"/>
        <w:numPr>
          <w:ilvl w:val="0"/>
          <w:numId w:val="54"/>
        </w:numPr>
        <w:spacing w:before="60"/>
        <w:ind w:left="681" w:hanging="284"/>
      </w:pPr>
      <w:r>
        <w:t>Clearly identify and date cultures. Minimize the time for which cultures are kept on the bench. Transfer them to a dedicated storage area, such as a refrigerator or part of a cold room.</w:t>
      </w:r>
    </w:p>
    <w:p w14:paraId="50B5B213" w14:textId="60FF6545" w:rsidR="004C062F" w:rsidRDefault="004C062F" w:rsidP="00392125">
      <w:pPr>
        <w:pStyle w:val="BodyText"/>
        <w:numPr>
          <w:ilvl w:val="0"/>
          <w:numId w:val="54"/>
        </w:numPr>
        <w:spacing w:before="60"/>
        <w:ind w:left="681" w:hanging="284"/>
      </w:pPr>
      <w:r>
        <w:t>Do not mouth pipette. Blowing out residual volumes from pipettes creates aerosols; do not use pipettes that require forced expulsion to deliver the nominal volume.</w:t>
      </w:r>
    </w:p>
    <w:p w14:paraId="657D6FD9" w14:textId="56846E73" w:rsidR="004C062F" w:rsidRDefault="004C062F" w:rsidP="00392125">
      <w:pPr>
        <w:pStyle w:val="BodyText"/>
        <w:numPr>
          <w:ilvl w:val="0"/>
          <w:numId w:val="54"/>
        </w:numPr>
        <w:spacing w:before="60"/>
        <w:ind w:left="681" w:hanging="284"/>
      </w:pPr>
      <w:r>
        <w:t>Diagnostic kits, control sera and products manufactured from microbiological sources shall be handled with care as infectious microorganisms may be still present.</w:t>
      </w:r>
    </w:p>
    <w:p w14:paraId="1838B5B8" w14:textId="18B130E1" w:rsidR="004C062F" w:rsidRDefault="004C062F" w:rsidP="00392125">
      <w:pPr>
        <w:pStyle w:val="BodyText"/>
        <w:numPr>
          <w:ilvl w:val="0"/>
          <w:numId w:val="54"/>
        </w:numPr>
        <w:spacing w:before="60"/>
        <w:ind w:left="681" w:hanging="284"/>
      </w:pPr>
      <w:r>
        <w:t>Because airborne fungal spores can spread in a similar manner to aerosols, cover or seal cultures of spore-producing fungi as appropriate to prevent dispersal.</w:t>
      </w:r>
    </w:p>
    <w:p w14:paraId="52A01E2C" w14:textId="14B0BA60" w:rsidR="004C062F" w:rsidRDefault="004C062F" w:rsidP="00392125">
      <w:pPr>
        <w:pStyle w:val="BodyText"/>
        <w:numPr>
          <w:ilvl w:val="0"/>
          <w:numId w:val="54"/>
        </w:numPr>
        <w:spacing w:before="60"/>
        <w:ind w:left="681" w:hanging="284"/>
      </w:pPr>
      <w:r>
        <w:t>Ensure chemicals are stored in the laboratory in accordance with AS/NZS 2243.10.</w:t>
      </w:r>
    </w:p>
    <w:p w14:paraId="63B25F04" w14:textId="271C6E67" w:rsidR="004C062F" w:rsidRDefault="004C062F" w:rsidP="00392125">
      <w:pPr>
        <w:pStyle w:val="BodyText"/>
        <w:numPr>
          <w:ilvl w:val="0"/>
          <w:numId w:val="54"/>
        </w:numPr>
        <w:spacing w:before="60"/>
        <w:ind w:left="681" w:hanging="284"/>
      </w:pPr>
      <w:r>
        <w:t>Always use local exhaust ventilation or a fume cupboard when determined appropriate by a risk assessment of any work with toxic, volatile, corrosive or odoriferous substances.</w:t>
      </w:r>
    </w:p>
    <w:p w14:paraId="4CF3FEE9" w14:textId="72D565B4" w:rsidR="004C062F" w:rsidRPr="00755939" w:rsidRDefault="00A05ACC" w:rsidP="00392125">
      <w:pPr>
        <w:pStyle w:val="BodyText"/>
        <w:spacing w:before="0"/>
        <w:ind w:left="680"/>
        <w:rPr>
          <w:i/>
          <w:iCs/>
        </w:rPr>
      </w:pPr>
      <w:r w:rsidRPr="00755939">
        <w:rPr>
          <w:i/>
          <w:iCs/>
        </w:rPr>
        <w:t xml:space="preserve">Note </w:t>
      </w:r>
      <w:r w:rsidR="004C062F" w:rsidRPr="00755939">
        <w:rPr>
          <w:i/>
          <w:iCs/>
        </w:rPr>
        <w:t>1</w:t>
      </w:r>
      <w:r w:rsidR="00E31E43">
        <w:rPr>
          <w:i/>
          <w:iCs/>
        </w:rPr>
        <w:t>:</w:t>
      </w:r>
      <w:r w:rsidR="004C062F" w:rsidRPr="00755939">
        <w:rPr>
          <w:i/>
          <w:iCs/>
        </w:rPr>
        <w:t xml:space="preserve"> BSCs are not designed for this purpose (see Clause 11.1).</w:t>
      </w:r>
    </w:p>
    <w:p w14:paraId="4786FE0C" w14:textId="165D5500" w:rsidR="004C062F" w:rsidRPr="00755939" w:rsidRDefault="00A05ACC" w:rsidP="00392125">
      <w:pPr>
        <w:pStyle w:val="BodyText"/>
        <w:spacing w:before="0"/>
        <w:ind w:left="680"/>
        <w:rPr>
          <w:i/>
          <w:iCs/>
        </w:rPr>
      </w:pPr>
      <w:r w:rsidRPr="00755939">
        <w:rPr>
          <w:i/>
          <w:iCs/>
        </w:rPr>
        <w:t xml:space="preserve">Note </w:t>
      </w:r>
      <w:r w:rsidR="004C062F" w:rsidRPr="00755939">
        <w:rPr>
          <w:i/>
          <w:iCs/>
        </w:rPr>
        <w:t>2</w:t>
      </w:r>
      <w:r w:rsidR="00E31E43">
        <w:rPr>
          <w:i/>
          <w:iCs/>
        </w:rPr>
        <w:t>:</w:t>
      </w:r>
      <w:r w:rsidR="004C062F" w:rsidRPr="00755939">
        <w:rPr>
          <w:i/>
          <w:iCs/>
        </w:rPr>
        <w:t xml:space="preserve"> AS/NZS 2982 should be consulted for local exhaust ventilation requirements.</w:t>
      </w:r>
    </w:p>
    <w:p w14:paraId="20CCDE30" w14:textId="3675C7DB" w:rsidR="004C062F" w:rsidRDefault="004C062F" w:rsidP="00392125">
      <w:pPr>
        <w:pStyle w:val="BodyText"/>
        <w:numPr>
          <w:ilvl w:val="0"/>
          <w:numId w:val="54"/>
        </w:numPr>
        <w:spacing w:before="60"/>
        <w:ind w:left="681" w:hanging="284"/>
      </w:pPr>
      <w:r>
        <w:t>Items such as door handles, fridges, telephones, keyboards, reading and writing materials shall be regularly decontaminated.</w:t>
      </w:r>
    </w:p>
    <w:p w14:paraId="6E74AA61" w14:textId="005822FB" w:rsidR="004C062F" w:rsidRDefault="004C062F" w:rsidP="00392125">
      <w:pPr>
        <w:pStyle w:val="BodyText"/>
        <w:numPr>
          <w:ilvl w:val="0"/>
          <w:numId w:val="54"/>
        </w:numPr>
        <w:spacing w:before="60"/>
        <w:ind w:left="681" w:hanging="284"/>
      </w:pPr>
      <w:r>
        <w:t>Decontaminate work benches at least daily and after all work involving microorganisms.</w:t>
      </w:r>
    </w:p>
    <w:p w14:paraId="0CB94E5E" w14:textId="03DBF829" w:rsidR="004C062F" w:rsidRDefault="004C062F" w:rsidP="00392125">
      <w:pPr>
        <w:pStyle w:val="BodyText"/>
        <w:numPr>
          <w:ilvl w:val="0"/>
          <w:numId w:val="54"/>
        </w:numPr>
        <w:spacing w:before="60"/>
        <w:ind w:left="681" w:hanging="284"/>
      </w:pPr>
      <w:r>
        <w:t>Staff shall be trained in the cleaning up of microbiological spills. Spills shall be contained, any affected personnel attended to and the area cleaned up and decontaminated with appropriate disinfectant (see Section 10).</w:t>
      </w:r>
    </w:p>
    <w:p w14:paraId="3C001AD4" w14:textId="0194D109" w:rsidR="004C062F" w:rsidRDefault="004C062F" w:rsidP="00392125">
      <w:pPr>
        <w:pStyle w:val="BodyText"/>
        <w:numPr>
          <w:ilvl w:val="0"/>
          <w:numId w:val="54"/>
        </w:numPr>
        <w:spacing w:before="60"/>
        <w:ind w:left="681" w:hanging="284"/>
      </w:pPr>
      <w:r>
        <w:t>Segregate wastes (e.g. broken glassware, biological and radioactive substances) and dispose of according to applicable regulations, using the most appropriate and effective method for the materials concerned (see also Section 13).</w:t>
      </w:r>
    </w:p>
    <w:p w14:paraId="6B121712" w14:textId="381BD3A3" w:rsidR="004C062F" w:rsidRDefault="004C062F" w:rsidP="00392125">
      <w:pPr>
        <w:pStyle w:val="BodyText"/>
        <w:numPr>
          <w:ilvl w:val="0"/>
          <w:numId w:val="54"/>
        </w:numPr>
        <w:spacing w:before="60"/>
        <w:ind w:left="681" w:hanging="284"/>
      </w:pPr>
      <w:r>
        <w:t>Remove laboratory gowns and decontaminate hands before moving to areas outside laboratories. Where personnel are moving directly to another laboratory that is not separated via public thoroughfare, they may continue to wear their laboratory gown, provided it is clean and free from contaminants.</w:t>
      </w:r>
    </w:p>
    <w:p w14:paraId="300C087F" w14:textId="1EB76872" w:rsidR="004C062F" w:rsidRDefault="004C062F" w:rsidP="00392125">
      <w:pPr>
        <w:pStyle w:val="BodyText"/>
        <w:numPr>
          <w:ilvl w:val="0"/>
          <w:numId w:val="54"/>
        </w:numPr>
        <w:spacing w:before="60"/>
        <w:ind w:left="681" w:hanging="284"/>
      </w:pPr>
      <w:r>
        <w:t>Mobile phones and other electronic devices with earphones, e.g. MP3 players and i-Pods, and wireless headsets shall not be used at the laboratory bench as they may become contaminated with organisms and laboratory reagents.</w:t>
      </w:r>
    </w:p>
    <w:p w14:paraId="71AEE6E4" w14:textId="124947B7" w:rsidR="00746F62" w:rsidRPr="00755939" w:rsidRDefault="00A05ACC" w:rsidP="00392125">
      <w:pPr>
        <w:pStyle w:val="BodyText"/>
        <w:spacing w:before="0"/>
        <w:ind w:left="680"/>
        <w:rPr>
          <w:i/>
          <w:iCs/>
        </w:rPr>
      </w:pPr>
      <w:r>
        <w:rPr>
          <w:i/>
          <w:iCs/>
        </w:rPr>
        <w:t>Note</w:t>
      </w:r>
      <w:r w:rsidR="00E31E43">
        <w:rPr>
          <w:i/>
          <w:iCs/>
        </w:rPr>
        <w:t>:</w:t>
      </w:r>
      <w:r w:rsidRPr="00755939">
        <w:rPr>
          <w:i/>
          <w:iCs/>
        </w:rPr>
        <w:t xml:space="preserve"> </w:t>
      </w:r>
      <w:r w:rsidR="004C062F" w:rsidRPr="00755939">
        <w:rPr>
          <w:i/>
          <w:iCs/>
        </w:rPr>
        <w:t>Where contamination occurs or is suspected, decontamination must take place prior to removal of the device from the laboratory.</w:t>
      </w:r>
    </w:p>
    <w:p w14:paraId="5A043984" w14:textId="3D6BE0AE" w:rsidR="00973CAB" w:rsidRDefault="0076780F" w:rsidP="00141479">
      <w:pPr>
        <w:pStyle w:val="Heading3"/>
        <w:ind w:left="357"/>
      </w:pPr>
      <w:r>
        <w:t xml:space="preserve">Physical Containment Level </w:t>
      </w:r>
      <w:r w:rsidR="00973CAB">
        <w:t>2 (PC 2)</w:t>
      </w:r>
    </w:p>
    <w:p w14:paraId="6F1F537E" w14:textId="36827DC7" w:rsidR="00973CAB" w:rsidRDefault="00973CAB" w:rsidP="00141479">
      <w:pPr>
        <w:ind w:left="357"/>
      </w:pPr>
      <w:r>
        <w:t xml:space="preserve">This containment level is required for any facility in which pathogens from Risk Group 2 are to be used. The following requirements have been copied from the </w:t>
      </w:r>
      <w:r w:rsidR="00B7414E">
        <w:t xml:space="preserve">AS/NZS </w:t>
      </w:r>
      <w:r>
        <w:t>2243.3 Standard for PC2 Facilities (for a full list refer to the Standard):</w:t>
      </w:r>
    </w:p>
    <w:p w14:paraId="1FD3011C" w14:textId="5FF3C066" w:rsidR="00973CAB" w:rsidRDefault="00973CAB" w:rsidP="00392125">
      <w:pPr>
        <w:pStyle w:val="ListParagraph"/>
        <w:numPr>
          <w:ilvl w:val="0"/>
          <w:numId w:val="55"/>
        </w:numPr>
        <w:ind w:left="681" w:hanging="284"/>
      </w:pPr>
      <w:r>
        <w:t>Access to the laboratory shall be limited to authorised personnel.</w:t>
      </w:r>
    </w:p>
    <w:p w14:paraId="433567D2" w14:textId="0B4076F9" w:rsidR="00260E1B" w:rsidRDefault="00973CAB" w:rsidP="00392125">
      <w:pPr>
        <w:pStyle w:val="ListParagraph"/>
        <w:numPr>
          <w:ilvl w:val="0"/>
          <w:numId w:val="55"/>
        </w:numPr>
        <w:spacing w:before="60"/>
        <w:ind w:left="681" w:hanging="284"/>
      </w:pPr>
      <w:r>
        <w:t>PPE worn and used in the laboratory shall comply with the requirements in AS/NZS 2243.1. See also Clause 10.2 for detailed information on PPE.</w:t>
      </w:r>
    </w:p>
    <w:p w14:paraId="142111FE" w14:textId="447C3102" w:rsidR="00C65EB9" w:rsidRDefault="00973CAB" w:rsidP="00392125">
      <w:pPr>
        <w:pStyle w:val="ListParagraph"/>
        <w:numPr>
          <w:ilvl w:val="0"/>
          <w:numId w:val="55"/>
        </w:numPr>
        <w:spacing w:before="60"/>
        <w:ind w:left="681" w:hanging="284"/>
      </w:pPr>
      <w:r>
        <w:t xml:space="preserve">Protective clothing to afford protection to the front part of the body shall be worn within the laboratory. </w:t>
      </w:r>
    </w:p>
    <w:p w14:paraId="79D17C62" w14:textId="4458CCA6" w:rsidR="00973CAB" w:rsidRPr="00243EE7" w:rsidRDefault="00E31E43" w:rsidP="00392125">
      <w:pPr>
        <w:pStyle w:val="ListParagraph"/>
        <w:ind w:left="680" w:firstLine="0"/>
        <w:rPr>
          <w:i/>
          <w:iCs/>
        </w:rPr>
      </w:pPr>
      <w:r>
        <w:rPr>
          <w:i/>
          <w:iCs/>
        </w:rPr>
        <w:t>Note</w:t>
      </w:r>
      <w:r w:rsidR="00973CAB" w:rsidRPr="00243EE7">
        <w:rPr>
          <w:i/>
          <w:iCs/>
        </w:rPr>
        <w:t xml:space="preserve">: A rear-fastening gown is preferable. Laboratory gowns must be </w:t>
      </w:r>
      <w:r w:rsidR="00D576F6" w:rsidRPr="00243EE7">
        <w:rPr>
          <w:i/>
          <w:iCs/>
        </w:rPr>
        <w:t>removed,</w:t>
      </w:r>
      <w:r w:rsidR="00973CAB" w:rsidRPr="00243EE7">
        <w:rPr>
          <w:i/>
          <w:iCs/>
        </w:rPr>
        <w:t xml:space="preserve"> and hands decontaminated before moving to areas outside the laboratory. There is a need to restrict access to the PC2 areas, including via lifts and stairs, preventing the use of laboratories as thoroughfares and ensuring that eating and drinking is prohibited in the entire PC2 area.</w:t>
      </w:r>
    </w:p>
    <w:p w14:paraId="749DA71F" w14:textId="62F99E3A" w:rsidR="00973CAB" w:rsidRDefault="00973CAB" w:rsidP="00321351">
      <w:pPr>
        <w:pStyle w:val="ListParagraph"/>
        <w:numPr>
          <w:ilvl w:val="0"/>
          <w:numId w:val="55"/>
        </w:numPr>
        <w:spacing w:before="60"/>
        <w:ind w:left="681" w:hanging="284"/>
      </w:pPr>
      <w:r>
        <w:t>Required Laboratory Practices:</w:t>
      </w:r>
    </w:p>
    <w:p w14:paraId="72314218" w14:textId="77777777" w:rsidR="003B272E" w:rsidRDefault="003B272E" w:rsidP="00321351">
      <w:pPr>
        <w:pStyle w:val="ListParagraph"/>
        <w:numPr>
          <w:ilvl w:val="1"/>
          <w:numId w:val="55"/>
        </w:numPr>
        <w:ind w:left="964" w:hanging="284"/>
      </w:pPr>
      <w:r>
        <w:t>Laboratory Gowns should be hung or stored individually to prevent cross- contamination or contamination of the inside of gowns.</w:t>
      </w:r>
    </w:p>
    <w:p w14:paraId="66C17C4A" w14:textId="77777777" w:rsidR="003B272E" w:rsidRDefault="003B272E" w:rsidP="00321351">
      <w:pPr>
        <w:pStyle w:val="ListParagraph"/>
        <w:numPr>
          <w:ilvl w:val="1"/>
          <w:numId w:val="55"/>
        </w:numPr>
        <w:spacing w:before="60"/>
        <w:ind w:left="964" w:hanging="284"/>
      </w:pPr>
      <w:r>
        <w:lastRenderedPageBreak/>
        <w:t>Food and drink provide a means of microbial contamination and items for personal consumption shall not be brought into the laboratory or stored in laboratory refrigerators.</w:t>
      </w:r>
    </w:p>
    <w:p w14:paraId="3466C1B3" w14:textId="77777777" w:rsidR="000368B5" w:rsidRDefault="003B272E" w:rsidP="00321351">
      <w:pPr>
        <w:pStyle w:val="ListParagraph"/>
        <w:numPr>
          <w:ilvl w:val="1"/>
          <w:numId w:val="55"/>
        </w:numPr>
        <w:spacing w:before="60"/>
        <w:ind w:left="964" w:hanging="284"/>
      </w:pPr>
      <w:r>
        <w:t xml:space="preserve">Eating, drinking, smoking, shaving and the application of cosmetics shall be prohibited in laboratories. </w:t>
      </w:r>
    </w:p>
    <w:p w14:paraId="27CA208A" w14:textId="2B82F7D3" w:rsidR="003B272E" w:rsidRPr="00587CEE" w:rsidRDefault="002E7436" w:rsidP="00321351">
      <w:pPr>
        <w:pStyle w:val="ListParagraph"/>
        <w:ind w:left="964" w:firstLine="0"/>
        <w:rPr>
          <w:i/>
          <w:iCs/>
        </w:rPr>
      </w:pPr>
      <w:r w:rsidRPr="00587CEE">
        <w:rPr>
          <w:i/>
          <w:iCs/>
        </w:rPr>
        <w:t>Note</w:t>
      </w:r>
      <w:r w:rsidR="003B272E" w:rsidRPr="00587CEE">
        <w:rPr>
          <w:i/>
          <w:iCs/>
        </w:rPr>
        <w:t>: This includes offices within the containment facility boundary.</w:t>
      </w:r>
    </w:p>
    <w:p w14:paraId="104F1910" w14:textId="77777777" w:rsidR="003B272E" w:rsidRDefault="003B272E" w:rsidP="00321351">
      <w:pPr>
        <w:pStyle w:val="ListParagraph"/>
        <w:numPr>
          <w:ilvl w:val="1"/>
          <w:numId w:val="55"/>
        </w:numPr>
        <w:spacing w:before="60"/>
        <w:ind w:left="964" w:hanging="284"/>
      </w:pPr>
      <w:r>
        <w:t>Open spaces between and under benches, cabinets and equipment shall be accessible for cleaning to prevent build-up of material providing refuge for invertebrates and microorganisms.</w:t>
      </w:r>
    </w:p>
    <w:p w14:paraId="458146DD" w14:textId="77777777" w:rsidR="003B272E" w:rsidRDefault="003B272E" w:rsidP="00321351">
      <w:pPr>
        <w:pStyle w:val="ListParagraph"/>
        <w:numPr>
          <w:ilvl w:val="1"/>
          <w:numId w:val="55"/>
        </w:numPr>
        <w:spacing w:before="60"/>
        <w:ind w:left="964" w:hanging="284"/>
      </w:pPr>
      <w:r>
        <w:t>Mouth-pipetting is forbidden. Blowing out residual volumes from pipettes creates aerosols. Pipettes that require forced expulsion to deliver the nominal volume should not be used.</w:t>
      </w:r>
    </w:p>
    <w:p w14:paraId="0B887424" w14:textId="77777777" w:rsidR="003B272E" w:rsidRDefault="003B272E" w:rsidP="00321351">
      <w:pPr>
        <w:pStyle w:val="ListParagraph"/>
        <w:numPr>
          <w:ilvl w:val="1"/>
          <w:numId w:val="55"/>
        </w:numPr>
        <w:spacing w:before="60"/>
        <w:ind w:left="964" w:hanging="284"/>
      </w:pPr>
      <w:r>
        <w:t>Items such as door handles, fridges, telephones, keyboards, reading and writing materials shall be regularly decontaminated.</w:t>
      </w:r>
    </w:p>
    <w:p w14:paraId="0CDC331E" w14:textId="77777777" w:rsidR="003B272E" w:rsidRDefault="003B272E" w:rsidP="00321351">
      <w:pPr>
        <w:pStyle w:val="ListParagraph"/>
        <w:numPr>
          <w:ilvl w:val="1"/>
          <w:numId w:val="55"/>
        </w:numPr>
        <w:spacing w:before="60"/>
        <w:ind w:left="964" w:hanging="284"/>
      </w:pPr>
      <w:r>
        <w:t>Biosafety cabinets do not offer protection from chemical hazards. A fume cupboard or cytotoxic cabinet must be used when determined appropriate by a risk assessment of any work with toxic, volatile, corrosive or odoriferous substances.</w:t>
      </w:r>
    </w:p>
    <w:p w14:paraId="7EF2B820" w14:textId="77777777" w:rsidR="00046A5C" w:rsidRDefault="00046A5C" w:rsidP="00321351">
      <w:pPr>
        <w:pStyle w:val="ListParagraph"/>
        <w:numPr>
          <w:ilvl w:val="0"/>
          <w:numId w:val="55"/>
        </w:numPr>
        <w:spacing w:before="60"/>
        <w:ind w:left="681" w:hanging="284"/>
      </w:pPr>
      <w:r>
        <w:t>Preventing the dissemination of microorganisms:</w:t>
      </w:r>
    </w:p>
    <w:p w14:paraId="7A797D96" w14:textId="77777777" w:rsidR="00E31E43" w:rsidRDefault="00E31E43" w:rsidP="00321351">
      <w:pPr>
        <w:pStyle w:val="ListParagraph"/>
        <w:numPr>
          <w:ilvl w:val="1"/>
          <w:numId w:val="55"/>
        </w:numPr>
        <w:ind w:left="964" w:hanging="284"/>
      </w:pPr>
      <w:r>
        <w:t>The production of aerosols must be minimised, particularly where work is carried out on the open bench. Aerosol-producing procedures should be performed in a biosafety cabinet.</w:t>
      </w:r>
    </w:p>
    <w:p w14:paraId="21D3DA7B" w14:textId="77777777" w:rsidR="00E31E43" w:rsidRDefault="00E31E43" w:rsidP="00321351">
      <w:pPr>
        <w:pStyle w:val="ListParagraph"/>
        <w:numPr>
          <w:ilvl w:val="1"/>
          <w:numId w:val="55"/>
        </w:numPr>
        <w:spacing w:before="60"/>
        <w:ind w:left="964" w:hanging="284"/>
      </w:pPr>
      <w:r>
        <w:t xml:space="preserve">The dissemination of microbiological material while flaming a wire loop must be minimised by drawing the loop gradually from the cooler to the hotter parts of the Bunsen burner flame, or by using a hooded or an ‘electric’ Bunsen burner. </w:t>
      </w:r>
    </w:p>
    <w:p w14:paraId="5771653E" w14:textId="5F4E8235" w:rsidR="00E31E43" w:rsidRPr="00243EE7" w:rsidRDefault="00E31E43" w:rsidP="00321351">
      <w:pPr>
        <w:ind w:left="964"/>
        <w:rPr>
          <w:i/>
          <w:iCs/>
        </w:rPr>
      </w:pPr>
      <w:r w:rsidRPr="00243EE7">
        <w:rPr>
          <w:i/>
          <w:iCs/>
        </w:rPr>
        <w:t>Note: Disposable loops may be used as an alternative.</w:t>
      </w:r>
    </w:p>
    <w:p w14:paraId="3445DD15" w14:textId="77777777" w:rsidR="00E31E43" w:rsidRDefault="00E31E43" w:rsidP="00321351">
      <w:pPr>
        <w:pStyle w:val="ListParagraph"/>
        <w:numPr>
          <w:ilvl w:val="1"/>
          <w:numId w:val="55"/>
        </w:numPr>
        <w:spacing w:before="60"/>
        <w:ind w:left="964" w:hanging="284"/>
      </w:pPr>
      <w:r>
        <w:t xml:space="preserve">Cultures must be clearly identified and dated. The time for which cultures are kept on the bench should be minimised. </w:t>
      </w:r>
    </w:p>
    <w:p w14:paraId="773F3522" w14:textId="77777777" w:rsidR="00E31E43" w:rsidRDefault="00E31E43" w:rsidP="00321351">
      <w:pPr>
        <w:pStyle w:val="ListParagraph"/>
        <w:numPr>
          <w:ilvl w:val="1"/>
          <w:numId w:val="55"/>
        </w:numPr>
        <w:spacing w:before="60"/>
        <w:ind w:left="964" w:hanging="284"/>
      </w:pPr>
      <w:r>
        <w:t>Diagnostic kits, control sera and products manufactured from microbiological sources shall be handled with care as infectious microorganisms may be still present.</w:t>
      </w:r>
    </w:p>
    <w:p w14:paraId="4EE656A2" w14:textId="77777777" w:rsidR="00E31E43" w:rsidRDefault="00E31E43" w:rsidP="00321351">
      <w:pPr>
        <w:pStyle w:val="ListParagraph"/>
        <w:numPr>
          <w:ilvl w:val="1"/>
          <w:numId w:val="55"/>
        </w:numPr>
        <w:spacing w:before="60"/>
        <w:ind w:left="964" w:hanging="284"/>
      </w:pPr>
      <w:r>
        <w:t>Because airborne fungal spores can spread in a similar manner to aerosols, cultures of spore producing fungi must be covered and sealed as appropriate to prevent spore dispersal.</w:t>
      </w:r>
    </w:p>
    <w:p w14:paraId="7596534C" w14:textId="77777777" w:rsidR="00E31E43" w:rsidRDefault="00E31E43" w:rsidP="00321351">
      <w:pPr>
        <w:pStyle w:val="ListParagraph"/>
        <w:numPr>
          <w:ilvl w:val="1"/>
          <w:numId w:val="55"/>
        </w:numPr>
        <w:spacing w:before="60"/>
        <w:ind w:left="964" w:hanging="284"/>
      </w:pPr>
      <w:r>
        <w:t>Work benches must be decontaminated at least daily and following all work involving microorganisms.</w:t>
      </w:r>
    </w:p>
    <w:p w14:paraId="230691A2" w14:textId="77777777" w:rsidR="00E31E43" w:rsidRDefault="00E31E43" w:rsidP="00321351">
      <w:pPr>
        <w:pStyle w:val="ListParagraph"/>
        <w:numPr>
          <w:ilvl w:val="1"/>
          <w:numId w:val="55"/>
        </w:numPr>
        <w:spacing w:before="60"/>
        <w:ind w:left="964" w:hanging="284"/>
      </w:pPr>
      <w:r>
        <w:t>If working with specimens containing microorganisms transmissible by the respiratory route or if the work produces a significant risk from the production of infectious aerosols, a biological safety cabinet shall be used.</w:t>
      </w:r>
    </w:p>
    <w:p w14:paraId="4E0DB39D" w14:textId="77777777" w:rsidR="00E31E43" w:rsidRDefault="00E31E43" w:rsidP="00321351">
      <w:pPr>
        <w:pStyle w:val="ListParagraph"/>
        <w:numPr>
          <w:ilvl w:val="1"/>
          <w:numId w:val="55"/>
        </w:numPr>
        <w:spacing w:before="60"/>
        <w:ind w:left="964" w:hanging="284"/>
      </w:pPr>
      <w:r>
        <w:t>Centrifuges: When infectious materials are used, a centrifuge fitted with either sealed rotors or sealed buckets shall be used.</w:t>
      </w:r>
    </w:p>
    <w:p w14:paraId="7EB07DF9" w14:textId="77777777" w:rsidR="00E31E43" w:rsidRDefault="00E31E43" w:rsidP="00321351">
      <w:pPr>
        <w:pStyle w:val="ListParagraph"/>
        <w:numPr>
          <w:ilvl w:val="1"/>
          <w:numId w:val="55"/>
        </w:numPr>
        <w:spacing w:before="60"/>
        <w:ind w:left="964" w:hanging="284"/>
      </w:pPr>
      <w:r>
        <w:t>Cytotoxic drug safety cabinets: A laminar flow cytotoxic drug safety cabinet (see also Clause 10.8) shall be provided if work involving prions is intended. Installation and use, including the decontamination of the safety cabinet shall be performed in accordance with the requirements of AS 2639 (This statement is from current standard AS/NZS 2243.3 but AS2639 has been superseded by AS/NZS 2252.6 which is also being updated).</w:t>
      </w:r>
    </w:p>
    <w:p w14:paraId="7A6E6C81" w14:textId="54FF3F74" w:rsidR="003B272E" w:rsidRDefault="00F049CC" w:rsidP="00321351">
      <w:pPr>
        <w:pStyle w:val="ListParagraph"/>
        <w:numPr>
          <w:ilvl w:val="0"/>
          <w:numId w:val="55"/>
        </w:numPr>
        <w:spacing w:before="60"/>
        <w:ind w:left="681" w:hanging="284"/>
      </w:pPr>
      <w:r>
        <w:t>Transportation and storage of microbiological materials</w:t>
      </w:r>
    </w:p>
    <w:p w14:paraId="4DD8C563" w14:textId="7E4EDB9E" w:rsidR="00F049CC" w:rsidRDefault="00F049CC" w:rsidP="00321351">
      <w:pPr>
        <w:pStyle w:val="ListParagraph"/>
        <w:numPr>
          <w:ilvl w:val="1"/>
          <w:numId w:val="55"/>
        </w:numPr>
        <w:ind w:left="964" w:hanging="284"/>
      </w:pPr>
      <w:r>
        <w:t xml:space="preserve">Where it is required to use the lift to transport infectious materials from one floor to another, e.g. to the autoclave on another floor, the infectious materials shall be </w:t>
      </w:r>
      <w:r w:rsidR="00DC0EDF">
        <w:t>double contained</w:t>
      </w:r>
      <w:r>
        <w:t>, by placing in a secondary sealable, unbreakable container for transport. Potentially contaminated laboratory gowns and gloves shall not be worn in lifts.</w:t>
      </w:r>
    </w:p>
    <w:p w14:paraId="10193C50" w14:textId="77777777" w:rsidR="00F049CC" w:rsidRDefault="00F049CC" w:rsidP="00321351">
      <w:pPr>
        <w:pStyle w:val="ListParagraph"/>
        <w:numPr>
          <w:ilvl w:val="1"/>
          <w:numId w:val="55"/>
        </w:numPr>
        <w:spacing w:before="60"/>
        <w:ind w:left="964" w:hanging="284"/>
      </w:pPr>
      <w:r>
        <w:t>When situated outside the laboratory, freezers, refrigerators or other storage units used for holding microorganisms shall be locked and posted with the biological hazard symbol.</w:t>
      </w:r>
    </w:p>
    <w:p w14:paraId="332B7845" w14:textId="0C2C1CF5" w:rsidR="00F049CC" w:rsidRPr="00243EE7" w:rsidRDefault="00F049CC" w:rsidP="00321351">
      <w:pPr>
        <w:ind w:left="964"/>
        <w:rPr>
          <w:i/>
          <w:iCs/>
        </w:rPr>
      </w:pPr>
      <w:r w:rsidRPr="00243EE7">
        <w:rPr>
          <w:i/>
          <w:iCs/>
        </w:rPr>
        <w:t>Note: Where freezers or refrigerators are used by multiple personnel, it is recommended that the names and telephone numbers of all users are displayed on the front of the unit.</w:t>
      </w:r>
    </w:p>
    <w:p w14:paraId="1FE0EA1C" w14:textId="558AE67A" w:rsidR="003B272E" w:rsidRDefault="00F049CC" w:rsidP="00321351">
      <w:pPr>
        <w:pStyle w:val="ListParagraph"/>
        <w:numPr>
          <w:ilvl w:val="0"/>
          <w:numId w:val="55"/>
        </w:numPr>
        <w:spacing w:before="60"/>
        <w:ind w:left="681" w:hanging="284"/>
      </w:pPr>
      <w:r>
        <w:t xml:space="preserve">Work practices: </w:t>
      </w:r>
    </w:p>
    <w:p w14:paraId="5C8F050C" w14:textId="5C831925" w:rsidR="00973CAB" w:rsidRDefault="00973CAB" w:rsidP="00321351">
      <w:pPr>
        <w:pStyle w:val="ListParagraph"/>
        <w:numPr>
          <w:ilvl w:val="0"/>
          <w:numId w:val="56"/>
        </w:numPr>
        <w:ind w:left="964" w:hanging="284"/>
      </w:pPr>
      <w:r>
        <w:lastRenderedPageBreak/>
        <w:t>Laboratory doors shall be closed when the laboratory is operating.</w:t>
      </w:r>
    </w:p>
    <w:p w14:paraId="75C17FBD" w14:textId="31BBFBC9" w:rsidR="00973CAB" w:rsidRDefault="00973CAB" w:rsidP="00321351">
      <w:pPr>
        <w:pStyle w:val="ListParagraph"/>
        <w:numPr>
          <w:ilvl w:val="0"/>
          <w:numId w:val="56"/>
        </w:numPr>
        <w:spacing w:before="60"/>
        <w:ind w:left="964" w:hanging="284"/>
      </w:pPr>
      <w:r>
        <w:t>Instruction and training in handling infectious microorganisms shall be provided to laboratory personnel with regular updates, e.g. annually or when new information is obtained.</w:t>
      </w:r>
    </w:p>
    <w:p w14:paraId="1B4E6275" w14:textId="1337A954" w:rsidR="00973CAB" w:rsidRDefault="00973CAB" w:rsidP="00321351">
      <w:pPr>
        <w:pStyle w:val="ListParagraph"/>
        <w:numPr>
          <w:ilvl w:val="0"/>
          <w:numId w:val="56"/>
        </w:numPr>
        <w:spacing w:before="60"/>
        <w:ind w:left="964" w:hanging="284"/>
      </w:pPr>
      <w:r>
        <w:t xml:space="preserve">When handling any human blood, serum, other body fluids and substances that are visibly contaminated with blood, the information outlined in the </w:t>
      </w:r>
      <w:hyperlink r:id="rId74" w:history="1">
        <w:r w:rsidRPr="00F01BA7">
          <w:rPr>
            <w:rStyle w:val="Hyperlink"/>
          </w:rPr>
          <w:t>NSW Health Blood-Borne Viruses</w:t>
        </w:r>
      </w:hyperlink>
      <w:r>
        <w:t xml:space="preserve"> document should be consulted.</w:t>
      </w:r>
    </w:p>
    <w:p w14:paraId="2923F274" w14:textId="45E78C61" w:rsidR="00973CAB" w:rsidRDefault="00973CAB" w:rsidP="00321351">
      <w:pPr>
        <w:pStyle w:val="ListParagraph"/>
        <w:numPr>
          <w:ilvl w:val="0"/>
          <w:numId w:val="56"/>
        </w:numPr>
        <w:spacing w:before="60"/>
        <w:ind w:left="964" w:hanging="284"/>
      </w:pPr>
      <w:r>
        <w:t>All clinical and diagnostic specimens shall be regarded as potentially hazardous.</w:t>
      </w:r>
    </w:p>
    <w:p w14:paraId="63191EB6" w14:textId="11AE5BFA" w:rsidR="00973CAB" w:rsidRDefault="00973CAB" w:rsidP="00321351">
      <w:pPr>
        <w:pStyle w:val="ListParagraph"/>
        <w:numPr>
          <w:ilvl w:val="0"/>
          <w:numId w:val="56"/>
        </w:numPr>
        <w:spacing w:before="60"/>
        <w:ind w:left="964" w:hanging="284"/>
      </w:pPr>
      <w:r>
        <w:t>Leaking containers shall be handled in a biological safety cabinet and the outside of the container decontaminated. Where a replacement sample is readily obtained, the leaking specimen shall be decontaminated and discarded.</w:t>
      </w:r>
    </w:p>
    <w:p w14:paraId="55BC0C66" w14:textId="7E6E8726" w:rsidR="00973CAB" w:rsidRDefault="00973CAB" w:rsidP="00321351">
      <w:pPr>
        <w:pStyle w:val="ListParagraph"/>
        <w:numPr>
          <w:ilvl w:val="0"/>
          <w:numId w:val="56"/>
        </w:numPr>
        <w:spacing w:before="60"/>
        <w:ind w:left="964" w:hanging="284"/>
      </w:pPr>
      <w:r>
        <w:t>The use of sharps such as syringes, needles and scalpels should be minimised, as sharps injuries constitute a large proportion of laboratory accidents.</w:t>
      </w:r>
    </w:p>
    <w:p w14:paraId="2A348E8E" w14:textId="1B5F5827" w:rsidR="00973CAB" w:rsidRDefault="00973CAB" w:rsidP="00321351">
      <w:pPr>
        <w:pStyle w:val="ListParagraph"/>
        <w:numPr>
          <w:ilvl w:val="0"/>
          <w:numId w:val="56"/>
        </w:numPr>
        <w:spacing w:before="60"/>
        <w:ind w:left="964" w:hanging="284"/>
      </w:pPr>
      <w:r>
        <w:t>For manipulations of Risk Group 2 microorganisms, a biological safety cabinet or other equipment designed to contain aerosols shall be used. A period of at least 5 min shall be allowed for aerosols to settle before opening homogenizer or sonicator containers in a biological safety cabinet (BSC).</w:t>
      </w:r>
    </w:p>
    <w:p w14:paraId="3D4DADD6" w14:textId="77E587DA" w:rsidR="00973CAB" w:rsidRPr="00243EE7" w:rsidRDefault="003332C6" w:rsidP="00321351">
      <w:pPr>
        <w:pStyle w:val="ListParagraph"/>
        <w:ind w:left="964" w:firstLine="0"/>
        <w:rPr>
          <w:i/>
          <w:iCs/>
        </w:rPr>
      </w:pPr>
      <w:r w:rsidRPr="00243EE7">
        <w:rPr>
          <w:i/>
          <w:iCs/>
        </w:rPr>
        <w:t>Note</w:t>
      </w:r>
      <w:r w:rsidR="00973CAB" w:rsidRPr="00243EE7">
        <w:rPr>
          <w:i/>
          <w:iCs/>
        </w:rPr>
        <w:t>: Large items of equipment can interfere with the airflow pattern in a Class II BSC and correct operation of the cabinet should be validated with the equipment in situ.</w:t>
      </w:r>
    </w:p>
    <w:p w14:paraId="6812B2D2" w14:textId="1ECEB32B" w:rsidR="00973CAB" w:rsidRDefault="00973CAB" w:rsidP="00321351">
      <w:pPr>
        <w:pStyle w:val="ListParagraph"/>
        <w:numPr>
          <w:ilvl w:val="0"/>
          <w:numId w:val="56"/>
        </w:numPr>
        <w:spacing w:before="60"/>
        <w:ind w:left="964" w:hanging="284"/>
      </w:pPr>
      <w:r>
        <w:t>When working with infectious or potentially infectious prions, a laminar flow cytotoxic drug safety cabinet shall be used (see also Clause 10.8).</w:t>
      </w:r>
    </w:p>
    <w:p w14:paraId="57FB9CC3" w14:textId="2C2FB8BB" w:rsidR="00BC6690" w:rsidRDefault="00973CAB" w:rsidP="00321351">
      <w:pPr>
        <w:pStyle w:val="ListParagraph"/>
        <w:numPr>
          <w:ilvl w:val="0"/>
          <w:numId w:val="56"/>
        </w:numPr>
        <w:spacing w:before="60"/>
        <w:ind w:left="964" w:hanging="284"/>
      </w:pPr>
      <w:r>
        <w:t xml:space="preserve">Bacterial cultures shall not be actively sniffed for </w:t>
      </w:r>
      <w:r w:rsidR="00271B44">
        <w:t>odours</w:t>
      </w:r>
      <w:r>
        <w:t xml:space="preserve">. </w:t>
      </w:r>
    </w:p>
    <w:p w14:paraId="30631874" w14:textId="2D64A697" w:rsidR="00973CAB" w:rsidRPr="00243EE7" w:rsidRDefault="003332C6" w:rsidP="00321351">
      <w:pPr>
        <w:pStyle w:val="ListParagraph"/>
        <w:ind w:left="964" w:firstLine="0"/>
        <w:rPr>
          <w:i/>
          <w:iCs/>
        </w:rPr>
      </w:pPr>
      <w:r>
        <w:rPr>
          <w:i/>
          <w:iCs/>
        </w:rPr>
        <w:t>Note</w:t>
      </w:r>
      <w:r w:rsidR="00973CAB" w:rsidRPr="00243EE7">
        <w:rPr>
          <w:i/>
          <w:iCs/>
        </w:rPr>
        <w:t>: This has been a common cause of laboratory acquired infections.</w:t>
      </w:r>
    </w:p>
    <w:p w14:paraId="64ADDEC6" w14:textId="5F96C6B0" w:rsidR="00973CAB" w:rsidRDefault="00973CAB" w:rsidP="006E3518">
      <w:pPr>
        <w:pStyle w:val="ListParagraph"/>
        <w:numPr>
          <w:ilvl w:val="0"/>
          <w:numId w:val="56"/>
        </w:numPr>
        <w:spacing w:before="60"/>
        <w:ind w:left="964" w:hanging="284"/>
      </w:pPr>
      <w:r>
        <w:t>Cultures of spore producing fungi should be sealed as appropriate to prevent spore dispersal.</w:t>
      </w:r>
    </w:p>
    <w:p w14:paraId="7D483A74" w14:textId="4E4AEA2C" w:rsidR="00973CAB" w:rsidRDefault="00973CAB" w:rsidP="006E3518">
      <w:pPr>
        <w:pStyle w:val="ListParagraph"/>
        <w:numPr>
          <w:ilvl w:val="0"/>
          <w:numId w:val="56"/>
        </w:numPr>
        <w:spacing w:before="60"/>
        <w:ind w:left="964" w:hanging="284"/>
      </w:pPr>
      <w:r>
        <w:t>Any container of viable microorganisms, including any waste that may contain viable organisms, shall be transported outside the laboratory within a second unbreakable and closed container, which can be readily decontaminated.</w:t>
      </w:r>
    </w:p>
    <w:p w14:paraId="7D8479EB" w14:textId="77777777" w:rsidR="00B15D1F" w:rsidRDefault="00973CAB" w:rsidP="006E3518">
      <w:pPr>
        <w:pStyle w:val="ListParagraph"/>
        <w:numPr>
          <w:ilvl w:val="0"/>
          <w:numId w:val="56"/>
        </w:numPr>
        <w:spacing w:before="60"/>
        <w:ind w:left="964" w:hanging="284"/>
      </w:pPr>
      <w:r>
        <w:t xml:space="preserve">Potentially contaminated re-usable laboratory ware shall be collected and disinfected or decontaminated in accordance with Section 12 prior to washing and re-use. For chemical disinfection, pipettes shall be placed vertically in an appropriate disinfectant solution, tip-first and fully immersed, to minimize the production of aerosols. If pipettes are to be thermally decontaminated in a steam sterilizer, they shall be fully immersed, vertically in a fluid, such as a detergent. </w:t>
      </w:r>
    </w:p>
    <w:p w14:paraId="56F75CE4" w14:textId="7800B509" w:rsidR="00973CAB" w:rsidRPr="00243EE7" w:rsidRDefault="003332C6" w:rsidP="006E3518">
      <w:pPr>
        <w:pStyle w:val="ListParagraph"/>
        <w:ind w:left="964" w:firstLine="0"/>
        <w:rPr>
          <w:i/>
          <w:iCs/>
        </w:rPr>
      </w:pPr>
      <w:r w:rsidRPr="00243EE7">
        <w:rPr>
          <w:i/>
          <w:iCs/>
        </w:rPr>
        <w:t>Note</w:t>
      </w:r>
      <w:r w:rsidR="00973CAB" w:rsidRPr="00243EE7">
        <w:rPr>
          <w:i/>
          <w:iCs/>
        </w:rPr>
        <w:t>: Thermal decontamination of pipettes that are not fully immersed in a liquid, i.e. are empty, can only be achieved in a pre-vacuum steam sterilizer.</w:t>
      </w:r>
    </w:p>
    <w:p w14:paraId="6AB36E44" w14:textId="3682845A" w:rsidR="00973CAB" w:rsidRDefault="00973CAB" w:rsidP="006E3518">
      <w:pPr>
        <w:pStyle w:val="ListParagraph"/>
        <w:numPr>
          <w:ilvl w:val="0"/>
          <w:numId w:val="56"/>
        </w:numPr>
        <w:spacing w:before="60"/>
        <w:ind w:left="964" w:hanging="284"/>
      </w:pPr>
      <w:r>
        <w:t>Appropriate eye protection shall be used to protect eyes from contaminated or hazardous materials or from ultraviolet light.</w:t>
      </w:r>
    </w:p>
    <w:p w14:paraId="009A25F0" w14:textId="6F796171" w:rsidR="00973CAB" w:rsidRDefault="00973CAB" w:rsidP="006E3518">
      <w:pPr>
        <w:pStyle w:val="ListParagraph"/>
        <w:numPr>
          <w:ilvl w:val="0"/>
          <w:numId w:val="56"/>
        </w:numPr>
        <w:spacing w:before="60"/>
        <w:ind w:left="964" w:hanging="284"/>
      </w:pPr>
      <w:r>
        <w:t>Gloves shall be worn when working in a biological safety cabinet, when handling human blood and body fluids, and when conducting procedures with liquids that contain or potentially contain human Risk Group 2 microorganisms. These present a risk of spills or splashes that could otherwise result in direct skin contact.</w:t>
      </w:r>
    </w:p>
    <w:p w14:paraId="34AE05A3" w14:textId="4AED7EBD" w:rsidR="00973CAB" w:rsidRDefault="00973CAB" w:rsidP="006E3518">
      <w:pPr>
        <w:pStyle w:val="ListParagraph"/>
        <w:numPr>
          <w:ilvl w:val="0"/>
          <w:numId w:val="56"/>
        </w:numPr>
        <w:spacing w:before="60"/>
        <w:ind w:left="964" w:hanging="284"/>
      </w:pPr>
      <w:r>
        <w:t>PPE shall be removed and hands decontaminated in a predetermined appropriate order, before leaving the laboratory.</w:t>
      </w:r>
    </w:p>
    <w:p w14:paraId="3FC157DB" w14:textId="30D23A77" w:rsidR="00C75D1F" w:rsidRPr="00243EE7" w:rsidRDefault="003332C6" w:rsidP="006E3518">
      <w:pPr>
        <w:pStyle w:val="ListParagraph"/>
        <w:ind w:left="964" w:firstLine="0"/>
        <w:rPr>
          <w:i/>
          <w:iCs/>
        </w:rPr>
      </w:pPr>
      <w:r w:rsidRPr="00243EE7">
        <w:rPr>
          <w:i/>
          <w:iCs/>
        </w:rPr>
        <w:t>Note 1</w:t>
      </w:r>
      <w:r w:rsidR="00973CAB" w:rsidRPr="00243EE7">
        <w:rPr>
          <w:i/>
          <w:iCs/>
        </w:rPr>
        <w:t xml:space="preserve">: The order is removal of gloves followed by hand decontamination, then removal of eye protection and laboratory gown followed by a </w:t>
      </w:r>
      <w:r w:rsidR="001C7879" w:rsidRPr="00243EE7">
        <w:rPr>
          <w:i/>
          <w:iCs/>
        </w:rPr>
        <w:t>second-hand</w:t>
      </w:r>
      <w:r w:rsidR="00973CAB" w:rsidRPr="00243EE7">
        <w:rPr>
          <w:i/>
          <w:iCs/>
        </w:rPr>
        <w:t xml:space="preserve"> decontamination.</w:t>
      </w:r>
    </w:p>
    <w:p w14:paraId="6063B674" w14:textId="3EB4A191" w:rsidR="00973CAB" w:rsidRPr="00243EE7" w:rsidRDefault="003332C6" w:rsidP="006E3518">
      <w:pPr>
        <w:pStyle w:val="ListParagraph"/>
        <w:ind w:left="964" w:firstLine="0"/>
        <w:rPr>
          <w:i/>
          <w:iCs/>
        </w:rPr>
      </w:pPr>
      <w:r w:rsidRPr="00243EE7">
        <w:rPr>
          <w:i/>
          <w:iCs/>
        </w:rPr>
        <w:t xml:space="preserve">Note 2: </w:t>
      </w:r>
      <w:r w:rsidR="00973CAB" w:rsidRPr="00243EE7">
        <w:rPr>
          <w:i/>
          <w:iCs/>
        </w:rPr>
        <w:t>Appropriate protocols for laundering or decontaminating PPE should be implemented.</w:t>
      </w:r>
    </w:p>
    <w:p w14:paraId="6C5B7237" w14:textId="4231AC78" w:rsidR="00973CAB" w:rsidRDefault="00973CAB" w:rsidP="00C406DF">
      <w:pPr>
        <w:pStyle w:val="ListParagraph"/>
        <w:numPr>
          <w:ilvl w:val="0"/>
          <w:numId w:val="56"/>
        </w:numPr>
        <w:spacing w:before="60"/>
        <w:ind w:left="964" w:hanging="284"/>
      </w:pPr>
      <w:r>
        <w:t>Laboratory staff shall advise maintenance and service personnel of the special microbiological hazards in the laboratory. All potentially contaminated equipment and adjacent surfaces shall be decontaminated prior to maintenance or removal from the area.</w:t>
      </w:r>
    </w:p>
    <w:p w14:paraId="6A6139BB" w14:textId="77777777" w:rsidR="008A4028" w:rsidRDefault="008A4028">
      <w:pPr>
        <w:rPr>
          <w:b/>
          <w:bCs/>
          <w:color w:val="0070C0"/>
          <w:sz w:val="24"/>
          <w:szCs w:val="24"/>
        </w:rPr>
      </w:pPr>
      <w:bookmarkStart w:id="76" w:name="_Toc93493373"/>
      <w:r>
        <w:br w:type="page"/>
      </w:r>
    </w:p>
    <w:p w14:paraId="0B39AA0F" w14:textId="14786902" w:rsidR="00973CAB" w:rsidRDefault="00024B0E" w:rsidP="00243EE7">
      <w:pPr>
        <w:pStyle w:val="Heading2"/>
      </w:pPr>
      <w:r>
        <w:lastRenderedPageBreak/>
        <w:t xml:space="preserve">Genetically Modified Organisms </w:t>
      </w:r>
      <w:r w:rsidR="00973CAB">
        <w:t>(GMOs)</w:t>
      </w:r>
      <w:bookmarkEnd w:id="76"/>
    </w:p>
    <w:p w14:paraId="3E3DC183" w14:textId="1F73392E" w:rsidR="00973CAB" w:rsidRDefault="00973CAB" w:rsidP="00DC0EDF">
      <w:pPr>
        <w:pStyle w:val="Heading3"/>
        <w:ind w:left="357"/>
      </w:pPr>
      <w:r>
        <w:t>Gene Technology Act 2000</w:t>
      </w:r>
    </w:p>
    <w:p w14:paraId="6235A40A" w14:textId="77777777" w:rsidR="00973CAB" w:rsidRDefault="00973CAB" w:rsidP="00DC0EDF">
      <w:pPr>
        <w:pStyle w:val="BodyText"/>
        <w:ind w:left="357"/>
      </w:pPr>
      <w:r>
        <w:t>The procurement, handling and conduct of work with genetically modified organisms is strictly controlled under the Gene Technology Act, 2000 and The Gene Technology Regulations 2001 (last updated 2019). This Act provides a national scheme for the regulation of genetically modified organisms in Australia, in order to protect the health and safety of Australians and the Australian environment by identifying risks posed by or as a result of gene technology, and by managing those risks through regulating certain dealings with genetically modified organisms.</w:t>
      </w:r>
    </w:p>
    <w:p w14:paraId="3EE31196" w14:textId="77777777" w:rsidR="00973CAB" w:rsidRDefault="00973CAB" w:rsidP="00DC0EDF">
      <w:pPr>
        <w:pStyle w:val="BodyText"/>
        <w:ind w:left="357"/>
      </w:pPr>
      <w:r>
        <w:t>All personnel working in certified PC2 facilities must do so in compliance with the relevant guideline:</w:t>
      </w:r>
    </w:p>
    <w:p w14:paraId="28268E4C" w14:textId="77777777" w:rsidR="00973CAB" w:rsidRDefault="00973CAB" w:rsidP="00DC0EDF">
      <w:pPr>
        <w:pStyle w:val="ListParagraph"/>
        <w:numPr>
          <w:ilvl w:val="0"/>
          <w:numId w:val="20"/>
        </w:numPr>
        <w:ind w:left="681" w:hanging="284"/>
      </w:pPr>
      <w:r>
        <w:t>Guidelines for Certification of a Physical Containment Level 2 Laboratory Version 3.2 – Effective 1 March 2013</w:t>
      </w:r>
    </w:p>
    <w:p w14:paraId="6A2DB52D" w14:textId="77777777" w:rsidR="00973CAB" w:rsidRDefault="00973CAB" w:rsidP="00DC0EDF">
      <w:pPr>
        <w:pStyle w:val="ListParagraph"/>
        <w:numPr>
          <w:ilvl w:val="0"/>
          <w:numId w:val="20"/>
        </w:numPr>
        <w:spacing w:before="60"/>
        <w:ind w:left="681" w:hanging="284"/>
      </w:pPr>
      <w:r>
        <w:t>Guidelines for certification of a Physical Containment Level 2 Animal Facility Version 3.2 – Effective 1 March 2013</w:t>
      </w:r>
    </w:p>
    <w:p w14:paraId="768C68B2" w14:textId="2F194E58" w:rsidR="00973CAB" w:rsidRDefault="00973CAB" w:rsidP="00DC0EDF">
      <w:pPr>
        <w:pStyle w:val="Heading3"/>
        <w:ind w:left="357"/>
      </w:pPr>
      <w:r>
        <w:t>Application for IBC / OGTR approval</w:t>
      </w:r>
    </w:p>
    <w:p w14:paraId="03995D58" w14:textId="3248C1B7" w:rsidR="00973CAB" w:rsidRDefault="00973CAB" w:rsidP="00DC0EDF">
      <w:pPr>
        <w:ind w:left="357"/>
      </w:pPr>
      <w:r>
        <w:t>All persons planning work with genetically modified organisms must submit a safety review application for consideration by the Institutional Biosafety Committee (IBC) for assessment of approval to undertaking this work.</w:t>
      </w:r>
    </w:p>
    <w:p w14:paraId="2D9EA301" w14:textId="3483DFC8" w:rsidR="00973CAB" w:rsidRDefault="00973CAB" w:rsidP="00DC0EDF">
      <w:pPr>
        <w:spacing w:before="60"/>
        <w:ind w:left="357"/>
      </w:pPr>
      <w:r>
        <w:t>No undertakings with GMO’s may commence without assessment and approval from the University of Newcastle IBC and where applicable the Office of the Gene Technology Regulator (OGTR).</w:t>
      </w:r>
    </w:p>
    <w:p w14:paraId="39E03362" w14:textId="73DDCB98" w:rsidR="00973CAB" w:rsidRDefault="00973CAB" w:rsidP="00DC0EDF">
      <w:pPr>
        <w:pStyle w:val="Heading3"/>
        <w:ind w:left="357"/>
      </w:pPr>
      <w:r>
        <w:t>Certification of Facility</w:t>
      </w:r>
    </w:p>
    <w:p w14:paraId="691FFE28" w14:textId="69E24E60" w:rsidR="00973CAB" w:rsidRDefault="00973CAB" w:rsidP="00DC0EDF">
      <w:pPr>
        <w:ind w:left="357"/>
      </w:pPr>
      <w:r>
        <w:t>Laboratories</w:t>
      </w:r>
      <w:r w:rsidR="00906AF5">
        <w:t xml:space="preserve"> in which any genetically modified work is undertaken </w:t>
      </w:r>
      <w:r w:rsidR="002A3C83">
        <w:t xml:space="preserve">(including genetically modified animals and micro-organisms) </w:t>
      </w:r>
      <w:r w:rsidR="00906AF5">
        <w:t xml:space="preserve">must be </w:t>
      </w:r>
      <w:r>
        <w:t>certified by the OGTR</w:t>
      </w:r>
      <w:r w:rsidR="002A3C83">
        <w:t xml:space="preserve"> prior to any GMOs being used in the facilit</w:t>
      </w:r>
      <w:r w:rsidR="00314323">
        <w:t>y</w:t>
      </w:r>
      <w:r>
        <w:t>.</w:t>
      </w:r>
      <w:r w:rsidR="002A3C83">
        <w:t xml:space="preserve"> This includes PC1, PC2 and animal facilities of the University.</w:t>
      </w:r>
      <w:r w:rsidR="00314323">
        <w:t xml:space="preserve"> If the facility in which such work is to be performed is not certified, then an application for certification must be made by contacting the University of Newcastle Health and Safety Unit.</w:t>
      </w:r>
    </w:p>
    <w:p w14:paraId="6A56F546" w14:textId="7EFE79D5" w:rsidR="00973CAB" w:rsidRDefault="00973CAB" w:rsidP="00DC0EDF">
      <w:pPr>
        <w:pStyle w:val="Heading3"/>
        <w:ind w:left="357"/>
      </w:pPr>
      <w:r>
        <w:t>Appropriate Work Practices</w:t>
      </w:r>
    </w:p>
    <w:p w14:paraId="0C00C58A" w14:textId="2F11BB9E" w:rsidR="00F36B24" w:rsidRDefault="00973CAB" w:rsidP="00DC0EDF">
      <w:pPr>
        <w:pStyle w:val="BodyText"/>
        <w:ind w:left="357"/>
      </w:pPr>
      <w:r>
        <w:t xml:space="preserve">Undertakings on GMO’s should be carried out using similar practices to those outlined above for Biological Safety. The major difference being that all materials contaminated by being in contact with micro-organism GMOs must be autoclaved or chemically disinfected prior to disposal or re-use. All containers of GMO’s must be labelled as such. Waste which has been treated may then be disposed of as ‘biological contaminated waste’. </w:t>
      </w:r>
    </w:p>
    <w:p w14:paraId="250C6456" w14:textId="15BC754E" w:rsidR="00973CAB" w:rsidRPr="00C15819" w:rsidRDefault="00973CAB" w:rsidP="00DC0EDF">
      <w:pPr>
        <w:pStyle w:val="BodyText"/>
        <w:ind w:left="357"/>
        <w:rPr>
          <w:i/>
          <w:iCs/>
        </w:rPr>
      </w:pPr>
      <w:r w:rsidRPr="00C15819">
        <w:rPr>
          <w:i/>
          <w:iCs/>
        </w:rPr>
        <w:t>Note</w:t>
      </w:r>
      <w:r w:rsidR="00C15819" w:rsidRPr="00C15819">
        <w:rPr>
          <w:i/>
          <w:iCs/>
        </w:rPr>
        <w:t>:</w:t>
      </w:r>
      <w:r w:rsidRPr="00C15819">
        <w:rPr>
          <w:i/>
          <w:iCs/>
        </w:rPr>
        <w:t xml:space="preserve"> all people working in OGTR-certified facilities must be aware of the current certification guidelines and the current OGTR regulations (effective from 8th October 2019). Research staff must also be aware of any additional project-specific requirements required by the </w:t>
      </w:r>
      <w:r w:rsidR="00592590" w:rsidRPr="00C15819">
        <w:rPr>
          <w:i/>
          <w:iCs/>
        </w:rPr>
        <w:t xml:space="preserve">University </w:t>
      </w:r>
      <w:r w:rsidRPr="00C15819">
        <w:rPr>
          <w:i/>
          <w:iCs/>
        </w:rPr>
        <w:t>safety approval.</w:t>
      </w:r>
    </w:p>
    <w:p w14:paraId="6771EBEA" w14:textId="7E5C5E8C" w:rsidR="00973CAB" w:rsidRDefault="00973CAB" w:rsidP="00DC0EDF">
      <w:pPr>
        <w:pStyle w:val="Heading3"/>
        <w:ind w:left="357"/>
      </w:pPr>
      <w:r>
        <w:t>Guidelines for the Transport, Storage and Disposal of GMOs.</w:t>
      </w:r>
    </w:p>
    <w:p w14:paraId="18746473" w14:textId="2FB07191" w:rsidR="00973CAB" w:rsidRDefault="00973CAB" w:rsidP="00DC0EDF">
      <w:pPr>
        <w:ind w:left="357"/>
      </w:pPr>
      <w:r>
        <w:t>The OGTR publication “Guidelines for the Transport, Storage and Disposal of GMOs” must be observed</w:t>
      </w:r>
      <w:r w:rsidR="007E6D07">
        <w:t>.</w:t>
      </w:r>
    </w:p>
    <w:p w14:paraId="2547BB06" w14:textId="528DF69E" w:rsidR="008C3662" w:rsidRDefault="00973CAB" w:rsidP="00DC0EDF">
      <w:pPr>
        <w:pStyle w:val="Heading3"/>
        <w:ind w:left="357"/>
      </w:pPr>
      <w:r>
        <w:t>Breaches</w:t>
      </w:r>
    </w:p>
    <w:p w14:paraId="443E4D98" w14:textId="511E5227" w:rsidR="00973CAB" w:rsidRDefault="008C3662" w:rsidP="00DC0EDF">
      <w:pPr>
        <w:pStyle w:val="BodyText"/>
        <w:ind w:left="357"/>
      </w:pPr>
      <w:r>
        <w:t>Breaches</w:t>
      </w:r>
      <w:r w:rsidR="00973CAB">
        <w:t xml:space="preserve"> of containment or breaches of the certification must be reported immediately to </w:t>
      </w:r>
      <w:r w:rsidR="00592590">
        <w:t>the University</w:t>
      </w:r>
      <w:r w:rsidR="00973CAB">
        <w:t xml:space="preserve"> Health and Safety for notification to the </w:t>
      </w:r>
      <w:r w:rsidR="00592590">
        <w:t xml:space="preserve">University </w:t>
      </w:r>
      <w:r w:rsidR="00973CAB">
        <w:t>IBC and OGTR, and a University of Newcastle incident form completed.</w:t>
      </w:r>
    </w:p>
    <w:p w14:paraId="25339471" w14:textId="687BA746" w:rsidR="00973CAB" w:rsidRDefault="00FA4821" w:rsidP="006068A8">
      <w:pPr>
        <w:pStyle w:val="Heading2"/>
      </w:pPr>
      <w:bookmarkStart w:id="77" w:name="_Toc93493374"/>
      <w:r>
        <w:t>Clinical Specimens</w:t>
      </w:r>
      <w:bookmarkEnd w:id="77"/>
    </w:p>
    <w:p w14:paraId="46D26CD2" w14:textId="3B6523D2" w:rsidR="00973CAB" w:rsidRDefault="00973CAB" w:rsidP="00DC0EDF">
      <w:pPr>
        <w:ind w:left="357"/>
      </w:pPr>
      <w:r>
        <w:t>Universal precautions (Standard precautions) are identified in:</w:t>
      </w:r>
    </w:p>
    <w:p w14:paraId="11A58FDB" w14:textId="1F62B8B7" w:rsidR="00973CAB" w:rsidRDefault="00A67F8C" w:rsidP="00C406DF">
      <w:pPr>
        <w:pStyle w:val="ListParagraph"/>
        <w:numPr>
          <w:ilvl w:val="2"/>
          <w:numId w:val="17"/>
        </w:numPr>
        <w:ind w:left="681" w:hanging="284"/>
      </w:pPr>
      <w:hyperlink r:id="rId75" w:history="1">
        <w:r w:rsidR="00973CAB" w:rsidRPr="00651235">
          <w:rPr>
            <w:rStyle w:val="Hyperlink"/>
          </w:rPr>
          <w:t>NSW Health Blood-Borne Viruses</w:t>
        </w:r>
      </w:hyperlink>
      <w:r w:rsidR="00973CAB">
        <w:t xml:space="preserve"> document </w:t>
      </w:r>
    </w:p>
    <w:p w14:paraId="178C76B0" w14:textId="40B211ED" w:rsidR="00973CAB" w:rsidRDefault="00973CAB" w:rsidP="00C406DF">
      <w:pPr>
        <w:pStyle w:val="ListParagraph"/>
        <w:numPr>
          <w:ilvl w:val="2"/>
          <w:numId w:val="17"/>
        </w:numPr>
        <w:spacing w:before="60"/>
        <w:ind w:left="681" w:hanging="284"/>
      </w:pPr>
      <w:r>
        <w:lastRenderedPageBreak/>
        <w:t>Refer also to AS/NZS 2243.3</w:t>
      </w:r>
    </w:p>
    <w:p w14:paraId="02B20546" w14:textId="0DE637CA" w:rsidR="00973CAB" w:rsidRDefault="00973CAB" w:rsidP="00870552">
      <w:pPr>
        <w:spacing w:before="80"/>
        <w:ind w:left="357"/>
      </w:pPr>
      <w:r>
        <w:t>All persons collecting, handling or analysing clinical specimen</w:t>
      </w:r>
      <w:r w:rsidR="00F81663">
        <w:t xml:space="preserve">s </w:t>
      </w:r>
      <w:r>
        <w:t>are required to refer to these documents prior to commencing any work; and to ensure that the procedures adopted are compliant with these guidelines.</w:t>
      </w:r>
    </w:p>
    <w:p w14:paraId="0280FEEA" w14:textId="77777777" w:rsidR="00973CAB" w:rsidRDefault="00973CAB" w:rsidP="00870552">
      <w:pPr>
        <w:spacing w:before="80"/>
        <w:ind w:left="357"/>
      </w:pPr>
      <w:r>
        <w:t>All blood, blood products, body fluids and associated materials should be regarded as infectious and handled with the same precautions used when handling samples that are known to be infected with blood borne pathogens.</w:t>
      </w:r>
    </w:p>
    <w:p w14:paraId="29BFF821" w14:textId="141E65DB" w:rsidR="00973CAB" w:rsidRDefault="00973CAB" w:rsidP="00DC0EDF">
      <w:pPr>
        <w:pStyle w:val="Heading3"/>
        <w:ind w:left="357"/>
      </w:pPr>
      <w:r>
        <w:t>Appropriate Work Practices</w:t>
      </w:r>
    </w:p>
    <w:p w14:paraId="449EDF67" w14:textId="75A97648" w:rsidR="00973CAB" w:rsidRDefault="00973CAB" w:rsidP="00DC0EDF">
      <w:pPr>
        <w:pStyle w:val="BodyText"/>
        <w:ind w:left="357"/>
      </w:pPr>
      <w:r>
        <w:t>In addition to adopting Universal precautions, all undertakings with clinical specimens should be carried out using the practices outlined above for Biological Safety</w:t>
      </w:r>
      <w:r w:rsidR="0026143A">
        <w:t>.</w:t>
      </w:r>
    </w:p>
    <w:p w14:paraId="1DED4750" w14:textId="1B30A7A9" w:rsidR="00973CAB" w:rsidRPr="00870552" w:rsidRDefault="00870552" w:rsidP="00870552">
      <w:pPr>
        <w:pStyle w:val="BodyText"/>
        <w:spacing w:before="0"/>
        <w:ind w:left="357"/>
        <w:rPr>
          <w:i/>
          <w:iCs/>
        </w:rPr>
      </w:pPr>
      <w:r w:rsidRPr="00870552">
        <w:rPr>
          <w:i/>
          <w:iCs/>
        </w:rPr>
        <w:t>Note</w:t>
      </w:r>
      <w:r w:rsidR="00973CAB" w:rsidRPr="00870552">
        <w:rPr>
          <w:i/>
          <w:iCs/>
        </w:rPr>
        <w:t>: Human blood and body fluids must be handled in a PC2-microbiology facility or higher (see AS/NZS 2243.3).</w:t>
      </w:r>
    </w:p>
    <w:p w14:paraId="60E5907F" w14:textId="37DE0383" w:rsidR="00973CAB" w:rsidRDefault="00232F53" w:rsidP="00243EE7">
      <w:pPr>
        <w:pStyle w:val="Heading2"/>
      </w:pPr>
      <w:bookmarkStart w:id="78" w:name="_Toc93493375"/>
      <w:r>
        <w:t xml:space="preserve">Biological </w:t>
      </w:r>
      <w:r w:rsidR="00C01D0A">
        <w:t>Incident</w:t>
      </w:r>
      <w:bookmarkEnd w:id="78"/>
    </w:p>
    <w:p w14:paraId="5D44B933" w14:textId="71173A31" w:rsidR="00C01D0A" w:rsidRDefault="00555E24" w:rsidP="00DC0EDF">
      <w:pPr>
        <w:pStyle w:val="ListParagraph"/>
        <w:numPr>
          <w:ilvl w:val="0"/>
          <w:numId w:val="16"/>
        </w:numPr>
        <w:ind w:left="681" w:hanging="284"/>
      </w:pPr>
      <w:r>
        <w:t>The first response in any accident / emergency is to assess the situation and determine whether it is safe</w:t>
      </w:r>
      <w:r w:rsidR="00C01D0A">
        <w:t xml:space="preserve"> – refer to Section 2.7 Emergency Response / First Aid Response.</w:t>
      </w:r>
    </w:p>
    <w:p w14:paraId="319E2B47" w14:textId="5295D04E" w:rsidR="00973CAB" w:rsidRDefault="00C01D0A" w:rsidP="00DC0EDF">
      <w:pPr>
        <w:pStyle w:val="ListParagraph"/>
        <w:numPr>
          <w:ilvl w:val="0"/>
          <w:numId w:val="16"/>
        </w:numPr>
        <w:spacing w:before="60"/>
        <w:ind w:left="681" w:hanging="284"/>
      </w:pPr>
      <w:r>
        <w:t>In the case of a biological incident, t</w:t>
      </w:r>
      <w:r w:rsidR="00973CAB">
        <w:t>he First Aid Officer should be called and then medical aid sought in all cases of injury or doubt. Injured persons should not be moved, unless in further danger, e.g. from fire, gases, until expert assurance is obtained that movement will not cause further injury.</w:t>
      </w:r>
    </w:p>
    <w:p w14:paraId="1BEF0987" w14:textId="0DEDF69E" w:rsidR="00973CAB" w:rsidRDefault="00973CAB" w:rsidP="00DC0EDF">
      <w:pPr>
        <w:pStyle w:val="ListParagraph"/>
        <w:numPr>
          <w:ilvl w:val="0"/>
          <w:numId w:val="16"/>
        </w:numPr>
        <w:spacing w:before="60"/>
        <w:ind w:left="681" w:hanging="284"/>
      </w:pPr>
      <w:r>
        <w:t>Where aerosols have been generated, the area should be evacuated, sealed and signs put up to prevent people entering the affected area.</w:t>
      </w:r>
    </w:p>
    <w:p w14:paraId="3C4D4581" w14:textId="0598D0FC" w:rsidR="00973CAB" w:rsidRDefault="00592590" w:rsidP="00DC0EDF">
      <w:pPr>
        <w:pStyle w:val="ListParagraph"/>
        <w:numPr>
          <w:ilvl w:val="0"/>
          <w:numId w:val="16"/>
        </w:numPr>
        <w:spacing w:before="60"/>
        <w:ind w:left="681" w:hanging="284"/>
      </w:pPr>
      <w:r>
        <w:t>The University</w:t>
      </w:r>
      <w:r w:rsidR="00973CAB">
        <w:t xml:space="preserve"> </w:t>
      </w:r>
      <w:r w:rsidR="00C01D0A">
        <w:t>Health and Safety team</w:t>
      </w:r>
      <w:r w:rsidR="00973CAB">
        <w:t xml:space="preserve"> should be notified of spills of pathogens or genetically manipulated organisms as advice from the IBC may be required.</w:t>
      </w:r>
    </w:p>
    <w:p w14:paraId="7B7027F2" w14:textId="7223D659" w:rsidR="00973CAB" w:rsidRDefault="00973CAB" w:rsidP="00DC0EDF">
      <w:pPr>
        <w:pStyle w:val="ListParagraph"/>
        <w:numPr>
          <w:ilvl w:val="0"/>
          <w:numId w:val="16"/>
        </w:numPr>
        <w:spacing w:before="60"/>
        <w:ind w:left="681" w:hanging="284"/>
      </w:pPr>
      <w:r>
        <w:t>Allow time for particles to settle (1h to 24h depending on ventilation) before disinfecting all surfaces potentially contaminated. A basic biological spills kit (with procedure) is available in each main laboratory area. Remove protective clothing (if contaminated) and wash hands and arms with anti-microbial soap. Apply clean protective clothing (lab coat, gloves, safety glasses, surgical mask) and proceed with decontamination.</w:t>
      </w:r>
    </w:p>
    <w:p w14:paraId="18B97710" w14:textId="1F25E61C" w:rsidR="00973CAB" w:rsidRDefault="00973CAB" w:rsidP="00DC0EDF">
      <w:pPr>
        <w:pStyle w:val="ListParagraph"/>
        <w:numPr>
          <w:ilvl w:val="0"/>
          <w:numId w:val="16"/>
        </w:numPr>
        <w:spacing w:before="60"/>
        <w:ind w:left="681" w:hanging="284"/>
      </w:pPr>
      <w:r>
        <w:t xml:space="preserve">Disinfection procedures for spills of infectious material should be rapidly effective and aim at containing the problem in the affected area. Spills, such as knocking over liquid cultures or dropping culture plates, should be treated with a general disinfectant as supplied in the spills kit. Carefully pour the solution around the spill, allowing it to mix gradually with the contaminated material. Avoid pouring the disinfectant directly onto the spill, as this can produce more aerosols. Paper towels soaked in disinfectant can be used to cover the area. Alternatively disinfectant granules supplied in the kits can be used to soak up and disinfect the material. </w:t>
      </w:r>
    </w:p>
    <w:p w14:paraId="1E1955F0" w14:textId="55EEB6BB" w:rsidR="00973CAB" w:rsidRDefault="00973CAB" w:rsidP="00DC0EDF">
      <w:pPr>
        <w:pStyle w:val="ListParagraph"/>
        <w:numPr>
          <w:ilvl w:val="0"/>
          <w:numId w:val="16"/>
        </w:numPr>
        <w:spacing w:before="60"/>
        <w:ind w:left="681" w:hanging="284"/>
      </w:pPr>
      <w:r>
        <w:t>Allow at least 30 min for the disinfectant to act.</w:t>
      </w:r>
    </w:p>
    <w:p w14:paraId="4D02A9B6" w14:textId="3BD2929F" w:rsidR="00973CAB" w:rsidRDefault="00973CAB" w:rsidP="00DC0EDF">
      <w:pPr>
        <w:pStyle w:val="ListParagraph"/>
        <w:numPr>
          <w:ilvl w:val="0"/>
          <w:numId w:val="16"/>
        </w:numPr>
        <w:spacing w:before="60"/>
        <w:ind w:left="681" w:hanging="284"/>
      </w:pPr>
      <w:r>
        <w:t>Using the same liquid disinfectant, wipe over surroundings likely to have been contaminated with aerosols.</w:t>
      </w:r>
    </w:p>
    <w:p w14:paraId="7A357691" w14:textId="03CC4183" w:rsidR="00973CAB" w:rsidRDefault="00973CAB" w:rsidP="00DC0EDF">
      <w:pPr>
        <w:pStyle w:val="ListParagraph"/>
        <w:numPr>
          <w:ilvl w:val="0"/>
          <w:numId w:val="16"/>
        </w:numPr>
        <w:spacing w:before="60"/>
        <w:ind w:left="681" w:hanging="284"/>
      </w:pPr>
      <w:r>
        <w:t>After another 30 min, the spillage and disinfectant should be carefully mopped up. If used the granules can be collected using the disposable pan and scoop supplied in the kit.</w:t>
      </w:r>
    </w:p>
    <w:p w14:paraId="70129581" w14:textId="24530860" w:rsidR="00973CAB" w:rsidRDefault="00973CAB" w:rsidP="00DC0EDF">
      <w:pPr>
        <w:pStyle w:val="ListParagraph"/>
        <w:numPr>
          <w:ilvl w:val="0"/>
          <w:numId w:val="16"/>
        </w:numPr>
        <w:spacing w:before="60"/>
        <w:ind w:left="681" w:hanging="284"/>
      </w:pPr>
      <w:r>
        <w:t>Where a spillage of a specimen from a known or suspected Hepatitis B, Hepatitis C or HIV patient occurs, a fresh sodium hypochlorite solution (5000ppm) should be used. The biological spills kit contains tablets to be used to make an appropriate chlorine-based disinfectant. Waste materials that contain hypochlorite must not be autoclaved due to the subsequent production of toxic gas.</w:t>
      </w:r>
    </w:p>
    <w:p w14:paraId="13FE6762" w14:textId="31202997" w:rsidR="00973CAB" w:rsidRDefault="00973CAB" w:rsidP="003E6C59">
      <w:pPr>
        <w:pStyle w:val="ListParagraph"/>
        <w:numPr>
          <w:ilvl w:val="0"/>
          <w:numId w:val="16"/>
        </w:numPr>
        <w:spacing w:before="60"/>
        <w:ind w:left="681" w:hanging="284"/>
      </w:pPr>
      <w:r>
        <w:t>Remove and autoclave protective clothing in an autoclavable biohazard bag before placing in dirty linen bags for laundering.</w:t>
      </w:r>
    </w:p>
    <w:p w14:paraId="21D0D546" w14:textId="5847919E" w:rsidR="00973CAB" w:rsidRDefault="00973CAB" w:rsidP="003E6C59">
      <w:pPr>
        <w:pStyle w:val="ListParagraph"/>
        <w:numPr>
          <w:ilvl w:val="0"/>
          <w:numId w:val="16"/>
        </w:numPr>
        <w:spacing w:before="60"/>
        <w:ind w:left="681" w:hanging="284"/>
      </w:pPr>
      <w:r>
        <w:t xml:space="preserve">A full report of any accident and measures taken, along with injury report and hazard notification (where applicable) must be made as soon as possible to the </w:t>
      </w:r>
      <w:r w:rsidR="00592590">
        <w:t xml:space="preserve">University </w:t>
      </w:r>
      <w:r w:rsidR="00CD5A11">
        <w:t xml:space="preserve">Health and Safety team </w:t>
      </w:r>
      <w:r>
        <w:t xml:space="preserve">and </w:t>
      </w:r>
      <w:r>
        <w:lastRenderedPageBreak/>
        <w:t>t</w:t>
      </w:r>
      <w:r w:rsidR="00A4682C">
        <w:t>hrough the university online incident reporting systems (AIMS)</w:t>
      </w:r>
      <w:r>
        <w:t>.</w:t>
      </w:r>
    </w:p>
    <w:p w14:paraId="4659AB13" w14:textId="6F4C2A4F" w:rsidR="00282F22" w:rsidRDefault="00973CAB" w:rsidP="003E6C59">
      <w:pPr>
        <w:pStyle w:val="ListParagraph"/>
        <w:numPr>
          <w:ilvl w:val="0"/>
          <w:numId w:val="16"/>
        </w:numPr>
        <w:spacing w:before="60"/>
        <w:ind w:left="681" w:hanging="284"/>
      </w:pPr>
      <w:r>
        <w:t xml:space="preserve">For more information on disinfectants refer to AS/NZS 2243.3.  In </w:t>
      </w:r>
      <w:r w:rsidR="00483A2C">
        <w:t>general,</w:t>
      </w:r>
      <w:r>
        <w:t xml:space="preserve"> dilute bleach and 70% ethanol (v/v) are suitable for use for disinfecting biological spills that might occur in the laborator</w:t>
      </w:r>
      <w:r w:rsidR="00282F22">
        <w:t>y</w:t>
      </w:r>
      <w:r>
        <w:t xml:space="preserve"> where materials will be of risk group 2 and not higher. The </w:t>
      </w:r>
      <w:hyperlink r:id="rId76" w:history="1">
        <w:r w:rsidRPr="00E0602E">
          <w:rPr>
            <w:rStyle w:val="Hyperlink"/>
          </w:rPr>
          <w:t>optimal bactericidal concentration</w:t>
        </w:r>
      </w:hyperlink>
      <w:r w:rsidR="00620203">
        <w:t xml:space="preserve"> (CDC link)</w:t>
      </w:r>
      <w:r>
        <w:t xml:space="preserve"> of ethanol is 60-90% (v/v). Do not use large volumes of ethanol or use open flames (eg Bunsen burner) in biosafety cabinets. Viraclean is used in some laboratory areas and is an Australian government approved disinfectant for use against the SARS-CoV-2 virus that causes COVID-19. </w:t>
      </w:r>
    </w:p>
    <w:p w14:paraId="63929A85" w14:textId="3435F42C" w:rsidR="00973CAB" w:rsidRPr="00B03C71" w:rsidRDefault="00973CAB" w:rsidP="003E6C59">
      <w:pPr>
        <w:ind w:left="680"/>
        <w:rPr>
          <w:i/>
          <w:iCs/>
        </w:rPr>
      </w:pPr>
      <w:r w:rsidRPr="00B03C71">
        <w:rPr>
          <w:i/>
          <w:iCs/>
        </w:rPr>
        <w:t>Note</w:t>
      </w:r>
      <w:r w:rsidR="00282F22" w:rsidRPr="00B03C71">
        <w:rPr>
          <w:i/>
          <w:iCs/>
        </w:rPr>
        <w:t>:</w:t>
      </w:r>
      <w:r w:rsidRPr="00B03C71">
        <w:rPr>
          <w:i/>
          <w:iCs/>
        </w:rPr>
        <w:t xml:space="preserve"> if spills in a Biological Safety Cabinet are cleaned using dilute bleach the disinfected area must then be washed to remove any residual bleach to prevent corrosion of the metal cabinet</w:t>
      </w:r>
    </w:p>
    <w:p w14:paraId="0A3ED416" w14:textId="730C19CE" w:rsidR="00973CAB" w:rsidRDefault="00981589" w:rsidP="00243EE7">
      <w:pPr>
        <w:pStyle w:val="Heading2"/>
      </w:pPr>
      <w:bookmarkStart w:id="79" w:name="_Toc93493376"/>
      <w:r>
        <w:t>Disinfection</w:t>
      </w:r>
      <w:bookmarkEnd w:id="79"/>
      <w:r w:rsidR="00973CAB">
        <w:t xml:space="preserve"> </w:t>
      </w:r>
    </w:p>
    <w:p w14:paraId="275AF575" w14:textId="65A268B3" w:rsidR="00973CAB" w:rsidRDefault="00973CAB" w:rsidP="003E6C59">
      <w:pPr>
        <w:ind w:left="357"/>
      </w:pPr>
      <w:r>
        <w:t>Reusable glassware etc., contaminated with microorganisms, must be disinfected or autoclaved before cleaning. Containers for contaminated materials must be readily distinguishable from those used for ordinary dirty glassware etc. Care must be taken to ensure that containers of disinfectants (e.g. for re-usable pipettes) are deep enough to permit contact of disinfectant with the whole of the contaminated surfaces. Containers for infected equipment should where appropriate be provided with lids and,</w:t>
      </w:r>
      <w:r w:rsidR="00B00916">
        <w:t xml:space="preserve"> should be autoclaved where possible</w:t>
      </w:r>
      <w:r>
        <w:t xml:space="preserve"> before cleaning</w:t>
      </w:r>
      <w:r w:rsidR="00B00916">
        <w:t>. T</w:t>
      </w:r>
      <w:r>
        <w:t>hey should be designed to entrap minimal air.</w:t>
      </w:r>
    </w:p>
    <w:p w14:paraId="67875C73" w14:textId="2B475B4A" w:rsidR="00973CAB" w:rsidRDefault="00973CAB" w:rsidP="00870552">
      <w:pPr>
        <w:spacing w:before="80"/>
        <w:ind w:left="357"/>
      </w:pPr>
      <w:r>
        <w:t>Before using any disinfectant, refer to its safety data sheet and ensure that the correct personal protective equipment is donned.</w:t>
      </w:r>
    </w:p>
    <w:p w14:paraId="1ED52865" w14:textId="1D8A989B" w:rsidR="007D6795" w:rsidRDefault="00973CAB" w:rsidP="00870552">
      <w:pPr>
        <w:spacing w:before="80"/>
        <w:ind w:left="357"/>
      </w:pPr>
      <w:r>
        <w:t>All disposal procedures should be described in the Safety Review Form to ensure such procedures and use of specific disinfectants are reviewed and approved.</w:t>
      </w:r>
    </w:p>
    <w:p w14:paraId="2CA873CF" w14:textId="1C064E0B" w:rsidR="00FF4297" w:rsidRDefault="00E535A0">
      <w:pPr>
        <w:pStyle w:val="Heading2"/>
      </w:pPr>
      <w:bookmarkStart w:id="80" w:name="_Toc93493377"/>
      <w:r>
        <w:t>Animal Handling Safety</w:t>
      </w:r>
      <w:bookmarkEnd w:id="80"/>
    </w:p>
    <w:p w14:paraId="2F543B60" w14:textId="59DEC0AA" w:rsidR="00281798" w:rsidRDefault="00FF4297" w:rsidP="00434B8C">
      <w:pPr>
        <w:ind w:left="357"/>
      </w:pPr>
      <w:r>
        <w:t xml:space="preserve">All persons working with animals </w:t>
      </w:r>
      <w:r w:rsidR="00281798">
        <w:t xml:space="preserve">at the University </w:t>
      </w:r>
      <w:r>
        <w:t xml:space="preserve">must be inducted into the </w:t>
      </w:r>
      <w:r w:rsidR="00281798">
        <w:t xml:space="preserve">relevant Animal </w:t>
      </w:r>
      <w:r>
        <w:t>Facility</w:t>
      </w:r>
      <w:r w:rsidR="004C1240">
        <w:t xml:space="preserve">, </w:t>
      </w:r>
      <w:r>
        <w:t xml:space="preserve"> be </w:t>
      </w:r>
      <w:r w:rsidR="005710A4">
        <w:t>aware of</w:t>
      </w:r>
      <w:r>
        <w:t xml:space="preserve"> the </w:t>
      </w:r>
      <w:r w:rsidR="004F0E82">
        <w:t>University’s</w:t>
      </w:r>
      <w:r w:rsidR="00AD217F" w:rsidRPr="00AD217F">
        <w:t xml:space="preserve"> </w:t>
      </w:r>
      <w:hyperlink r:id="rId77" w:history="1">
        <w:r w:rsidR="00AD217F" w:rsidRPr="004C1240">
          <w:rPr>
            <w:rStyle w:val="Hyperlink"/>
          </w:rPr>
          <w:t>Animal Research Policy</w:t>
        </w:r>
      </w:hyperlink>
      <w:r w:rsidR="00AD217F">
        <w:t>,</w:t>
      </w:r>
      <w:r w:rsidR="004F0E82">
        <w:t xml:space="preserve"> </w:t>
      </w:r>
      <w:hyperlink r:id="rId78" w:history="1">
        <w:r w:rsidR="004437BE" w:rsidRPr="004F0E82">
          <w:rPr>
            <w:rStyle w:val="Hyperlink"/>
          </w:rPr>
          <w:t>Animal Hazards Procedure</w:t>
        </w:r>
      </w:hyperlink>
      <w:r w:rsidR="004437BE" w:rsidRPr="004437BE">
        <w:t xml:space="preserve"> </w:t>
      </w:r>
      <w:r w:rsidR="004F0E82">
        <w:t xml:space="preserve">and </w:t>
      </w:r>
      <w:r w:rsidR="005710A4">
        <w:t xml:space="preserve">be familiar with </w:t>
      </w:r>
      <w:r w:rsidR="004F0E82">
        <w:t xml:space="preserve">the </w:t>
      </w:r>
      <w:r w:rsidR="00281798">
        <w:t>f</w:t>
      </w:r>
      <w:r>
        <w:t xml:space="preserve">acility </w:t>
      </w:r>
      <w:r w:rsidR="00281798">
        <w:t>procedures</w:t>
      </w:r>
      <w:r>
        <w:t xml:space="preserve">. </w:t>
      </w:r>
    </w:p>
    <w:p w14:paraId="20239138" w14:textId="77777777" w:rsidR="007E1EDF" w:rsidRDefault="00FF4297" w:rsidP="00870552">
      <w:pPr>
        <w:spacing w:before="80"/>
        <w:ind w:left="357"/>
      </w:pPr>
      <w:r>
        <w:t xml:space="preserve">The following hazards are specific to working with animals and the risk should be assessed for all personnel working with animals. </w:t>
      </w:r>
    </w:p>
    <w:p w14:paraId="556F90FB" w14:textId="6A84440C" w:rsidR="00FF4297" w:rsidRDefault="00FF4297" w:rsidP="00870552">
      <w:pPr>
        <w:spacing w:before="80"/>
        <w:ind w:left="357"/>
      </w:pPr>
      <w:r>
        <w:t xml:space="preserve">Transport of live animals between areas </w:t>
      </w:r>
      <w:r w:rsidR="00E2569B">
        <w:t xml:space="preserve">should </w:t>
      </w:r>
      <w:r>
        <w:t xml:space="preserve">be </w:t>
      </w:r>
      <w:r w:rsidR="00E2569B">
        <w:t xml:space="preserve">made where possible </w:t>
      </w:r>
      <w:r>
        <w:t>in isolator cages covered with a clean cloth. Animal carcasses must be bagged for transport to the storage freezers. All genetically modified animals must be labelled as such during Animal transport and holding.</w:t>
      </w:r>
    </w:p>
    <w:p w14:paraId="3419E3A5" w14:textId="40BD02FE" w:rsidR="00FF4297" w:rsidRDefault="00FF4297" w:rsidP="00A826A6">
      <w:pPr>
        <w:pStyle w:val="ListParagraph"/>
        <w:numPr>
          <w:ilvl w:val="0"/>
          <w:numId w:val="57"/>
        </w:numPr>
        <w:ind w:left="681" w:hanging="284"/>
      </w:pPr>
      <w:r>
        <w:t>Bites/Scratches - can be minimised by correct animal handling techniques. Courses in animal handling are regularly conducted by the University Animal Services Unit. Animal house staff or experienced technical staff will also provide assistance on appropriate animal handling.</w:t>
      </w:r>
    </w:p>
    <w:p w14:paraId="4E6F155F" w14:textId="75506BB6" w:rsidR="00F750B0" w:rsidRDefault="00FF4297" w:rsidP="00A826A6">
      <w:pPr>
        <w:pStyle w:val="ListParagraph"/>
        <w:numPr>
          <w:ilvl w:val="0"/>
          <w:numId w:val="57"/>
        </w:numPr>
        <w:spacing w:before="60"/>
        <w:ind w:left="681" w:hanging="284"/>
      </w:pPr>
      <w:r>
        <w:t xml:space="preserve">Allergies - Individuals exposed to animal allergens, such as animal dander, may develop allergies. All researchers using animals in their research should consult the </w:t>
      </w:r>
      <w:r w:rsidR="00592590">
        <w:t xml:space="preserve">University </w:t>
      </w:r>
      <w:r>
        <w:t xml:space="preserve">website </w:t>
      </w:r>
      <w:hyperlink r:id="rId79" w:history="1">
        <w:r w:rsidRPr="00377422">
          <w:rPr>
            <w:rStyle w:val="Hyperlink"/>
          </w:rPr>
          <w:t>http://www.newcastle.edu.au/current-staff/teaching-and-research/health-and-safety-for-teaching-and-research/laboratory-safety</w:t>
        </w:r>
      </w:hyperlink>
      <w:r>
        <w:t xml:space="preserve"> and read the information on Laboratory Animal Allergy (LAA). </w:t>
      </w:r>
    </w:p>
    <w:p w14:paraId="603F1173" w14:textId="47413F65" w:rsidR="00FF4297" w:rsidRDefault="00FF4297" w:rsidP="00A826A6">
      <w:pPr>
        <w:pStyle w:val="ListParagraph"/>
        <w:spacing w:before="60"/>
        <w:ind w:left="680" w:firstLine="0"/>
      </w:pPr>
      <w:r>
        <w:t xml:space="preserve">All personnel working with animals must complete the LAA workers questionnaire and any symptoms of animal allergy must be reported via incident reporting and contact </w:t>
      </w:r>
      <w:r w:rsidR="00592590">
        <w:t>t</w:t>
      </w:r>
      <w:r>
        <w:t xml:space="preserve">he University Health Service. These allergies may be life –threatening and should be assessed by a medical practitioner. Symptoms include nasal congestion and sneezing, itchy eyes and asthma like symptoms. Allergies to animal bedding and chemicals may also occur. Work practices are required which not only minimise the exposure to animal allergens for the person conducting the work, but also the potential exposure of any other person in the vicinity. </w:t>
      </w:r>
    </w:p>
    <w:p w14:paraId="6E8D40D1" w14:textId="121E26C2" w:rsidR="00FF4297" w:rsidRDefault="00FF4297" w:rsidP="00A826A6">
      <w:pPr>
        <w:pStyle w:val="ListParagraph"/>
        <w:numPr>
          <w:ilvl w:val="0"/>
          <w:numId w:val="57"/>
        </w:numPr>
        <w:spacing w:before="60"/>
        <w:ind w:left="681" w:hanging="284"/>
      </w:pPr>
      <w:r>
        <w:t>Zoonoses - are diseases that are transmissible from animals to humans. The risk of zoonoses from monitored Specific Pathogen Free animals is very small, however, contact with larger animals may have an increased risk. Avoiding bites and scratches and washing hands and arms thoroughly after contact with animals will greatly reduce the risk. If an illness develops a medical practitioner must be consulted.</w:t>
      </w:r>
    </w:p>
    <w:p w14:paraId="3BFC7C2D" w14:textId="11C50348" w:rsidR="00FF4297" w:rsidRDefault="00FF4297" w:rsidP="00A826A6">
      <w:pPr>
        <w:pStyle w:val="ListParagraph"/>
        <w:numPr>
          <w:ilvl w:val="0"/>
          <w:numId w:val="57"/>
        </w:numPr>
        <w:spacing w:before="60"/>
        <w:ind w:left="681" w:hanging="284"/>
      </w:pPr>
      <w:r>
        <w:lastRenderedPageBreak/>
        <w:t xml:space="preserve">Hazards associated with the use of S4 and S8 drugs and the operation of </w:t>
      </w:r>
      <w:r w:rsidR="00FC49E8">
        <w:t>anaesthetic</w:t>
      </w:r>
      <w:r>
        <w:t xml:space="preserve"> machines: All staff using anaesthetic machines must be trained in their use. Researchers using Scheduled drugs should read and adhere to the requirements of the </w:t>
      </w:r>
      <w:hyperlink r:id="rId80" w:anchor="/view/regulation/2008/392" w:history="1">
        <w:r w:rsidRPr="0080289A">
          <w:rPr>
            <w:rStyle w:val="Hyperlink"/>
          </w:rPr>
          <w:t>NSW Poisons and Therapeutic Goods Regulation 2008</w:t>
        </w:r>
      </w:hyperlink>
    </w:p>
    <w:p w14:paraId="52F22427" w14:textId="4211171A" w:rsidR="00FF4297" w:rsidRDefault="00FF4297" w:rsidP="0082314A">
      <w:pPr>
        <w:spacing w:before="80"/>
        <w:ind w:left="357"/>
      </w:pPr>
      <w:r>
        <w:t xml:space="preserve">This regulation describes how drugs should be stored and disposed of and describes the records that must be kept of drug </w:t>
      </w:r>
      <w:r w:rsidR="00FC49E8">
        <w:t>usage</w:t>
      </w:r>
      <w:r>
        <w:t>. Research groups handling drugs should have a drug manager who controls access to the drug and ensures the biannual inventories required by the regulations are performed.</w:t>
      </w:r>
    </w:p>
    <w:p w14:paraId="487AFAAE" w14:textId="1C3F44E2" w:rsidR="002160F4" w:rsidRDefault="00FC49E8" w:rsidP="00B0461A">
      <w:pPr>
        <w:pStyle w:val="Heading1"/>
      </w:pPr>
      <w:bookmarkStart w:id="81" w:name="_Toc93493378"/>
      <w:r>
        <w:t>Radiation</w:t>
      </w:r>
      <w:r w:rsidR="000C3DF9">
        <w:t xml:space="preserve"> Hazards in Laboratories</w:t>
      </w:r>
      <w:bookmarkEnd w:id="81"/>
    </w:p>
    <w:p w14:paraId="14342FA4" w14:textId="77777777" w:rsidR="00490C6B" w:rsidRPr="00CE06FB" w:rsidRDefault="00490C6B" w:rsidP="00490C6B">
      <w:pPr>
        <w:rPr>
          <w:color w:val="FF0000"/>
        </w:rPr>
      </w:pPr>
      <w:r w:rsidRPr="00CE06FB">
        <w:rPr>
          <w:color w:val="FF0000"/>
        </w:rPr>
        <w:t>[Modify the below section as required to reflect the activities of your laboratory]</w:t>
      </w:r>
    </w:p>
    <w:p w14:paraId="30EFB66F" w14:textId="7BE20F82" w:rsidR="002160F4" w:rsidRDefault="002160F4" w:rsidP="00991CA9">
      <w:pPr>
        <w:pStyle w:val="BodyText"/>
      </w:pPr>
      <w:r>
        <w:t xml:space="preserve">Projects involving radiation (ionising and non-ionising) must have approval from </w:t>
      </w:r>
      <w:r w:rsidR="00592590">
        <w:t>the University</w:t>
      </w:r>
      <w:r>
        <w:t xml:space="preserve"> </w:t>
      </w:r>
      <w:r w:rsidR="00893E19">
        <w:t>Health and Safety</w:t>
      </w:r>
      <w:r>
        <w:t xml:space="preserve">. The radiation section of the Safety Review Form must be filled out and submitted. Safety of radiation work is assessed by the </w:t>
      </w:r>
      <w:r w:rsidR="00592590">
        <w:t xml:space="preserve">University </w:t>
      </w:r>
      <w:r>
        <w:t>Chemical and Radiation Technical Committee.</w:t>
      </w:r>
    </w:p>
    <w:p w14:paraId="77369644" w14:textId="01CBFBED" w:rsidR="002160F4" w:rsidRDefault="002160F4" w:rsidP="0082314A">
      <w:pPr>
        <w:pStyle w:val="BodyText"/>
      </w:pPr>
      <w:r>
        <w:t xml:space="preserve">Any persons working with radioactive isotopes must undertake a Radiation Induction and be trained to work in </w:t>
      </w:r>
      <w:r w:rsidR="009C0BC9">
        <w:t xml:space="preserve">a dedicated </w:t>
      </w:r>
      <w:r>
        <w:t>Radiation laboratory. All persons potentially exposed will be required to wear Radiation monitoring badges as part of a Health Surveillance Program.</w:t>
      </w:r>
    </w:p>
    <w:p w14:paraId="042F95A9" w14:textId="30AC836A" w:rsidR="002160F4" w:rsidRDefault="002160F4" w:rsidP="0082314A">
      <w:pPr>
        <w:spacing w:before="80"/>
      </w:pPr>
      <w:r>
        <w:t xml:space="preserve">The </w:t>
      </w:r>
      <w:r w:rsidR="00592590">
        <w:t xml:space="preserve">University </w:t>
      </w:r>
      <w:r>
        <w:t>Radiation Safety Manual must be read as part of the Radiation Induction.</w:t>
      </w:r>
    </w:p>
    <w:p w14:paraId="308D17B0" w14:textId="25D840B7" w:rsidR="002160F4" w:rsidRDefault="00A67F8C" w:rsidP="0082314A">
      <w:hyperlink r:id="rId81" w:history="1">
        <w:r w:rsidR="002160F4" w:rsidRPr="00B04A91">
          <w:rPr>
            <w:rStyle w:val="Hyperlink"/>
          </w:rPr>
          <w:t>https://www.newcastle.edu.au/current-staff/teaching-and-research/health-and-safety-for-teaching-and-research/laboratory-safety</w:t>
        </w:r>
      </w:hyperlink>
    </w:p>
    <w:p w14:paraId="69C9AC83" w14:textId="2FD2839F" w:rsidR="0001017D" w:rsidRDefault="002160F4" w:rsidP="0082314A">
      <w:pPr>
        <w:spacing w:before="80"/>
      </w:pPr>
      <w:r>
        <w:t>Staff working with radioactive isotopes must be licensed and it is recommended post-graduate students are also licensed unless they are supervised directly at all times by a radiation license holder while conducting this work.</w:t>
      </w:r>
    </w:p>
    <w:p w14:paraId="4BB153B4" w14:textId="3CA7BB96" w:rsidR="00A73A7A" w:rsidRDefault="00A73A7A" w:rsidP="00991CA9">
      <w:pPr>
        <w:pStyle w:val="Heading1"/>
      </w:pPr>
      <w:bookmarkStart w:id="82" w:name="_Toc93493379"/>
      <w:r>
        <w:t>Spills</w:t>
      </w:r>
      <w:bookmarkEnd w:id="82"/>
    </w:p>
    <w:p w14:paraId="3721E821" w14:textId="77777777" w:rsidR="000C3DF9" w:rsidRPr="00CE06FB" w:rsidRDefault="000C3DF9" w:rsidP="000C3DF9">
      <w:pPr>
        <w:rPr>
          <w:color w:val="FF0000"/>
        </w:rPr>
      </w:pPr>
      <w:r w:rsidRPr="00CE06FB">
        <w:rPr>
          <w:color w:val="FF0000"/>
        </w:rPr>
        <w:t>[Modify the below section as required to reflect the activities of your laboratory]</w:t>
      </w:r>
    </w:p>
    <w:p w14:paraId="6CE5040B" w14:textId="06A444C4" w:rsidR="00A73A7A" w:rsidRDefault="00A73A7A" w:rsidP="00A73A7A">
      <w:pPr>
        <w:pStyle w:val="BodyText"/>
      </w:pPr>
      <w:r>
        <w:t xml:space="preserve">A spill kit </w:t>
      </w:r>
      <w:r w:rsidR="009C0BC9">
        <w:rPr>
          <w:color w:val="FF0000"/>
        </w:rPr>
        <w:t>[</w:t>
      </w:r>
      <w:r w:rsidRPr="00E913F5">
        <w:rPr>
          <w:color w:val="FF0000"/>
        </w:rPr>
        <w:t>or spill kits</w:t>
      </w:r>
      <w:r w:rsidR="009C0BC9">
        <w:rPr>
          <w:color w:val="FF0000"/>
        </w:rPr>
        <w:t>]</w:t>
      </w:r>
      <w:r>
        <w:t xml:space="preserve"> </w:t>
      </w:r>
      <w:r w:rsidRPr="00570341">
        <w:t xml:space="preserve">is available in </w:t>
      </w:r>
      <w:r>
        <w:t>the laboratory</w:t>
      </w:r>
      <w:r w:rsidRPr="00570341">
        <w:t xml:space="preserve"> to be used for absorbing spills and preventing increased contamination. </w:t>
      </w:r>
      <w:r>
        <w:t xml:space="preserve"> </w:t>
      </w:r>
      <w:r w:rsidRPr="00570341">
        <w:t xml:space="preserve">The location of the spill kits </w:t>
      </w:r>
      <w:r>
        <w:t>is identified on the laboratory layout. Personnel should be shown the location of spill kits as part of their induction and be aware of this location prior to</w:t>
      </w:r>
      <w:r w:rsidRPr="00570341">
        <w:t xml:space="preserve"> using any material that may require</w:t>
      </w:r>
      <w:r>
        <w:t xml:space="preserve"> its use</w:t>
      </w:r>
      <w:r w:rsidRPr="00570341">
        <w:t xml:space="preserve"> in an emergency event.</w:t>
      </w:r>
      <w:r>
        <w:t xml:space="preserve"> </w:t>
      </w:r>
    </w:p>
    <w:p w14:paraId="28D90A2A" w14:textId="77777777" w:rsidR="00A73A7A" w:rsidRDefault="00A73A7A" w:rsidP="00A73A7A">
      <w:pPr>
        <w:tabs>
          <w:tab w:val="left" w:pos="6521"/>
        </w:tabs>
        <w:spacing w:before="120"/>
        <w:rPr>
          <w:b/>
          <w:spacing w:val="64"/>
        </w:rPr>
      </w:pPr>
      <w:r>
        <w:rPr>
          <w:b/>
        </w:rPr>
        <w:t>All</w:t>
      </w:r>
      <w:r>
        <w:rPr>
          <w:b/>
          <w:spacing w:val="-1"/>
        </w:rPr>
        <w:t xml:space="preserve"> </w:t>
      </w:r>
      <w:r>
        <w:rPr>
          <w:b/>
        </w:rPr>
        <w:t>major</w:t>
      </w:r>
      <w:r>
        <w:rPr>
          <w:b/>
          <w:spacing w:val="-2"/>
        </w:rPr>
        <w:t xml:space="preserve"> </w:t>
      </w:r>
      <w:r>
        <w:rPr>
          <w:b/>
        </w:rPr>
        <w:t>spills</w:t>
      </w:r>
      <w:r>
        <w:rPr>
          <w:b/>
          <w:spacing w:val="-1"/>
        </w:rPr>
        <w:t xml:space="preserve"> </w:t>
      </w:r>
      <w:r>
        <w:rPr>
          <w:b/>
        </w:rPr>
        <w:t>must</w:t>
      </w:r>
      <w:r>
        <w:rPr>
          <w:b/>
          <w:spacing w:val="-4"/>
        </w:rPr>
        <w:t xml:space="preserve"> </w:t>
      </w:r>
      <w:r>
        <w:rPr>
          <w:b/>
        </w:rPr>
        <w:t>be</w:t>
      </w:r>
      <w:r>
        <w:rPr>
          <w:b/>
          <w:spacing w:val="-1"/>
        </w:rPr>
        <w:t xml:space="preserve"> </w:t>
      </w:r>
      <w:r>
        <w:rPr>
          <w:b/>
        </w:rPr>
        <w:t>reported</w:t>
      </w:r>
      <w:r>
        <w:rPr>
          <w:b/>
          <w:spacing w:val="-2"/>
        </w:rPr>
        <w:t xml:space="preserve"> </w:t>
      </w:r>
      <w:r>
        <w:rPr>
          <w:b/>
        </w:rPr>
        <w:t xml:space="preserve">to </w:t>
      </w:r>
      <w:r w:rsidRPr="00B07E28">
        <w:rPr>
          <w:bCs/>
          <w:color w:val="FF0000"/>
        </w:rPr>
        <w:t>[</w:t>
      </w:r>
      <w:r w:rsidRPr="00DA48F9">
        <w:rPr>
          <w:bCs/>
          <w:color w:val="FF0000"/>
        </w:rPr>
        <w:t>name of responsible person</w:t>
      </w:r>
      <w:r w:rsidRPr="00B07E28">
        <w:rPr>
          <w:bCs/>
          <w:color w:val="FF0000"/>
        </w:rPr>
        <w:t>]</w:t>
      </w:r>
      <w:r>
        <w:rPr>
          <w:b/>
        </w:rPr>
        <w:t>.</w:t>
      </w:r>
      <w:r>
        <w:rPr>
          <w:b/>
          <w:spacing w:val="64"/>
        </w:rPr>
        <w:t xml:space="preserve"> </w:t>
      </w:r>
    </w:p>
    <w:p w14:paraId="2967C3F4" w14:textId="77777777" w:rsidR="00A73A7A" w:rsidRDefault="00A73A7A" w:rsidP="00A73A7A">
      <w:pPr>
        <w:tabs>
          <w:tab w:val="left" w:pos="6521"/>
        </w:tabs>
        <w:spacing w:before="120"/>
      </w:pPr>
      <w:r>
        <w:t>In the event of a spill:</w:t>
      </w:r>
    </w:p>
    <w:p w14:paraId="0CD52130" w14:textId="34BC09F0" w:rsidR="00A73A7A" w:rsidRDefault="00A73A7A" w:rsidP="007F4301">
      <w:pPr>
        <w:pStyle w:val="BodyText"/>
        <w:numPr>
          <w:ilvl w:val="0"/>
          <w:numId w:val="58"/>
        </w:numPr>
        <w:ind w:left="284" w:hanging="284"/>
      </w:pPr>
      <w:r>
        <w:t xml:space="preserve">Assess </w:t>
      </w:r>
      <w:r w:rsidR="00FF3675">
        <w:t>t</w:t>
      </w:r>
      <w:r>
        <w:t xml:space="preserve">he </w:t>
      </w:r>
      <w:r w:rsidR="00FF3675">
        <w:t>s</w:t>
      </w:r>
      <w:r>
        <w:t>ituation</w:t>
      </w:r>
    </w:p>
    <w:p w14:paraId="6766F518" w14:textId="2C4255DB" w:rsidR="00A73A7A" w:rsidRDefault="00A73A7A" w:rsidP="007F4301">
      <w:pPr>
        <w:tabs>
          <w:tab w:val="left" w:pos="6521"/>
        </w:tabs>
        <w:ind w:left="284"/>
      </w:pPr>
      <w:r>
        <w:t>Prior to responding to a spill, assess the situation and determine whether it is safe to deal with the spill yourself, or whether the area should be isolated or evacuated and additional resources required. This may be local assistance in the form of IFS, Laboratory Safety Officer, the University HS</w:t>
      </w:r>
      <w:r w:rsidR="00D74F2D">
        <w:t>W</w:t>
      </w:r>
      <w:r>
        <w:t xml:space="preserve"> (who may consult CRTC or IBC members</w:t>
      </w:r>
      <w:r w:rsidR="00AD6DE3">
        <w:t>) or</w:t>
      </w:r>
      <w:r>
        <w:t xml:space="preserve"> may require external expert assistance such as HAZMAT.</w:t>
      </w:r>
    </w:p>
    <w:p w14:paraId="73D57E92" w14:textId="19D2392C" w:rsidR="00A73A7A" w:rsidRDefault="00142136" w:rsidP="00D52864">
      <w:pPr>
        <w:pStyle w:val="BodyText"/>
        <w:numPr>
          <w:ilvl w:val="0"/>
          <w:numId w:val="58"/>
        </w:numPr>
        <w:spacing w:before="60"/>
        <w:ind w:left="284" w:hanging="284"/>
      </w:pPr>
      <w:r>
        <w:t xml:space="preserve">Refer to the applicable </w:t>
      </w:r>
      <w:r w:rsidR="00A73A7A">
        <w:t>Safety Data Sheets (SDS)</w:t>
      </w:r>
    </w:p>
    <w:p w14:paraId="6065939C" w14:textId="77777777" w:rsidR="00A73A7A" w:rsidRDefault="00A73A7A" w:rsidP="007F4301">
      <w:pPr>
        <w:tabs>
          <w:tab w:val="left" w:pos="6521"/>
        </w:tabs>
        <w:ind w:left="284"/>
      </w:pPr>
      <w:r>
        <w:t>These contain details on action to be taken in the event of a spill for that specific substance and must be consulted before working with any new substance.</w:t>
      </w:r>
    </w:p>
    <w:p w14:paraId="33DCA928" w14:textId="77777777" w:rsidR="00A73A7A" w:rsidRDefault="00A73A7A" w:rsidP="00A73A7A">
      <w:pPr>
        <w:pStyle w:val="Heading3"/>
      </w:pPr>
      <w:r>
        <w:t xml:space="preserve">Spill Kits </w:t>
      </w:r>
    </w:p>
    <w:p w14:paraId="6F98891F" w14:textId="77777777" w:rsidR="00A92B93" w:rsidRDefault="00A73A7A" w:rsidP="00A73A7A">
      <w:pPr>
        <w:tabs>
          <w:tab w:val="left" w:pos="6521"/>
        </w:tabs>
      </w:pPr>
      <w:r>
        <w:t>Chemical spill</w:t>
      </w:r>
      <w:r w:rsidR="00C516A2">
        <w:t xml:space="preserve"> kits </w:t>
      </w:r>
      <w:r w:rsidR="00D3069A">
        <w:t>/ l</w:t>
      </w:r>
      <w:r>
        <w:t xml:space="preserve">arge spill kits and biological spill kits can be found in the laboratory </w:t>
      </w:r>
      <w:r w:rsidR="00D3069A">
        <w:t xml:space="preserve"> as identified in the laboratory layout. If unsure</w:t>
      </w:r>
      <w:r>
        <w:t xml:space="preserve"> of their location the </w:t>
      </w:r>
      <w:r w:rsidRPr="00851C7B">
        <w:rPr>
          <w:color w:val="FF0000"/>
        </w:rPr>
        <w:t xml:space="preserve">Laboratory Manager / </w:t>
      </w:r>
      <w:r>
        <w:rPr>
          <w:color w:val="FF0000"/>
        </w:rPr>
        <w:t>Technical Coordinator / Technical Officer</w:t>
      </w:r>
      <w:r>
        <w:t xml:space="preserve"> will be able to indicate their locations. Familiarise yourself with the location of these kits. </w:t>
      </w:r>
    </w:p>
    <w:p w14:paraId="5C39D345" w14:textId="77777777" w:rsidR="00A92B93" w:rsidRDefault="00A92B93" w:rsidP="00A73A7A">
      <w:pPr>
        <w:tabs>
          <w:tab w:val="left" w:pos="6521"/>
        </w:tabs>
      </w:pPr>
      <w:r>
        <w:t>The following spill kit resources are available in this laboratory:</w:t>
      </w:r>
    </w:p>
    <w:p w14:paraId="6A603991" w14:textId="51DD3E9F" w:rsidR="00FF3BB3" w:rsidRPr="00F72955" w:rsidRDefault="003A3EBC" w:rsidP="003A4B35">
      <w:pPr>
        <w:pStyle w:val="ListParagraph"/>
        <w:numPr>
          <w:ilvl w:val="0"/>
          <w:numId w:val="56"/>
        </w:numPr>
        <w:tabs>
          <w:tab w:val="left" w:pos="6521"/>
        </w:tabs>
        <w:ind w:left="568" w:hanging="284"/>
        <w:rPr>
          <w:color w:val="FF0000"/>
        </w:rPr>
      </w:pPr>
      <w:r w:rsidRPr="00F72955">
        <w:rPr>
          <w:color w:val="FF0000"/>
        </w:rPr>
        <w:t>[</w:t>
      </w:r>
      <w:r w:rsidR="00FF3BB3" w:rsidRPr="00F72955">
        <w:rPr>
          <w:color w:val="FF0000"/>
        </w:rPr>
        <w:t xml:space="preserve">Chemical spill </w:t>
      </w:r>
      <w:r w:rsidR="00BD635C" w:rsidRPr="00F72955">
        <w:rPr>
          <w:color w:val="FF0000"/>
        </w:rPr>
        <w:t xml:space="preserve">kit </w:t>
      </w:r>
      <w:r w:rsidR="00FF3BB3" w:rsidRPr="00F72955">
        <w:rPr>
          <w:color w:val="FF0000"/>
        </w:rPr>
        <w:t>b</w:t>
      </w:r>
      <w:r w:rsidR="00A73A7A" w:rsidRPr="00F72955">
        <w:rPr>
          <w:color w:val="FF0000"/>
        </w:rPr>
        <w:t>ins</w:t>
      </w:r>
      <w:r w:rsidR="00BD635C" w:rsidRPr="00F72955">
        <w:rPr>
          <w:color w:val="FF0000"/>
        </w:rPr>
        <w:t xml:space="preserve"> -</w:t>
      </w:r>
      <w:r w:rsidR="00FF3BB3" w:rsidRPr="00F72955">
        <w:rPr>
          <w:color w:val="FF0000"/>
        </w:rPr>
        <w:t xml:space="preserve"> which</w:t>
      </w:r>
      <w:r w:rsidR="00A73A7A" w:rsidRPr="00F72955">
        <w:rPr>
          <w:color w:val="FF0000"/>
        </w:rPr>
        <w:t xml:space="preserve"> contain absorbent materials which are useful for liquid chemical spills and for large spills and include booms, absorbent cloths, absorbent sawdust, respirator, chemical gloves etc. Prior to using the respirator, ensure the filters are properly attached and the mask fitted </w:t>
      </w:r>
      <w:r w:rsidR="00A73A7A" w:rsidRPr="00F72955">
        <w:rPr>
          <w:color w:val="FF0000"/>
        </w:rPr>
        <w:lastRenderedPageBreak/>
        <w:t>correctly to the face and ensure the respirator is sanitized after use.</w:t>
      </w:r>
      <w:r w:rsidRPr="00F72955">
        <w:rPr>
          <w:color w:val="FF0000"/>
        </w:rPr>
        <w:t>]</w:t>
      </w:r>
      <w:r w:rsidR="00A73A7A" w:rsidRPr="00F72955">
        <w:rPr>
          <w:color w:val="FF0000"/>
        </w:rPr>
        <w:t xml:space="preserve"> </w:t>
      </w:r>
    </w:p>
    <w:p w14:paraId="2AA34642" w14:textId="4BB74D4D" w:rsidR="00BD635C" w:rsidRPr="00F72955" w:rsidRDefault="003A3EBC" w:rsidP="003A4B35">
      <w:pPr>
        <w:pStyle w:val="ListParagraph"/>
        <w:numPr>
          <w:ilvl w:val="0"/>
          <w:numId w:val="56"/>
        </w:numPr>
        <w:tabs>
          <w:tab w:val="left" w:pos="6521"/>
        </w:tabs>
        <w:spacing w:before="60"/>
        <w:ind w:left="568" w:hanging="284"/>
        <w:rPr>
          <w:color w:val="FF0000"/>
        </w:rPr>
      </w:pPr>
      <w:r w:rsidRPr="00F72955">
        <w:rPr>
          <w:color w:val="FF0000"/>
        </w:rPr>
        <w:t>[</w:t>
      </w:r>
      <w:r w:rsidR="00BD635C" w:rsidRPr="00F72955">
        <w:rPr>
          <w:color w:val="FF0000"/>
        </w:rPr>
        <w:t xml:space="preserve">Chemical spill kit bags – </w:t>
      </w:r>
      <w:r w:rsidR="00A769EE" w:rsidRPr="00F72955">
        <w:rPr>
          <w:color w:val="FF0000"/>
        </w:rPr>
        <w:t>which</w:t>
      </w:r>
      <w:r w:rsidR="00BD635C" w:rsidRPr="00F72955">
        <w:rPr>
          <w:color w:val="FF0000"/>
        </w:rPr>
        <w:t xml:space="preserve"> contain</w:t>
      </w:r>
      <w:r w:rsidR="00A769EE" w:rsidRPr="00F72955">
        <w:rPr>
          <w:color w:val="FF0000"/>
        </w:rPr>
        <w:t xml:space="preserve"> absorbent materials for liquid chemical spills</w:t>
      </w:r>
      <w:r w:rsidR="005E148D" w:rsidRPr="00F72955">
        <w:rPr>
          <w:color w:val="FF0000"/>
        </w:rPr>
        <w:t>, small booms, absorbent cloths and instructions.</w:t>
      </w:r>
      <w:r w:rsidRPr="00F72955">
        <w:rPr>
          <w:color w:val="FF0000"/>
        </w:rPr>
        <w:t>]</w:t>
      </w:r>
    </w:p>
    <w:p w14:paraId="33522312" w14:textId="5CCE8F53" w:rsidR="00A73A7A" w:rsidRPr="00F72955" w:rsidRDefault="003A3EBC" w:rsidP="003A4B35">
      <w:pPr>
        <w:pStyle w:val="ListParagraph"/>
        <w:numPr>
          <w:ilvl w:val="0"/>
          <w:numId w:val="56"/>
        </w:numPr>
        <w:tabs>
          <w:tab w:val="left" w:pos="6521"/>
        </w:tabs>
        <w:spacing w:before="60"/>
        <w:ind w:left="568" w:hanging="284"/>
        <w:rPr>
          <w:color w:val="FF0000"/>
        </w:rPr>
      </w:pPr>
      <w:r w:rsidRPr="00F72955">
        <w:rPr>
          <w:color w:val="FF0000"/>
        </w:rPr>
        <w:t>[</w:t>
      </w:r>
      <w:r w:rsidR="00A73A7A" w:rsidRPr="00F72955">
        <w:rPr>
          <w:color w:val="FF0000"/>
        </w:rPr>
        <w:t>Biological spill kits</w:t>
      </w:r>
      <w:r w:rsidR="00BD635C" w:rsidRPr="00F72955">
        <w:rPr>
          <w:color w:val="FF0000"/>
        </w:rPr>
        <w:t xml:space="preserve"> -</w:t>
      </w:r>
      <w:r w:rsidR="00FF3BB3" w:rsidRPr="00F72955">
        <w:rPr>
          <w:color w:val="FF0000"/>
        </w:rPr>
        <w:t xml:space="preserve"> which</w:t>
      </w:r>
      <w:r w:rsidR="00A73A7A" w:rsidRPr="00F72955">
        <w:rPr>
          <w:color w:val="FF0000"/>
        </w:rPr>
        <w:t xml:space="preserve"> contain disinfectant, gloves, N95 mask and paper towelling, tongs and a procedure for biological spills inside or outside a biosafety cabinet.</w:t>
      </w:r>
      <w:r w:rsidRPr="00F72955">
        <w:rPr>
          <w:color w:val="FF0000"/>
        </w:rPr>
        <w:t>]</w:t>
      </w:r>
    </w:p>
    <w:p w14:paraId="7F0CB874" w14:textId="1CE5BFE4" w:rsidR="00C878D1" w:rsidRDefault="003A3EBC" w:rsidP="003A4B35">
      <w:pPr>
        <w:pStyle w:val="ListParagraph"/>
        <w:numPr>
          <w:ilvl w:val="0"/>
          <w:numId w:val="56"/>
        </w:numPr>
        <w:tabs>
          <w:tab w:val="left" w:pos="6521"/>
        </w:tabs>
        <w:spacing w:before="60"/>
        <w:ind w:left="568" w:hanging="284"/>
        <w:rPr>
          <w:color w:val="FF0000"/>
        </w:rPr>
      </w:pPr>
      <w:r w:rsidRPr="00F72955">
        <w:rPr>
          <w:color w:val="FF0000"/>
        </w:rPr>
        <w:t>[</w:t>
      </w:r>
      <w:r w:rsidR="00C878D1" w:rsidRPr="00F72955">
        <w:rPr>
          <w:color w:val="FF0000"/>
        </w:rPr>
        <w:t>Additional pads</w:t>
      </w:r>
      <w:r w:rsidRPr="00F72955">
        <w:rPr>
          <w:color w:val="FF0000"/>
        </w:rPr>
        <w:t>]</w:t>
      </w:r>
    </w:p>
    <w:p w14:paraId="5E071E11" w14:textId="7CD1769B" w:rsidR="003A3EBC" w:rsidRPr="00F72955" w:rsidRDefault="003A3EBC" w:rsidP="003A4B35">
      <w:pPr>
        <w:pStyle w:val="ListParagraph"/>
        <w:numPr>
          <w:ilvl w:val="0"/>
          <w:numId w:val="56"/>
        </w:numPr>
        <w:tabs>
          <w:tab w:val="left" w:pos="6521"/>
        </w:tabs>
        <w:spacing w:before="60"/>
        <w:ind w:left="568" w:hanging="284"/>
        <w:rPr>
          <w:color w:val="FF0000"/>
        </w:rPr>
      </w:pPr>
      <w:r>
        <w:rPr>
          <w:color w:val="FF0000"/>
        </w:rPr>
        <w:t>[Chemical protective gloves]</w:t>
      </w:r>
    </w:p>
    <w:p w14:paraId="71184493" w14:textId="77777777" w:rsidR="00A73A7A" w:rsidRDefault="00A73A7A" w:rsidP="00A73A7A">
      <w:pPr>
        <w:pStyle w:val="Heading3"/>
      </w:pPr>
      <w:r>
        <w:t>Precautions</w:t>
      </w:r>
    </w:p>
    <w:p w14:paraId="4B0BAFD7" w14:textId="77777777" w:rsidR="00A73A7A" w:rsidRDefault="00A73A7A" w:rsidP="00A73A7A">
      <w:pPr>
        <w:tabs>
          <w:tab w:val="left" w:pos="6521"/>
        </w:tabs>
      </w:pPr>
      <w:r>
        <w:t>Always wear PPE comprising safety glasses, gloves (appropriate to spill type), lab coat and appropriate mask or respirator when dealing with any spill. Shoe covers may be needed or chemical-resistant boots. The equipment required may differ depending on the nature and extent of the spill. Refer to the sections above for chemical or biological spills.</w:t>
      </w:r>
    </w:p>
    <w:p w14:paraId="1A65AF70" w14:textId="77777777" w:rsidR="00A73A7A" w:rsidRDefault="00A73A7A" w:rsidP="00D52864">
      <w:pPr>
        <w:tabs>
          <w:tab w:val="left" w:pos="6521"/>
        </w:tabs>
        <w:spacing w:before="80"/>
      </w:pPr>
      <w:r>
        <w:t xml:space="preserve">Be careful when dealing with spills that involve broken glass. All broken glass must be disposed in a sharps container. If the glass has chemical contamination, then a new sharps bin should be used and the method of disposal of the sharps bin will depend upon the nature of the chemical contamination. i.e. if the chemical would be disposed of by collection by a licensed chemical waste contractor, then the sharps container should be isolated and then disposed in the same manner. </w:t>
      </w:r>
    </w:p>
    <w:p w14:paraId="4A08177B" w14:textId="77777777" w:rsidR="00A73A7A" w:rsidRDefault="00A73A7A" w:rsidP="00D52864">
      <w:pPr>
        <w:tabs>
          <w:tab w:val="left" w:pos="6521"/>
        </w:tabs>
        <w:spacing w:before="80"/>
      </w:pPr>
      <w:r>
        <w:t>Ensure that other staff are made aware of the spill and where required restrict physical access to the spill site e.g. by displaying signs or posting other personnel to restrict access, to prevent anyone from slipping in or spreading the spill further or being exposed to aerosols or fumes.</w:t>
      </w:r>
    </w:p>
    <w:p w14:paraId="3379A193" w14:textId="77777777" w:rsidR="00A73A7A" w:rsidRDefault="00A73A7A" w:rsidP="00F72955">
      <w:pPr>
        <w:pStyle w:val="Heading3"/>
      </w:pPr>
      <w:r>
        <w:t>Encourage safety awareness when transporting / handling / storing chemical or infectious substances:</w:t>
      </w:r>
    </w:p>
    <w:p w14:paraId="5C3860B6" w14:textId="77777777" w:rsidR="00A73A7A" w:rsidRDefault="00A73A7A" w:rsidP="008F51DA">
      <w:pPr>
        <w:pStyle w:val="ListParagraph"/>
        <w:numPr>
          <w:ilvl w:val="0"/>
          <w:numId w:val="59"/>
        </w:numPr>
        <w:tabs>
          <w:tab w:val="left" w:pos="6521"/>
        </w:tabs>
        <w:ind w:left="284" w:hanging="284"/>
      </w:pPr>
      <w:r>
        <w:t>Always carry chemical Winchesters or other glass vessels in wire carry baskets or protective foam containers.</w:t>
      </w:r>
    </w:p>
    <w:p w14:paraId="79E31DED" w14:textId="77777777" w:rsidR="00A73A7A" w:rsidRDefault="00A73A7A" w:rsidP="008F51DA">
      <w:pPr>
        <w:pStyle w:val="ListParagraph"/>
        <w:numPr>
          <w:ilvl w:val="0"/>
          <w:numId w:val="59"/>
        </w:numPr>
        <w:tabs>
          <w:tab w:val="left" w:pos="6521"/>
        </w:tabs>
        <w:spacing w:before="60"/>
        <w:ind w:left="284" w:hanging="284"/>
      </w:pPr>
      <w:r>
        <w:t>Containers of infectious material should be place in an unbreakable secondary container for transport.</w:t>
      </w:r>
    </w:p>
    <w:p w14:paraId="18FFF7F3" w14:textId="77777777" w:rsidR="00A73A7A" w:rsidRDefault="00A73A7A" w:rsidP="008F51DA">
      <w:pPr>
        <w:pStyle w:val="ListParagraph"/>
        <w:numPr>
          <w:ilvl w:val="0"/>
          <w:numId w:val="59"/>
        </w:numPr>
        <w:tabs>
          <w:tab w:val="left" w:pos="6521"/>
        </w:tabs>
        <w:spacing w:before="60"/>
        <w:ind w:left="284" w:hanging="284"/>
      </w:pPr>
      <w:r>
        <w:t>Always use the lift (goods lift not passenger lift) as opposed to the stairs for transporting chemicals, especially those in larger or breakable containers.</w:t>
      </w:r>
    </w:p>
    <w:p w14:paraId="2ED7D9A7" w14:textId="77777777" w:rsidR="00A73A7A" w:rsidRDefault="00A73A7A" w:rsidP="008F51DA">
      <w:pPr>
        <w:pStyle w:val="ListParagraph"/>
        <w:numPr>
          <w:ilvl w:val="0"/>
          <w:numId w:val="59"/>
        </w:numPr>
        <w:tabs>
          <w:tab w:val="left" w:pos="6521"/>
        </w:tabs>
        <w:spacing w:before="60"/>
        <w:ind w:left="284" w:hanging="284"/>
      </w:pPr>
      <w:r>
        <w:t xml:space="preserve">Always put chemicals including acids and flammables away in their respective cabinets as soon as they are delivered, and whenever they are not being used. Never leave flammables or acids unattended on benches. </w:t>
      </w:r>
    </w:p>
    <w:p w14:paraId="29C5B43C" w14:textId="77777777" w:rsidR="00A73A7A" w:rsidRDefault="00A73A7A" w:rsidP="008F51DA">
      <w:pPr>
        <w:pStyle w:val="ListParagraph"/>
        <w:numPr>
          <w:ilvl w:val="0"/>
          <w:numId w:val="59"/>
        </w:numPr>
        <w:tabs>
          <w:tab w:val="left" w:pos="6521"/>
        </w:tabs>
        <w:spacing w:before="60"/>
        <w:ind w:left="284" w:hanging="284"/>
      </w:pPr>
      <w:r>
        <w:t>To prevent accidents always store large, heavy or glass vessels on low shelves.</w:t>
      </w:r>
    </w:p>
    <w:p w14:paraId="0A36BD70" w14:textId="77777777" w:rsidR="00102130" w:rsidRDefault="00A73A7A" w:rsidP="008F51DA">
      <w:pPr>
        <w:pStyle w:val="ListParagraph"/>
        <w:numPr>
          <w:ilvl w:val="0"/>
          <w:numId w:val="59"/>
        </w:numPr>
        <w:tabs>
          <w:tab w:val="left" w:pos="6521"/>
        </w:tabs>
        <w:spacing w:before="60"/>
        <w:ind w:left="284" w:hanging="284"/>
      </w:pPr>
      <w:r>
        <w:t xml:space="preserve">Store hazardous chemicals in bunds or drip-trays to contain any spill should it occur. </w:t>
      </w:r>
    </w:p>
    <w:p w14:paraId="20A03019" w14:textId="401CF1D9" w:rsidR="00A73A7A" w:rsidRPr="00102130" w:rsidRDefault="00A73A7A" w:rsidP="00102130">
      <w:pPr>
        <w:pStyle w:val="ListParagraph"/>
        <w:tabs>
          <w:tab w:val="left" w:pos="6521"/>
        </w:tabs>
        <w:ind w:left="284" w:firstLine="0"/>
        <w:rPr>
          <w:i/>
          <w:iCs/>
        </w:rPr>
      </w:pPr>
      <w:r w:rsidRPr="00102130">
        <w:rPr>
          <w:i/>
          <w:iCs/>
        </w:rPr>
        <w:t>Note</w:t>
      </w:r>
      <w:r w:rsidR="00102130" w:rsidRPr="00102130">
        <w:rPr>
          <w:i/>
          <w:iCs/>
        </w:rPr>
        <w:t>:</w:t>
      </w:r>
      <w:r w:rsidRPr="00102130">
        <w:rPr>
          <w:i/>
          <w:iCs/>
        </w:rPr>
        <w:t xml:space="preserve"> for storage of flammable liquids in metal dangerous goods cupboards the shelves must be perforated to allow air movement and leakage directed to the lower compound. Corrosive dangerous goods cupboards can have plastic trays to contain spills.</w:t>
      </w:r>
    </w:p>
    <w:p w14:paraId="3C6201CE" w14:textId="2528B3AE" w:rsidR="00A73A7A" w:rsidRDefault="00A73A7A" w:rsidP="00F72955">
      <w:pPr>
        <w:pStyle w:val="Heading2"/>
      </w:pPr>
      <w:bookmarkStart w:id="83" w:name="_Toc93493380"/>
      <w:r>
        <w:t>Chemical Spill</w:t>
      </w:r>
      <w:bookmarkEnd w:id="83"/>
    </w:p>
    <w:p w14:paraId="16EC03B2" w14:textId="77777777" w:rsidR="00A73A7A" w:rsidRDefault="00A73A7A" w:rsidP="00C22D09">
      <w:pPr>
        <w:pStyle w:val="Heading3"/>
        <w:ind w:left="357"/>
      </w:pPr>
      <w:r>
        <w:t>Spill Control</w:t>
      </w:r>
    </w:p>
    <w:p w14:paraId="77567E8E" w14:textId="77777777" w:rsidR="00A73A7A" w:rsidRDefault="00A73A7A" w:rsidP="00C22D09">
      <w:pPr>
        <w:pStyle w:val="ListParagraph"/>
        <w:numPr>
          <w:ilvl w:val="0"/>
          <w:numId w:val="60"/>
        </w:numPr>
        <w:tabs>
          <w:tab w:val="left" w:pos="6521"/>
        </w:tabs>
        <w:ind w:left="681" w:hanging="284"/>
      </w:pPr>
      <w:r>
        <w:t>Don appropriate PPE – this may include a respirator with appropriate filters.</w:t>
      </w:r>
    </w:p>
    <w:p w14:paraId="4C4204F2" w14:textId="6944E3CD" w:rsidR="00A73A7A" w:rsidRDefault="00A73A7A" w:rsidP="00C22D09">
      <w:pPr>
        <w:pStyle w:val="ListParagraph"/>
        <w:numPr>
          <w:ilvl w:val="0"/>
          <w:numId w:val="60"/>
        </w:numPr>
        <w:tabs>
          <w:tab w:val="left" w:pos="6521"/>
        </w:tabs>
        <w:spacing w:before="60"/>
        <w:ind w:left="681" w:hanging="284"/>
      </w:pPr>
      <w:r>
        <w:t xml:space="preserve">Control the source of the spill. </w:t>
      </w:r>
      <w:r w:rsidR="005B1AF5">
        <w:t>e.g.</w:t>
      </w:r>
      <w:r>
        <w:t xml:space="preserve"> cap bottles if required.</w:t>
      </w:r>
    </w:p>
    <w:p w14:paraId="1BC49F64" w14:textId="77777777" w:rsidR="00A73A7A" w:rsidRDefault="00A73A7A" w:rsidP="00C22D09">
      <w:pPr>
        <w:pStyle w:val="ListParagraph"/>
        <w:numPr>
          <w:ilvl w:val="0"/>
          <w:numId w:val="60"/>
        </w:numPr>
        <w:tabs>
          <w:tab w:val="left" w:pos="6521"/>
        </w:tabs>
        <w:spacing w:before="60"/>
        <w:ind w:left="681" w:hanging="284"/>
      </w:pPr>
      <w:r>
        <w:t>If spilt material is flammable, isolate all ignition sources by pressing the Red Emergency Isolation button in the laboratory. Remove other potential ignition sources such as mobile phones and/or pagers.</w:t>
      </w:r>
    </w:p>
    <w:p w14:paraId="6123933F" w14:textId="77777777" w:rsidR="00A73A7A" w:rsidRDefault="00A73A7A" w:rsidP="00C22D09">
      <w:pPr>
        <w:pStyle w:val="ListParagraph"/>
        <w:numPr>
          <w:ilvl w:val="0"/>
          <w:numId w:val="60"/>
        </w:numPr>
        <w:tabs>
          <w:tab w:val="left" w:pos="6521"/>
        </w:tabs>
        <w:spacing w:before="60"/>
        <w:ind w:left="681" w:hanging="284"/>
      </w:pPr>
      <w:r>
        <w:t>Further assess the nature of the spill. You should be familiar with the SDS’s of the chemicals that are used in your laboratory, and the risk level of chemical or infectious materials you are working with.</w:t>
      </w:r>
    </w:p>
    <w:p w14:paraId="2CD4C283" w14:textId="77777777" w:rsidR="00A73A7A" w:rsidRDefault="00A73A7A" w:rsidP="00C22D09">
      <w:pPr>
        <w:pStyle w:val="ListParagraph"/>
        <w:numPr>
          <w:ilvl w:val="0"/>
          <w:numId w:val="60"/>
        </w:numPr>
        <w:tabs>
          <w:tab w:val="left" w:pos="6521"/>
        </w:tabs>
        <w:spacing w:before="60"/>
        <w:ind w:left="681" w:hanging="284"/>
      </w:pPr>
      <w:r>
        <w:t>At this stage, if safe to do so, proceed to the ‘Contain’ section of this procedure.</w:t>
      </w:r>
    </w:p>
    <w:p w14:paraId="7936E145" w14:textId="77777777" w:rsidR="00A73A7A" w:rsidRDefault="00A73A7A" w:rsidP="00C22D09">
      <w:pPr>
        <w:pStyle w:val="ListParagraph"/>
        <w:numPr>
          <w:ilvl w:val="0"/>
          <w:numId w:val="60"/>
        </w:numPr>
        <w:tabs>
          <w:tab w:val="left" w:pos="6521"/>
        </w:tabs>
        <w:spacing w:before="60"/>
        <w:ind w:left="681" w:hanging="284"/>
      </w:pPr>
      <w:r>
        <w:t xml:space="preserve">Determine if it is a small spill that can be contained using material from the facility spill kit or if you </w:t>
      </w:r>
      <w:r>
        <w:lastRenderedPageBreak/>
        <w:t>will need to use the larger spill kit.</w:t>
      </w:r>
    </w:p>
    <w:p w14:paraId="496D116C" w14:textId="77777777" w:rsidR="00A73A7A" w:rsidRDefault="00A73A7A" w:rsidP="00C22D09">
      <w:pPr>
        <w:pStyle w:val="ListParagraph"/>
        <w:numPr>
          <w:ilvl w:val="0"/>
          <w:numId w:val="60"/>
        </w:numPr>
        <w:tabs>
          <w:tab w:val="left" w:pos="6521"/>
        </w:tabs>
        <w:spacing w:before="60"/>
        <w:ind w:left="681" w:hanging="284"/>
      </w:pPr>
      <w:r>
        <w:t>If required, evacuate the immediate area, and in some instances shutdown the air- conditioning system by contacting IFS, to prevent fumes spreading further through the building.</w:t>
      </w:r>
    </w:p>
    <w:p w14:paraId="784231B9" w14:textId="77777777" w:rsidR="00A73A7A" w:rsidRDefault="00A73A7A" w:rsidP="00C22D09">
      <w:pPr>
        <w:pStyle w:val="ListParagraph"/>
        <w:numPr>
          <w:ilvl w:val="0"/>
          <w:numId w:val="60"/>
        </w:numPr>
        <w:tabs>
          <w:tab w:val="left" w:pos="6521"/>
        </w:tabs>
        <w:spacing w:before="60"/>
        <w:ind w:left="681" w:hanging="284"/>
      </w:pPr>
      <w:r>
        <w:t xml:space="preserve">If evacuation is required, sound the evacuation alarm in your specific area and all personnel should leave the building, moving towards the designated evacuation point. </w:t>
      </w:r>
    </w:p>
    <w:p w14:paraId="1E7A9014" w14:textId="56A246A7" w:rsidR="00A73A7A" w:rsidRPr="00554417" w:rsidRDefault="00A73A7A" w:rsidP="00C22D09">
      <w:pPr>
        <w:pStyle w:val="ListParagraph"/>
        <w:tabs>
          <w:tab w:val="left" w:pos="6521"/>
        </w:tabs>
        <w:ind w:left="680" w:firstLine="0"/>
        <w:rPr>
          <w:i/>
          <w:iCs/>
        </w:rPr>
      </w:pPr>
      <w:r w:rsidRPr="00554417">
        <w:rPr>
          <w:i/>
          <w:iCs/>
        </w:rPr>
        <w:t>N</w:t>
      </w:r>
      <w:r w:rsidR="0096193D">
        <w:rPr>
          <w:i/>
          <w:iCs/>
        </w:rPr>
        <w:t>ote:</w:t>
      </w:r>
      <w:r w:rsidRPr="00554417">
        <w:rPr>
          <w:i/>
          <w:iCs/>
        </w:rPr>
        <w:t xml:space="preserve"> sounding of the evacuation alarm will result in a response from the Fire Brigade. Security must be notified of the nature of the emergency.</w:t>
      </w:r>
    </w:p>
    <w:p w14:paraId="5EF60B22" w14:textId="77777777" w:rsidR="00A73A7A" w:rsidRDefault="00A73A7A" w:rsidP="00C22D09">
      <w:pPr>
        <w:pStyle w:val="ListParagraph"/>
        <w:numPr>
          <w:ilvl w:val="0"/>
          <w:numId w:val="60"/>
        </w:numPr>
        <w:tabs>
          <w:tab w:val="left" w:pos="6521"/>
        </w:tabs>
        <w:spacing w:before="60"/>
        <w:ind w:left="681" w:hanging="284"/>
      </w:pPr>
      <w:r>
        <w:t>Seek/administer first aid to any personnel affected.</w:t>
      </w:r>
    </w:p>
    <w:p w14:paraId="2015F637" w14:textId="77777777" w:rsidR="00A73A7A" w:rsidRDefault="00A73A7A" w:rsidP="00C22D09">
      <w:pPr>
        <w:pStyle w:val="ListParagraph"/>
        <w:numPr>
          <w:ilvl w:val="0"/>
          <w:numId w:val="60"/>
        </w:numPr>
        <w:tabs>
          <w:tab w:val="left" w:pos="6521"/>
        </w:tabs>
        <w:spacing w:before="60"/>
        <w:ind w:left="681" w:hanging="284"/>
      </w:pPr>
      <w:r>
        <w:t>Inform other personnel to keep clear of the spill.</w:t>
      </w:r>
    </w:p>
    <w:p w14:paraId="05934DD0" w14:textId="77777777" w:rsidR="00A73A7A" w:rsidRDefault="00A73A7A" w:rsidP="00C22D09">
      <w:pPr>
        <w:pStyle w:val="Heading3"/>
        <w:ind w:left="357"/>
      </w:pPr>
      <w:r>
        <w:t>Contain The Spill</w:t>
      </w:r>
    </w:p>
    <w:p w14:paraId="7F1CD004" w14:textId="77777777" w:rsidR="00A73A7A" w:rsidRDefault="00A73A7A" w:rsidP="00C22D09">
      <w:pPr>
        <w:pStyle w:val="ListParagraph"/>
        <w:numPr>
          <w:ilvl w:val="0"/>
          <w:numId w:val="61"/>
        </w:numPr>
        <w:tabs>
          <w:tab w:val="left" w:pos="6521"/>
        </w:tabs>
        <w:ind w:left="681" w:hanging="284"/>
      </w:pPr>
      <w:r>
        <w:t>Only if the spill is safe enough to deal with:</w:t>
      </w:r>
    </w:p>
    <w:p w14:paraId="0F653725" w14:textId="77777777" w:rsidR="00A73A7A" w:rsidRDefault="00A73A7A" w:rsidP="00C22D09">
      <w:pPr>
        <w:pStyle w:val="ListParagraph"/>
        <w:numPr>
          <w:ilvl w:val="0"/>
          <w:numId w:val="61"/>
        </w:numPr>
        <w:tabs>
          <w:tab w:val="left" w:pos="6521"/>
        </w:tabs>
        <w:spacing w:before="60"/>
        <w:ind w:left="681" w:hanging="284"/>
      </w:pPr>
      <w:r>
        <w:t>Retrieve spill kit. PUT on appropriate PPE of gown/plastic apron, chemical resistant gloves, safety glasses, and don the respirator if required. Only people who have completed the chemical spills training (including instruction on how to fit the respirator) should do this.</w:t>
      </w:r>
    </w:p>
    <w:p w14:paraId="39014C80" w14:textId="77777777" w:rsidR="00A73A7A" w:rsidRDefault="00A73A7A" w:rsidP="00C22D09">
      <w:pPr>
        <w:pStyle w:val="ListParagraph"/>
        <w:numPr>
          <w:ilvl w:val="0"/>
          <w:numId w:val="61"/>
        </w:numPr>
        <w:tabs>
          <w:tab w:val="left" w:pos="6521"/>
        </w:tabs>
        <w:spacing w:before="60"/>
        <w:ind w:left="681" w:hanging="284"/>
      </w:pPr>
      <w:r>
        <w:t>Contain the spill, use booms, pillow or other appropriate absorbent materials to stop the spill spreading.</w:t>
      </w:r>
    </w:p>
    <w:p w14:paraId="01E09DF9" w14:textId="77777777" w:rsidR="00A73A7A" w:rsidRDefault="00A73A7A" w:rsidP="00C22D09">
      <w:pPr>
        <w:pStyle w:val="ListParagraph"/>
        <w:numPr>
          <w:ilvl w:val="0"/>
          <w:numId w:val="61"/>
        </w:numPr>
        <w:tabs>
          <w:tab w:val="left" w:pos="6521"/>
        </w:tabs>
        <w:spacing w:before="60"/>
        <w:ind w:left="681" w:hanging="284"/>
      </w:pPr>
      <w:r>
        <w:t>Do not let the spill enter the drains.</w:t>
      </w:r>
    </w:p>
    <w:p w14:paraId="21191A46" w14:textId="77777777" w:rsidR="00A73A7A" w:rsidRDefault="00A73A7A" w:rsidP="00C22D09">
      <w:pPr>
        <w:pStyle w:val="ListParagraph"/>
        <w:numPr>
          <w:ilvl w:val="0"/>
          <w:numId w:val="61"/>
        </w:numPr>
        <w:tabs>
          <w:tab w:val="left" w:pos="6521"/>
        </w:tabs>
        <w:spacing w:before="60"/>
        <w:ind w:left="681" w:hanging="284"/>
      </w:pPr>
      <w:r>
        <w:t>Refer to SDS for the appropriate actions to clean-up the spilt material and to decontaminate the area.</w:t>
      </w:r>
    </w:p>
    <w:p w14:paraId="5B11A77A" w14:textId="77777777" w:rsidR="00A73A7A" w:rsidRDefault="00A73A7A" w:rsidP="00C22D09">
      <w:pPr>
        <w:pStyle w:val="Heading3"/>
        <w:ind w:left="357"/>
      </w:pPr>
      <w:r>
        <w:t>Disposal</w:t>
      </w:r>
    </w:p>
    <w:p w14:paraId="4F52DF11" w14:textId="23F8741A" w:rsidR="00A73A7A" w:rsidRDefault="00A73A7A" w:rsidP="00C22D09">
      <w:pPr>
        <w:pStyle w:val="ListParagraph"/>
        <w:numPr>
          <w:ilvl w:val="0"/>
          <w:numId w:val="62"/>
        </w:numPr>
        <w:tabs>
          <w:tab w:val="left" w:pos="6521"/>
        </w:tabs>
        <w:ind w:left="681" w:hanging="284"/>
      </w:pPr>
      <w:r>
        <w:t>Place all contaminated absorbents in disposal bags or buckets</w:t>
      </w:r>
      <w:r w:rsidR="007363B7">
        <w:t xml:space="preserve">. Disposal of </w:t>
      </w:r>
      <w:r w:rsidR="004D0944">
        <w:t>materials used to mop up spills follows the same requirements as disposing of the chemical which was spilt – e.g.</w:t>
      </w:r>
      <w:r w:rsidR="00856028">
        <w:t xml:space="preserve"> </w:t>
      </w:r>
      <w:r>
        <w:t>dispose via the tox-free collection system</w:t>
      </w:r>
      <w:r w:rsidR="00856028">
        <w:t xml:space="preserve"> with appropriate labelling</w:t>
      </w:r>
      <w:r>
        <w:t>.</w:t>
      </w:r>
    </w:p>
    <w:p w14:paraId="11A2C2F0" w14:textId="4D0CCC81" w:rsidR="00A73A7A" w:rsidRDefault="00A73A7A" w:rsidP="00C22D09">
      <w:pPr>
        <w:pStyle w:val="ListParagraph"/>
        <w:numPr>
          <w:ilvl w:val="0"/>
          <w:numId w:val="62"/>
        </w:numPr>
        <w:tabs>
          <w:tab w:val="left" w:pos="6521"/>
        </w:tabs>
        <w:spacing w:before="60"/>
        <w:ind w:left="681" w:hanging="284"/>
      </w:pPr>
      <w:r>
        <w:t>T</w:t>
      </w:r>
      <w:r w:rsidR="00856028">
        <w:t>h</w:t>
      </w:r>
      <w:r>
        <w:t>e University H</w:t>
      </w:r>
      <w:r w:rsidR="00856028">
        <w:t>ealth and Safety team</w:t>
      </w:r>
      <w:r>
        <w:t xml:space="preserve"> may need to organise a</w:t>
      </w:r>
      <w:r w:rsidR="00856028">
        <w:t xml:space="preserve">n additional </w:t>
      </w:r>
      <w:r>
        <w:t>chemical waste collection if the material cannot wait until the next scheduled monthly pickup.</w:t>
      </w:r>
    </w:p>
    <w:p w14:paraId="2C1D25DD" w14:textId="0C33E318" w:rsidR="00A73A7A" w:rsidRDefault="00A73A7A" w:rsidP="00554417">
      <w:pPr>
        <w:pStyle w:val="Heading2"/>
      </w:pPr>
      <w:bookmarkStart w:id="84" w:name="_Toc93493381"/>
      <w:r>
        <w:t>Biological Spills</w:t>
      </w:r>
      <w:bookmarkEnd w:id="84"/>
    </w:p>
    <w:p w14:paraId="75425D5C" w14:textId="77777777" w:rsidR="00A73A7A" w:rsidRDefault="00A73A7A" w:rsidP="00F479EC">
      <w:pPr>
        <w:tabs>
          <w:tab w:val="left" w:pos="6521"/>
        </w:tabs>
        <w:ind w:left="357"/>
      </w:pPr>
      <w:r>
        <w:t>Spills of viable microorganisms must be assessed for their level of infectious risk, concentration and location where the spill has occurred.</w:t>
      </w:r>
    </w:p>
    <w:p w14:paraId="0E04769B" w14:textId="7E9DFF17" w:rsidR="00A73A7A" w:rsidRDefault="00A73A7A" w:rsidP="00BD1F5F">
      <w:pPr>
        <w:tabs>
          <w:tab w:val="left" w:pos="6521"/>
        </w:tabs>
        <w:spacing w:before="80"/>
        <w:ind w:left="357"/>
      </w:pPr>
      <w:r>
        <w:t>As a general rule, spills of 10m</w:t>
      </w:r>
      <w:r w:rsidR="006338B6">
        <w:t>l</w:t>
      </w:r>
      <w:r>
        <w:t xml:space="preserve"> or greater that occur outside a biological safety cabinet must be dealt with</w:t>
      </w:r>
      <w:r w:rsidR="00463522">
        <w:t xml:space="preserve"> as per the SOP</w:t>
      </w:r>
      <w:r>
        <w:t xml:space="preserve"> in the event of a significant biological spill. A procedure is also provided in the biological spill kit available in each main laboratory area.</w:t>
      </w:r>
    </w:p>
    <w:p w14:paraId="5C46C63D" w14:textId="77777777" w:rsidR="00A73A7A" w:rsidRDefault="00A73A7A" w:rsidP="00BD1F5F">
      <w:pPr>
        <w:tabs>
          <w:tab w:val="left" w:pos="6521"/>
        </w:tabs>
        <w:spacing w:before="80"/>
        <w:ind w:left="357"/>
      </w:pPr>
      <w:r>
        <w:t>Spills that occur inside a biological safety cabinet should be dealt with immediately.</w:t>
      </w:r>
    </w:p>
    <w:p w14:paraId="222FF943" w14:textId="77777777" w:rsidR="00A73A7A" w:rsidRDefault="00A73A7A" w:rsidP="00BD1F5F">
      <w:pPr>
        <w:tabs>
          <w:tab w:val="left" w:pos="6521"/>
        </w:tabs>
        <w:spacing w:before="80"/>
        <w:ind w:left="357"/>
      </w:pPr>
      <w:r>
        <w:t xml:space="preserve">Keep the cabinet </w:t>
      </w:r>
      <w:r w:rsidRPr="00896C27">
        <w:rPr>
          <w:b/>
          <w:bCs/>
        </w:rPr>
        <w:t>ON</w:t>
      </w:r>
      <w:r>
        <w:t xml:space="preserve"> during the following procedures:</w:t>
      </w:r>
    </w:p>
    <w:p w14:paraId="257A56C8" w14:textId="72F5F4BE" w:rsidR="00A73A7A" w:rsidRDefault="00A73A7A" w:rsidP="000A0FF4">
      <w:pPr>
        <w:pStyle w:val="ListParagraph"/>
        <w:numPr>
          <w:ilvl w:val="0"/>
          <w:numId w:val="18"/>
        </w:numPr>
        <w:tabs>
          <w:tab w:val="left" w:pos="6521"/>
        </w:tabs>
        <w:ind w:left="681" w:hanging="284"/>
      </w:pPr>
      <w:r>
        <w:t>Spills up to 1m</w:t>
      </w:r>
      <w:r w:rsidR="000C3DF9">
        <w:t>l</w:t>
      </w:r>
      <w:r>
        <w:t xml:space="preserve"> should be treated by wiping with paper towel and 70% alcohol or other disinfectant such as </w:t>
      </w:r>
      <w:r w:rsidR="000C3DF9">
        <w:t>V</w:t>
      </w:r>
      <w:r>
        <w:t>iraclean or dilute bleach. Dispose of the contaminated paper towel in a yellow waste bag together with the gloves. Switch on the UV light for 15 minutes to ensure full decontamination.</w:t>
      </w:r>
    </w:p>
    <w:p w14:paraId="61600F85" w14:textId="0E1E25AF" w:rsidR="00A73A7A" w:rsidRDefault="00A73A7A" w:rsidP="00BD1F5F">
      <w:pPr>
        <w:pStyle w:val="ListParagraph"/>
        <w:numPr>
          <w:ilvl w:val="0"/>
          <w:numId w:val="18"/>
        </w:numPr>
        <w:tabs>
          <w:tab w:val="left" w:pos="6521"/>
        </w:tabs>
        <w:spacing w:before="60"/>
        <w:ind w:left="681" w:hanging="284"/>
      </w:pPr>
      <w:r>
        <w:t>For spills greater than 1m</w:t>
      </w:r>
      <w:r w:rsidR="000C3DF9">
        <w:t>l</w:t>
      </w:r>
      <w:r>
        <w:t>, remove contaminated gloves and leave them inside the cabinet.</w:t>
      </w:r>
    </w:p>
    <w:p w14:paraId="3D404B7E" w14:textId="77777777" w:rsidR="00A73A7A" w:rsidRDefault="00A73A7A" w:rsidP="00BD1F5F">
      <w:pPr>
        <w:pStyle w:val="ListParagraph"/>
        <w:numPr>
          <w:ilvl w:val="0"/>
          <w:numId w:val="18"/>
        </w:numPr>
        <w:tabs>
          <w:tab w:val="left" w:pos="6521"/>
        </w:tabs>
        <w:spacing w:before="60"/>
        <w:ind w:left="681" w:hanging="284"/>
      </w:pPr>
      <w:r>
        <w:t>Remove protective clothing (if contaminated) and place in an autoclavable waste bag. Wash hands and arms with an anti-microbial soap, then put on a clean set of gloves and fresh gown.</w:t>
      </w:r>
    </w:p>
    <w:p w14:paraId="60BFAE91" w14:textId="77777777" w:rsidR="00233D7D" w:rsidRDefault="00A73A7A" w:rsidP="00BD1F5F">
      <w:pPr>
        <w:pStyle w:val="ListParagraph"/>
        <w:numPr>
          <w:ilvl w:val="0"/>
          <w:numId w:val="18"/>
        </w:numPr>
        <w:tabs>
          <w:tab w:val="left" w:pos="6521"/>
        </w:tabs>
        <w:spacing w:before="60"/>
        <w:ind w:left="681" w:hanging="284"/>
      </w:pPr>
      <w:r>
        <w:t xml:space="preserve">Flood the spill area with disinfectant and leave it for 10 minutes. </w:t>
      </w:r>
    </w:p>
    <w:p w14:paraId="669CE302" w14:textId="0EEFBD2D" w:rsidR="00A73A7A" w:rsidRPr="000170BF" w:rsidRDefault="00A73A7A" w:rsidP="000170BF">
      <w:pPr>
        <w:pStyle w:val="ListParagraph"/>
        <w:tabs>
          <w:tab w:val="left" w:pos="6521"/>
        </w:tabs>
        <w:ind w:left="680" w:firstLine="0"/>
        <w:rPr>
          <w:i/>
          <w:iCs/>
        </w:rPr>
      </w:pPr>
      <w:r w:rsidRPr="000170BF">
        <w:rPr>
          <w:i/>
          <w:iCs/>
        </w:rPr>
        <w:t>Note</w:t>
      </w:r>
      <w:r w:rsidR="00233D7D" w:rsidRPr="000170BF">
        <w:rPr>
          <w:i/>
          <w:iCs/>
        </w:rPr>
        <w:t>:</w:t>
      </w:r>
      <w:r w:rsidRPr="000170BF">
        <w:rPr>
          <w:i/>
          <w:iCs/>
        </w:rPr>
        <w:t xml:space="preserve"> the</w:t>
      </w:r>
      <w:r w:rsidR="000170BF" w:rsidRPr="000170BF">
        <w:rPr>
          <w:i/>
          <w:iCs/>
        </w:rPr>
        <w:t>re is a</w:t>
      </w:r>
      <w:r w:rsidRPr="000170BF">
        <w:rPr>
          <w:i/>
          <w:iCs/>
        </w:rPr>
        <w:t xml:space="preserve"> risk of fire when using flammable material and remove any potential ignition sources first.</w:t>
      </w:r>
    </w:p>
    <w:p w14:paraId="2BBDB372" w14:textId="77777777" w:rsidR="00A73A7A" w:rsidRDefault="00A73A7A" w:rsidP="00BD1F5F">
      <w:pPr>
        <w:pStyle w:val="ListParagraph"/>
        <w:numPr>
          <w:ilvl w:val="0"/>
          <w:numId w:val="18"/>
        </w:numPr>
        <w:tabs>
          <w:tab w:val="left" w:pos="6521"/>
        </w:tabs>
        <w:spacing w:before="60"/>
        <w:ind w:left="681" w:hanging="284"/>
      </w:pPr>
      <w:r>
        <w:t>Remove excess fluid with paper towel and discard into a biohazard bag.</w:t>
      </w:r>
    </w:p>
    <w:p w14:paraId="2799EF96" w14:textId="77777777" w:rsidR="00A73A7A" w:rsidRDefault="00A73A7A" w:rsidP="004B2E91">
      <w:pPr>
        <w:tabs>
          <w:tab w:val="left" w:pos="6521"/>
        </w:tabs>
        <w:ind w:left="680"/>
      </w:pPr>
      <w:r>
        <w:t>Discard all disposables, petri dishes and solid material associated with the spill into the same bag. Remember to put all contaminated sharps into a sharps bin.</w:t>
      </w:r>
    </w:p>
    <w:p w14:paraId="578918CB" w14:textId="77777777" w:rsidR="00A73A7A" w:rsidRDefault="00A73A7A" w:rsidP="00BD1F5F">
      <w:pPr>
        <w:pStyle w:val="ListParagraph"/>
        <w:numPr>
          <w:ilvl w:val="0"/>
          <w:numId w:val="18"/>
        </w:numPr>
        <w:tabs>
          <w:tab w:val="left" w:pos="6521"/>
        </w:tabs>
        <w:spacing w:before="60"/>
        <w:ind w:left="681" w:hanging="284"/>
      </w:pPr>
      <w:r>
        <w:t xml:space="preserve">Decontaminate all equipment, walls and work surface by swabbing them with 70% alcohol or other </w:t>
      </w:r>
      <w:r>
        <w:lastRenderedPageBreak/>
        <w:t>suitable disinfectant. Disinfect both sides of the front grille and if the spill has reached the sump floor, collect the spill with paper towel, disinfect, then wipe the surface with soapy water. Sodium hypochlorite solutions should not be used on metal surfaces. If hypochlorite is used for any reason (e.g. risk of ignition of highly flammable 70% ethanol) the metal must subsequently be cleaned with detergent and water and rinsed to remove any residual hypochlorite.</w:t>
      </w:r>
    </w:p>
    <w:p w14:paraId="418912A4" w14:textId="77777777" w:rsidR="00A73A7A" w:rsidRDefault="00A73A7A" w:rsidP="000A0FF4">
      <w:pPr>
        <w:pStyle w:val="ListParagraph"/>
        <w:numPr>
          <w:ilvl w:val="0"/>
          <w:numId w:val="18"/>
        </w:numPr>
        <w:tabs>
          <w:tab w:val="left" w:pos="6521"/>
        </w:tabs>
        <w:spacing w:before="60"/>
        <w:ind w:left="681" w:hanging="284"/>
      </w:pPr>
      <w:r>
        <w:t>Do NOT autoclave waste containing hypochlorite solution (or other chemicals), it produces toxic gas.</w:t>
      </w:r>
    </w:p>
    <w:p w14:paraId="429CF0D3" w14:textId="77777777" w:rsidR="00A73A7A" w:rsidRDefault="00A73A7A" w:rsidP="000A0FF4">
      <w:pPr>
        <w:pStyle w:val="ListParagraph"/>
        <w:numPr>
          <w:ilvl w:val="0"/>
          <w:numId w:val="18"/>
        </w:numPr>
        <w:tabs>
          <w:tab w:val="left" w:pos="6521"/>
        </w:tabs>
        <w:spacing w:before="60"/>
        <w:ind w:left="681" w:hanging="284"/>
      </w:pPr>
      <w:r>
        <w:t>Reassemble the cabinet, shut it down and irradiate with UV light for at least half an hour.</w:t>
      </w:r>
    </w:p>
    <w:p w14:paraId="19CFA0ED" w14:textId="1E60E3BB" w:rsidR="00A73A7A" w:rsidRDefault="00A73A7A" w:rsidP="000A0FF4">
      <w:pPr>
        <w:pStyle w:val="ListParagraph"/>
        <w:numPr>
          <w:ilvl w:val="0"/>
          <w:numId w:val="18"/>
        </w:numPr>
        <w:tabs>
          <w:tab w:val="left" w:pos="6521"/>
        </w:tabs>
        <w:spacing w:before="60"/>
        <w:ind w:left="681" w:hanging="284"/>
      </w:pPr>
      <w:r>
        <w:t xml:space="preserve">In the event of a massive spill, formaldehyde gas decontamination may be necessary before further use. Discuss this with the </w:t>
      </w:r>
      <w:r w:rsidRPr="00CF0245">
        <w:rPr>
          <w:color w:val="FF0000"/>
        </w:rPr>
        <w:t>Laboratory Manager</w:t>
      </w:r>
      <w:r w:rsidR="0089219E">
        <w:t xml:space="preserve"> </w:t>
      </w:r>
      <w:r w:rsidR="0089219E" w:rsidRPr="00554417">
        <w:rPr>
          <w:color w:val="FF0000"/>
        </w:rPr>
        <w:t>/ Technical Coordinator / Technical Officer</w:t>
      </w:r>
      <w:r w:rsidR="0089219E">
        <w:t xml:space="preserve"> </w:t>
      </w:r>
      <w:r>
        <w:t>and IFS.</w:t>
      </w:r>
    </w:p>
    <w:p w14:paraId="4D5D6882" w14:textId="00BD6CA6" w:rsidR="00A73A7A" w:rsidRDefault="00A73A7A" w:rsidP="00554417">
      <w:pPr>
        <w:pStyle w:val="Heading2"/>
      </w:pPr>
      <w:bookmarkStart w:id="85" w:name="_Toc93493382"/>
      <w:r>
        <w:t>Other Liquid Spills</w:t>
      </w:r>
      <w:bookmarkEnd w:id="85"/>
    </w:p>
    <w:p w14:paraId="137F16D9" w14:textId="77777777" w:rsidR="00A73A7A" w:rsidRDefault="00A73A7A" w:rsidP="00066817">
      <w:pPr>
        <w:tabs>
          <w:tab w:val="left" w:pos="6521"/>
        </w:tabs>
        <w:ind w:left="357"/>
      </w:pPr>
      <w:r>
        <w:t>Fluid spilled on floors should be assessed for Risk and if appropriate cleaned up immediately to prevent any injuries that may occur on a slippery floor. However, if the risk from the spill is assessed too high for immediate clean-up, the area should be evacuated.</w:t>
      </w:r>
    </w:p>
    <w:p w14:paraId="0D9C5196" w14:textId="77777777" w:rsidR="00A73A7A" w:rsidRDefault="00A73A7A" w:rsidP="004B2E91">
      <w:pPr>
        <w:tabs>
          <w:tab w:val="left" w:pos="6521"/>
        </w:tabs>
        <w:spacing w:before="80"/>
        <w:ind w:left="357"/>
      </w:pPr>
      <w:r>
        <w:t>When using any chemicals read the SDS beforehand for instruction on safe handling, disposal and action to be taken in the event of a spill. Familiarise yourself with the locations of Spill Kits throughout your laboratory area.</w:t>
      </w:r>
    </w:p>
    <w:p w14:paraId="40F2974C" w14:textId="0CD708CB" w:rsidR="00A73A7A" w:rsidRDefault="00A73A7A" w:rsidP="00554417">
      <w:pPr>
        <w:pStyle w:val="Heading2"/>
      </w:pPr>
      <w:bookmarkStart w:id="86" w:name="_Toc93493383"/>
      <w:r>
        <w:t>Spill Follow-Up</w:t>
      </w:r>
      <w:bookmarkEnd w:id="86"/>
    </w:p>
    <w:p w14:paraId="35A3141A" w14:textId="27ABF520" w:rsidR="00A73A7A" w:rsidRDefault="00A73A7A" w:rsidP="00066817">
      <w:pPr>
        <w:tabs>
          <w:tab w:val="left" w:pos="6521"/>
        </w:tabs>
        <w:ind w:left="357"/>
      </w:pPr>
      <w:r>
        <w:t xml:space="preserve">All incidents must be reported to your </w:t>
      </w:r>
      <w:r w:rsidR="004E031F">
        <w:t>manager</w:t>
      </w:r>
      <w:r>
        <w:t xml:space="preserve"> and an Incident Report lodged with the University through the Online Incident Management system (AIMS).</w:t>
      </w:r>
      <w:r w:rsidR="00387A0A">
        <w:t xml:space="preserve"> Larger spills may need to be notified directly to the Health and Safety team and</w:t>
      </w:r>
      <w:r w:rsidR="00C725C8">
        <w:t xml:space="preserve"> to IFS.</w:t>
      </w:r>
    </w:p>
    <w:p w14:paraId="4C470CF3" w14:textId="77777777" w:rsidR="00A73A7A" w:rsidRDefault="00A73A7A" w:rsidP="00EB798E">
      <w:pPr>
        <w:tabs>
          <w:tab w:val="left" w:pos="6521"/>
        </w:tabs>
        <w:spacing w:before="80"/>
        <w:ind w:left="357"/>
      </w:pPr>
      <w:r>
        <w:t>Ensure that the contents of the spill kit are replaced.</w:t>
      </w:r>
    </w:p>
    <w:p w14:paraId="2D866FEA" w14:textId="300F6434" w:rsidR="009766EE" w:rsidRDefault="009766EE">
      <w:pPr>
        <w:pStyle w:val="Heading1"/>
      </w:pPr>
      <w:bookmarkStart w:id="87" w:name="_Toc93493384"/>
      <w:r>
        <w:t>Waste Management</w:t>
      </w:r>
      <w:bookmarkEnd w:id="87"/>
    </w:p>
    <w:p w14:paraId="19803DD9" w14:textId="77777777" w:rsidR="009766EE" w:rsidRDefault="009766EE" w:rsidP="009766EE">
      <w:r w:rsidRPr="00F83764">
        <w:t xml:space="preserve">Waste management includes the collection, transport, treatment and disposal of waste, together with </w:t>
      </w:r>
      <w:r>
        <w:t xml:space="preserve">the </w:t>
      </w:r>
      <w:r w:rsidRPr="00F83764">
        <w:t>monitoring and regulation of the waste management process.</w:t>
      </w:r>
      <w:r>
        <w:t xml:space="preserve">  </w:t>
      </w:r>
    </w:p>
    <w:p w14:paraId="67D17F80" w14:textId="77777777" w:rsidR="009766EE" w:rsidRPr="00F83764" w:rsidRDefault="009766EE" w:rsidP="00EB798E">
      <w:pPr>
        <w:spacing w:before="80"/>
      </w:pPr>
      <w:r>
        <w:t>In this laboratory waste can be broadly categorised into general, laboratory specific and recyclable waste.  It is the responsibility of all laboratory users to ensure that waste is disposed of in the correct way:</w:t>
      </w:r>
    </w:p>
    <w:p w14:paraId="6B155140" w14:textId="65F115D4" w:rsidR="009766EE" w:rsidRPr="00677603" w:rsidRDefault="009766EE">
      <w:pPr>
        <w:pStyle w:val="Heading2"/>
      </w:pPr>
      <w:bookmarkStart w:id="88" w:name="_Toc93493385"/>
      <w:r w:rsidRPr="00677603">
        <w:t>General Waste</w:t>
      </w:r>
      <w:bookmarkEnd w:id="88"/>
      <w:r w:rsidRPr="00677603">
        <w:t xml:space="preserve"> </w:t>
      </w:r>
    </w:p>
    <w:p w14:paraId="2BDAF8D7" w14:textId="6DFA5F05" w:rsidR="009766EE" w:rsidRDefault="009766EE" w:rsidP="00066817">
      <w:pPr>
        <w:pStyle w:val="BodyText"/>
        <w:ind w:left="357"/>
      </w:pPr>
      <w:r>
        <w:t>Make sure only general waste</w:t>
      </w:r>
      <w:r w:rsidRPr="007851E7">
        <w:t xml:space="preserve">, such as </w:t>
      </w:r>
      <w:r w:rsidR="00066817" w:rsidRPr="007851E7">
        <w:t>waste</w:t>
      </w:r>
      <w:r w:rsidR="00066817">
        <w:t>paper</w:t>
      </w:r>
      <w:r w:rsidRPr="007851E7">
        <w:t xml:space="preserve"> and </w:t>
      </w:r>
      <w:r>
        <w:t>packaging</w:t>
      </w:r>
      <w:r w:rsidRPr="007851E7">
        <w:t xml:space="preserve"> products is collected in the </w:t>
      </w:r>
      <w:r>
        <w:t xml:space="preserve">general </w:t>
      </w:r>
      <w:r w:rsidRPr="007851E7">
        <w:t>waste bins lined</w:t>
      </w:r>
      <w:r w:rsidRPr="007851E7">
        <w:rPr>
          <w:spacing w:val="-1"/>
        </w:rPr>
        <w:t xml:space="preserve"> </w:t>
      </w:r>
      <w:r w:rsidRPr="007851E7">
        <w:t>with</w:t>
      </w:r>
      <w:r>
        <w:rPr>
          <w:spacing w:val="1"/>
        </w:rPr>
        <w:t xml:space="preserve"> grey/black </w:t>
      </w:r>
      <w:r w:rsidRPr="007851E7">
        <w:t>plastic bags.</w:t>
      </w:r>
      <w:r>
        <w:t xml:space="preserve">  </w:t>
      </w:r>
    </w:p>
    <w:p w14:paraId="0A891BDD" w14:textId="77777777" w:rsidR="009766EE" w:rsidRDefault="009766EE" w:rsidP="00066817">
      <w:pPr>
        <w:pStyle w:val="BodyText"/>
        <w:ind w:left="357"/>
      </w:pPr>
      <w:r w:rsidRPr="00D74855">
        <w:t xml:space="preserve">Within laboratory areas, paper waste should be </w:t>
      </w:r>
      <w:r>
        <w:t xml:space="preserve">assessed </w:t>
      </w:r>
      <w:r w:rsidRPr="00D74855">
        <w:t>whether it is considered clean or contaminated</w:t>
      </w:r>
      <w:r>
        <w:t xml:space="preserve"> and disposed appropriately</w:t>
      </w:r>
      <w:r w:rsidRPr="00D74855">
        <w:t>. Clean paper waste can be disposed of as General Waste.</w:t>
      </w:r>
    </w:p>
    <w:p w14:paraId="48FE92E6" w14:textId="77777777" w:rsidR="009766EE" w:rsidRDefault="009766EE" w:rsidP="00066817">
      <w:pPr>
        <w:pStyle w:val="BodyText"/>
        <w:ind w:left="357"/>
      </w:pPr>
      <w:r w:rsidRPr="00706998">
        <w:t xml:space="preserve">Clean cardboard boxes should be collapsed and placed </w:t>
      </w:r>
      <w:r>
        <w:t xml:space="preserve">next to the general waste bin </w:t>
      </w:r>
      <w:r w:rsidRPr="00706998">
        <w:t>for collection by the cleaners</w:t>
      </w:r>
      <w:r>
        <w:t xml:space="preserve"> or taken directly to the appropriate skip bin, if there is one in the area.</w:t>
      </w:r>
    </w:p>
    <w:p w14:paraId="6956626F" w14:textId="77777777" w:rsidR="009766EE" w:rsidRDefault="009766EE" w:rsidP="00066817">
      <w:pPr>
        <w:pStyle w:val="BodyText"/>
        <w:ind w:left="357"/>
      </w:pPr>
      <w:r w:rsidRPr="00706998">
        <w:t>General waste is collected daily by the cleaners.</w:t>
      </w:r>
    </w:p>
    <w:p w14:paraId="320B3735" w14:textId="21DA558A" w:rsidR="009766EE" w:rsidRDefault="009766EE">
      <w:pPr>
        <w:pStyle w:val="Heading2"/>
      </w:pPr>
      <w:bookmarkStart w:id="89" w:name="_Toc93493386"/>
      <w:r>
        <w:t>Laboratory Specific Waste</w:t>
      </w:r>
      <w:bookmarkEnd w:id="89"/>
    </w:p>
    <w:p w14:paraId="7351C1E5" w14:textId="77777777" w:rsidR="009766EE" w:rsidRPr="00346F9D" w:rsidRDefault="009766EE" w:rsidP="00066817">
      <w:pPr>
        <w:pStyle w:val="Heading3"/>
        <w:ind w:left="357"/>
      </w:pPr>
      <w:r w:rsidRPr="00346F9D">
        <w:t>Biologically Contaminated Waste</w:t>
      </w:r>
    </w:p>
    <w:p w14:paraId="22885FA3" w14:textId="77777777" w:rsidR="009766EE" w:rsidRDefault="009766EE" w:rsidP="00066817">
      <w:pPr>
        <w:pStyle w:val="BodyText"/>
        <w:ind w:left="357"/>
      </w:pPr>
      <w:r>
        <w:t xml:space="preserve">Biologically contaminated waste includes all laboratory-generated waste (other than General, Infectious or Genetically Modified Waste) which is potentially contaminated with biological material. All laboratories are required to use yellow contaminated waste bags as liners in laboratory bins (Syringe bodies, needles, broken glass, scalpel blades, cannulae and any other objects that may rupture plastic </w:t>
      </w:r>
      <w:r>
        <w:lastRenderedPageBreak/>
        <w:t xml:space="preserve">bags, must be disposed in a sharps bin). </w:t>
      </w:r>
    </w:p>
    <w:p w14:paraId="64C9A3FD" w14:textId="77777777" w:rsidR="009766EE" w:rsidRDefault="009766EE" w:rsidP="00066817">
      <w:pPr>
        <w:pStyle w:val="BodyText"/>
        <w:ind w:left="357"/>
      </w:pPr>
      <w:r>
        <w:rPr>
          <w:noProof/>
        </w:rPr>
        <w:drawing>
          <wp:anchor distT="0" distB="0" distL="114300" distR="114300" simplePos="0" relativeHeight="251658254" behindDoc="0" locked="0" layoutInCell="1" allowOverlap="1" wp14:anchorId="292C6DC5" wp14:editId="528D4680">
            <wp:simplePos x="0" y="0"/>
            <wp:positionH relativeFrom="column">
              <wp:posOffset>2277354</wp:posOffset>
            </wp:positionH>
            <wp:positionV relativeFrom="paragraph">
              <wp:posOffset>776556</wp:posOffset>
            </wp:positionV>
            <wp:extent cx="1562400" cy="1296000"/>
            <wp:effectExtent l="0" t="0" r="0" b="0"/>
            <wp:wrapTopAndBottom/>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a:picLocks noChangeAspect="1" noChangeArrowheads="1"/>
                    </pic:cNvPicPr>
                  </pic:nvPicPr>
                  <pic:blipFill rotWithShape="1">
                    <a:blip r:embed="rId82">
                      <a:extLst>
                        <a:ext uri="{28A0092B-C50C-407E-A947-70E740481C1C}">
                          <a14:useLocalDpi xmlns:a14="http://schemas.microsoft.com/office/drawing/2010/main" val="0"/>
                        </a:ext>
                      </a:extLst>
                    </a:blip>
                    <a:srcRect t="11466" b="9699"/>
                    <a:stretch/>
                  </pic:blipFill>
                  <pic:spPr bwMode="auto">
                    <a:xfrm>
                      <a:off x="0" y="0"/>
                      <a:ext cx="1562400" cy="12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Wet-bag liners (tough plasticized paper) may be placed inside the yellow plastic bags to enable the bins to be used for disposal of plastic pipettes. Such pipettes aren’t classified as sharps but would pierce the plastic bag if the wet-bag liner wasn’t in place. Once full, each yellow bag must be sealed and transferred into a yellow contaminated waste wheelie bin. </w:t>
      </w:r>
    </w:p>
    <w:p w14:paraId="26A50E75" w14:textId="77777777" w:rsidR="009766EE" w:rsidRDefault="009766EE" w:rsidP="00D22395">
      <w:pPr>
        <w:pStyle w:val="BodyText"/>
        <w:ind w:left="357"/>
      </w:pPr>
      <w:r>
        <w:t>Any equipment for disposal that has come into contact with material of plant, microbial, animal or human origin should be handled as if contaminated (i.e. is a potential danger to humans, animals, agriculture or the environment) for the purpose of waste disposal.</w:t>
      </w:r>
    </w:p>
    <w:p w14:paraId="25286769" w14:textId="77777777" w:rsidR="009766EE" w:rsidRDefault="009766EE" w:rsidP="00D22395">
      <w:pPr>
        <w:pStyle w:val="BodyText"/>
        <w:ind w:left="357"/>
      </w:pPr>
      <w:r>
        <w:t xml:space="preserve">When contaminated waste bins are full, they should be locked and transferred to the local collection point – </w:t>
      </w:r>
      <w:r w:rsidRPr="00EC17D3">
        <w:rPr>
          <w:color w:val="FF0000"/>
        </w:rPr>
        <w:t>[insert details]</w:t>
      </w:r>
      <w:r>
        <w:t xml:space="preserve"> where they will be picked up by the waste provider. An empty bin should be collected from this location and brought back up to the lab.</w:t>
      </w:r>
    </w:p>
    <w:p w14:paraId="1A13F6DF" w14:textId="77777777" w:rsidR="009766EE" w:rsidRPr="00D07962" w:rsidRDefault="009766EE" w:rsidP="00D22395">
      <w:pPr>
        <w:pStyle w:val="Heading3"/>
        <w:ind w:left="357"/>
      </w:pPr>
      <w:r w:rsidRPr="00D07962">
        <w:t>Sharps</w:t>
      </w:r>
    </w:p>
    <w:p w14:paraId="0AF286AE" w14:textId="77777777" w:rsidR="009766EE" w:rsidRDefault="009766EE" w:rsidP="00D22395">
      <w:pPr>
        <w:pStyle w:val="BodyText"/>
        <w:ind w:left="357"/>
      </w:pPr>
      <w:r>
        <w:t xml:space="preserve">Any sharp agent, such as glass pipettes, needles, broken glass, scalpel blades, syringe bodies and cannulae must be placed into sharps containers. These containers must not be filled past their indicator line. When full, the lid must be securely fitted and the whole container placed into a yellow contaminated waste wheelie bin. </w:t>
      </w:r>
    </w:p>
    <w:p w14:paraId="1525877F" w14:textId="77777777" w:rsidR="009766EE" w:rsidRDefault="009766EE" w:rsidP="00D22395">
      <w:pPr>
        <w:pStyle w:val="BodyText"/>
        <w:ind w:left="357"/>
      </w:pPr>
      <w:r>
        <w:rPr>
          <w:noProof/>
        </w:rPr>
        <w:drawing>
          <wp:anchor distT="0" distB="0" distL="114300" distR="114300" simplePos="0" relativeHeight="251658251" behindDoc="0" locked="0" layoutInCell="1" allowOverlap="1" wp14:anchorId="36A50313" wp14:editId="10D676CB">
            <wp:simplePos x="0" y="0"/>
            <wp:positionH relativeFrom="column">
              <wp:posOffset>2428387</wp:posOffset>
            </wp:positionH>
            <wp:positionV relativeFrom="paragraph">
              <wp:posOffset>600026</wp:posOffset>
            </wp:positionV>
            <wp:extent cx="1266825" cy="122809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6825" cy="1228090"/>
                    </a:xfrm>
                    <a:prstGeom prst="rect">
                      <a:avLst/>
                    </a:prstGeom>
                    <a:noFill/>
                  </pic:spPr>
                </pic:pic>
              </a:graphicData>
            </a:graphic>
            <wp14:sizeRelH relativeFrom="margin">
              <wp14:pctWidth>0</wp14:pctWidth>
            </wp14:sizeRelH>
            <wp14:sizeRelV relativeFrom="margin">
              <wp14:pctHeight>0</wp14:pctHeight>
            </wp14:sizeRelV>
          </wp:anchor>
        </w:drawing>
      </w:r>
      <w:r>
        <w:t>Separate Sharps containers should be identified (by labelling) for use with infectious or genetically modified materials. These Sharps containers should be autoclaved prior to disposal as biowaste.</w:t>
      </w:r>
    </w:p>
    <w:p w14:paraId="35BCED9E" w14:textId="77777777" w:rsidR="009766EE" w:rsidRDefault="009766EE" w:rsidP="000D680E">
      <w:pPr>
        <w:pStyle w:val="Heading3"/>
        <w:ind w:left="357"/>
      </w:pPr>
      <w:r>
        <w:t>Infectious / Genetically Modified Waste</w:t>
      </w:r>
    </w:p>
    <w:p w14:paraId="2BF4A5EF" w14:textId="6F1677B0" w:rsidR="009766EE" w:rsidRDefault="00942489" w:rsidP="000D680E">
      <w:pPr>
        <w:pStyle w:val="BodyText"/>
        <w:ind w:left="357"/>
      </w:pPr>
      <w:r>
        <w:rPr>
          <w:noProof/>
        </w:rPr>
        <w:drawing>
          <wp:anchor distT="0" distB="0" distL="114300" distR="114300" simplePos="0" relativeHeight="251658240" behindDoc="0" locked="0" layoutInCell="1" allowOverlap="1" wp14:anchorId="3C098FF4" wp14:editId="0E97F881">
            <wp:simplePos x="0" y="0"/>
            <wp:positionH relativeFrom="column">
              <wp:posOffset>2656205</wp:posOffset>
            </wp:positionH>
            <wp:positionV relativeFrom="paragraph">
              <wp:posOffset>1100161</wp:posOffset>
            </wp:positionV>
            <wp:extent cx="810895" cy="1450975"/>
            <wp:effectExtent l="0" t="0" r="0" b="0"/>
            <wp:wrapTopAndBottom/>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10895" cy="1450975"/>
                    </a:xfrm>
                    <a:prstGeom prst="rect">
                      <a:avLst/>
                    </a:prstGeom>
                    <a:noFill/>
                  </pic:spPr>
                </pic:pic>
              </a:graphicData>
            </a:graphic>
          </wp:anchor>
        </w:drawing>
      </w:r>
      <w:r w:rsidR="009766EE">
        <w:t>All potentially infectious waste materials, including bacterial, viral and genetically modified material must be decontaminated before final disposal. Decontamination can be achieved by either chemical disinfection, or by autoclaving. Clear (semi-opaque) autoclave-safe waste bags that bear the Biohazard warning symbol are to be used for solid waste to be autoclaved. Ensure that the bags you use are suitable for autoclaving. Once solid waste has been autoclaved to make it safe, it can be placed into the yellow contaminated waste wheelie bin.</w:t>
      </w:r>
    </w:p>
    <w:p w14:paraId="638E8C00" w14:textId="0200ADC1" w:rsidR="009766EE" w:rsidRDefault="009766EE" w:rsidP="00942489">
      <w:pPr>
        <w:pStyle w:val="BodyText"/>
        <w:numPr>
          <w:ilvl w:val="0"/>
          <w:numId w:val="46"/>
        </w:numPr>
        <w:tabs>
          <w:tab w:val="left" w:pos="2097"/>
        </w:tabs>
        <w:autoSpaceDE/>
        <w:autoSpaceDN/>
        <w:spacing w:before="60"/>
        <w:ind w:left="681" w:hanging="284"/>
      </w:pPr>
      <w:r w:rsidRPr="00E7752A">
        <w:lastRenderedPageBreak/>
        <w:t>Contaminated broken glass and sharp objects contaminated with live pathogens should be</w:t>
      </w:r>
      <w:r w:rsidRPr="00BF7F4D">
        <w:rPr>
          <w:w w:val="99"/>
        </w:rPr>
        <w:t xml:space="preserve"> </w:t>
      </w:r>
      <w:r w:rsidRPr="00E7752A">
        <w:t>placed in suitably labelled Sharps Containers which should be autoclaved prior to</w:t>
      </w:r>
      <w:r w:rsidRPr="00BF7F4D">
        <w:rPr>
          <w:w w:val="99"/>
        </w:rPr>
        <w:t xml:space="preserve"> </w:t>
      </w:r>
      <w:r w:rsidRPr="00E7752A">
        <w:t xml:space="preserve">disposal. Ensure that such Sharps containers are suitable for autoclaving. </w:t>
      </w:r>
    </w:p>
    <w:p w14:paraId="6E9DD575" w14:textId="77777777" w:rsidR="009766EE" w:rsidRDefault="009766EE" w:rsidP="00942489">
      <w:pPr>
        <w:pStyle w:val="BodyText"/>
        <w:numPr>
          <w:ilvl w:val="0"/>
          <w:numId w:val="46"/>
        </w:numPr>
        <w:tabs>
          <w:tab w:val="left" w:pos="2097"/>
        </w:tabs>
        <w:autoSpaceDE/>
        <w:autoSpaceDN/>
        <w:spacing w:before="60"/>
        <w:ind w:left="681" w:hanging="284"/>
      </w:pPr>
      <w:r w:rsidRPr="00E7752A">
        <w:t>All sample remains from work with live pathogens or genetically modified micro-organisms, disposable equipment, animal faeces and bedding, should be</w:t>
      </w:r>
      <w:r w:rsidRPr="00A314E6">
        <w:rPr>
          <w:w w:val="99"/>
        </w:rPr>
        <w:t xml:space="preserve"> </w:t>
      </w:r>
      <w:r w:rsidRPr="00E7752A">
        <w:t>regarded as contaminated. Wherever possible, contaminated wastes should be placed</w:t>
      </w:r>
      <w:r w:rsidRPr="00A314E6">
        <w:rPr>
          <w:w w:val="99"/>
        </w:rPr>
        <w:t xml:space="preserve"> </w:t>
      </w:r>
      <w:r w:rsidRPr="00E7752A">
        <w:t>in containers which will not entrap air and be autoclaved before being discarded or</w:t>
      </w:r>
      <w:r w:rsidRPr="00A314E6">
        <w:rPr>
          <w:w w:val="99"/>
        </w:rPr>
        <w:t xml:space="preserve"> </w:t>
      </w:r>
      <w:r w:rsidRPr="00E7752A">
        <w:t>incinerated.</w:t>
      </w:r>
    </w:p>
    <w:p w14:paraId="3812D434" w14:textId="77777777" w:rsidR="009766EE" w:rsidRDefault="009766EE" w:rsidP="00942489">
      <w:pPr>
        <w:pStyle w:val="BodyText"/>
        <w:numPr>
          <w:ilvl w:val="0"/>
          <w:numId w:val="46"/>
        </w:numPr>
        <w:tabs>
          <w:tab w:val="left" w:pos="2097"/>
        </w:tabs>
        <w:autoSpaceDE/>
        <w:autoSpaceDN/>
        <w:spacing w:before="60"/>
        <w:ind w:left="681" w:hanging="284"/>
      </w:pPr>
      <w:r w:rsidRPr="00E7752A">
        <w:t>Used plastic Petri dishes, culture bottles and tubes for disposal should be carefully</w:t>
      </w:r>
      <w:r w:rsidRPr="004217F2">
        <w:rPr>
          <w:w w:val="99"/>
        </w:rPr>
        <w:t xml:space="preserve"> </w:t>
      </w:r>
      <w:r w:rsidRPr="00E7752A">
        <w:t>placed in solid-bottomed containers (not wire baskets) or in (double) autoclave bags. After autoclaving they should be disposed of as contaminated waste.</w:t>
      </w:r>
    </w:p>
    <w:p w14:paraId="3A085B81" w14:textId="77777777" w:rsidR="0039275C" w:rsidRDefault="009766EE" w:rsidP="00942489">
      <w:pPr>
        <w:pStyle w:val="BodyText"/>
        <w:numPr>
          <w:ilvl w:val="0"/>
          <w:numId w:val="46"/>
        </w:numPr>
        <w:tabs>
          <w:tab w:val="left" w:pos="2097"/>
        </w:tabs>
        <w:autoSpaceDE/>
        <w:autoSpaceDN/>
        <w:spacing w:before="60"/>
        <w:ind w:left="681" w:hanging="284"/>
      </w:pPr>
      <w:r w:rsidRPr="00E7752A">
        <w:t>Aerosol cans and other contaminated sealed containers which may explode on</w:t>
      </w:r>
      <w:r w:rsidRPr="00AF116E">
        <w:rPr>
          <w:w w:val="99"/>
        </w:rPr>
        <w:t xml:space="preserve"> </w:t>
      </w:r>
      <w:r w:rsidRPr="00E7752A">
        <w:t>autoclaving or incineration should be surface sterilized only by chemical disinfection</w:t>
      </w:r>
      <w:r w:rsidRPr="00AF116E">
        <w:rPr>
          <w:w w:val="99"/>
        </w:rPr>
        <w:t xml:space="preserve"> </w:t>
      </w:r>
      <w:r w:rsidRPr="00E7752A">
        <w:t xml:space="preserve">before discarding. </w:t>
      </w:r>
    </w:p>
    <w:p w14:paraId="45639B8B" w14:textId="60EB32CA" w:rsidR="009766EE" w:rsidRDefault="009766EE" w:rsidP="0097421E">
      <w:pPr>
        <w:pStyle w:val="BodyText"/>
        <w:tabs>
          <w:tab w:val="left" w:pos="2097"/>
        </w:tabs>
        <w:autoSpaceDE/>
        <w:autoSpaceDN/>
        <w:spacing w:before="0"/>
        <w:ind w:left="680"/>
      </w:pPr>
      <w:r w:rsidRPr="00AF116E">
        <w:rPr>
          <w:b/>
          <w:bCs/>
        </w:rPr>
        <w:t>Do not autoclave</w:t>
      </w:r>
      <w:r w:rsidRPr="00E7752A">
        <w:t>.</w:t>
      </w:r>
    </w:p>
    <w:p w14:paraId="1952F65F" w14:textId="77777777" w:rsidR="009766EE" w:rsidRPr="00E7752A" w:rsidRDefault="009766EE" w:rsidP="00942489">
      <w:pPr>
        <w:pStyle w:val="BodyText"/>
        <w:numPr>
          <w:ilvl w:val="0"/>
          <w:numId w:val="46"/>
        </w:numPr>
        <w:tabs>
          <w:tab w:val="left" w:pos="2097"/>
        </w:tabs>
        <w:autoSpaceDE/>
        <w:autoSpaceDN/>
        <w:spacing w:before="60"/>
        <w:ind w:left="681" w:hanging="284"/>
      </w:pPr>
      <w:r w:rsidRPr="00E7752A">
        <w:t>Liquid Culture media or other liquid wastes which may contain viable organisms may</w:t>
      </w:r>
      <w:r w:rsidRPr="00FB48E2">
        <w:rPr>
          <w:w w:val="99"/>
        </w:rPr>
        <w:t xml:space="preserve"> </w:t>
      </w:r>
      <w:r w:rsidRPr="00E7752A">
        <w:t xml:space="preserve">either be autoclaved in suitable vessels </w:t>
      </w:r>
      <w:r w:rsidRPr="00FB48E2">
        <w:rPr>
          <w:i/>
        </w:rPr>
        <w:t xml:space="preserve">OR </w:t>
      </w:r>
      <w:r w:rsidRPr="00E7752A">
        <w:t>chemically treated, prior to disposal down</w:t>
      </w:r>
      <w:r w:rsidRPr="00FB48E2">
        <w:rPr>
          <w:w w:val="99"/>
        </w:rPr>
        <w:t xml:space="preserve"> </w:t>
      </w:r>
      <w:r w:rsidRPr="00E7752A">
        <w:t>the sink with copious water.</w:t>
      </w:r>
    </w:p>
    <w:p w14:paraId="1EC249F2" w14:textId="77777777" w:rsidR="009766EE" w:rsidRPr="00E7752A" w:rsidRDefault="009766EE" w:rsidP="00581B74">
      <w:pPr>
        <w:pStyle w:val="BodyText"/>
        <w:tabs>
          <w:tab w:val="left" w:pos="2097"/>
        </w:tabs>
        <w:autoSpaceDE/>
        <w:autoSpaceDN/>
        <w:spacing w:before="120"/>
        <w:ind w:left="357"/>
        <w:rPr>
          <w:b/>
        </w:rPr>
      </w:pPr>
      <w:r w:rsidRPr="00E7752A">
        <w:rPr>
          <w:b/>
        </w:rPr>
        <w:t>Do not combine chemical disinfection with autoclaving as toxic gases can be produced by the chemicals</w:t>
      </w:r>
      <w:r w:rsidRPr="00E7752A">
        <w:rPr>
          <w:b/>
          <w:w w:val="99"/>
        </w:rPr>
        <w:t xml:space="preserve"> </w:t>
      </w:r>
      <w:r w:rsidRPr="00E7752A">
        <w:rPr>
          <w:b/>
        </w:rPr>
        <w:t>during the autoclave cycle.</w:t>
      </w:r>
    </w:p>
    <w:p w14:paraId="2E547E98" w14:textId="77777777" w:rsidR="009766EE" w:rsidRDefault="009766EE" w:rsidP="002B456C">
      <w:pPr>
        <w:pStyle w:val="Heading3"/>
        <w:ind w:left="357"/>
      </w:pPr>
      <w:r>
        <w:t xml:space="preserve">Chemical Waste </w:t>
      </w:r>
    </w:p>
    <w:p w14:paraId="7A895752" w14:textId="77777777" w:rsidR="009766EE" w:rsidRDefault="009766EE" w:rsidP="002B456C">
      <w:pPr>
        <w:ind w:left="357"/>
      </w:pPr>
      <w:r w:rsidRPr="00EC17D3">
        <w:rPr>
          <w:rStyle w:val="BodyTextChar"/>
        </w:rPr>
        <w:t>Chemical waste must be disposed of in accordance with Safety Data Sheet (SDS) and the University safety clearance requirements. Other than wash solutions and decontaminated liquid cultures which can go down the sink, all other chemical waste must be collected and disposed via the chemical waste collection service as described on the University website:</w:t>
      </w:r>
      <w:r w:rsidRPr="001A726C">
        <w:t xml:space="preserve"> </w:t>
      </w:r>
      <w:hyperlink r:id="rId85" w:history="1">
        <w:r w:rsidRPr="001A726C">
          <w:rPr>
            <w:rStyle w:val="Hyperlink"/>
          </w:rPr>
          <w:t>http://www.newcastle.edu.au/current-staff/teaching-and-research/health-and-safety-for-teaching-and-research/laboratory-safety</w:t>
        </w:r>
      </w:hyperlink>
      <w:r w:rsidRPr="001A726C">
        <w:t xml:space="preserve"> in the chemicals and hazardous </w:t>
      </w:r>
      <w:r w:rsidRPr="00EC17D3">
        <w:rPr>
          <w:rStyle w:val="BodyTextChar"/>
        </w:rPr>
        <w:t>materials</w:t>
      </w:r>
      <w:r w:rsidRPr="001A726C">
        <w:t xml:space="preserve"> section. </w:t>
      </w:r>
    </w:p>
    <w:p w14:paraId="01E7D749" w14:textId="77777777" w:rsidR="009766EE" w:rsidRDefault="009766EE" w:rsidP="002B456C">
      <w:pPr>
        <w:pStyle w:val="BodyText"/>
        <w:ind w:left="357"/>
      </w:pPr>
      <w:r w:rsidRPr="001A726C">
        <w:t xml:space="preserve">All chemicals to be disposed must be recorded on the ‘Request for disposal’ sheets. A copy of the Toxfree request form should be placed with the chemicals. The </w:t>
      </w:r>
      <w:r>
        <w:t>University Health and Safety</w:t>
      </w:r>
      <w:r w:rsidRPr="001A726C">
        <w:t xml:space="preserve"> unit posts on its website the schedule for collection of all hazardous chemical waste by the University of Newcastle Chemical waste contractor Toxfree. </w:t>
      </w:r>
      <w:r>
        <w:t>All chemical waste must be stored in appropriate containers with Global Harmonisation System (GHS) labelling to match the contents.  If the chemicals would normally be stored in a Dangerous Goods Cabinet than the chemical waste should be stored in a similar Dangerous Goods cabinet with shelf trays, or a bund system fitted.</w:t>
      </w:r>
    </w:p>
    <w:p w14:paraId="363AAD9D" w14:textId="77777777" w:rsidR="009766EE" w:rsidRDefault="009766EE" w:rsidP="00007732">
      <w:pPr>
        <w:pStyle w:val="Heading4"/>
        <w:ind w:left="357"/>
      </w:pPr>
      <w:r>
        <w:t>Chemical Waste labelling</w:t>
      </w:r>
    </w:p>
    <w:p w14:paraId="04232C52" w14:textId="77777777" w:rsidR="009766EE" w:rsidRDefault="009766EE" w:rsidP="00007732">
      <w:pPr>
        <w:ind w:left="357"/>
      </w:pPr>
      <w:r>
        <w:t xml:space="preserve">Refer to the SDS and ensure that the chemical is packaged according to its nature. Labelling must be done in compliance with </w:t>
      </w:r>
      <w:r w:rsidRPr="00D9204E">
        <w:t>SafeWork NSW Code of Practice - Labelling of workplace hazardous chemicals</w:t>
      </w:r>
      <w:r>
        <w:t xml:space="preserve"> and individual containers need to have the following information:</w:t>
      </w:r>
    </w:p>
    <w:p w14:paraId="5467E675" w14:textId="77777777" w:rsidR="009766EE" w:rsidRDefault="009766EE" w:rsidP="00FB7A74">
      <w:pPr>
        <w:pStyle w:val="ListParagraph"/>
        <w:numPr>
          <w:ilvl w:val="0"/>
          <w:numId w:val="47"/>
        </w:numPr>
        <w:spacing w:before="60"/>
        <w:ind w:left="681" w:hanging="284"/>
      </w:pPr>
      <w:r>
        <w:t xml:space="preserve">The nature of the contents whether it is a single material or mixed. If mixed, then the major </w:t>
      </w:r>
      <w:r w:rsidRPr="00AD361D">
        <w:t>component or the component posing the greatest risk should determine the risk status, but all components should be named</w:t>
      </w:r>
    </w:p>
    <w:p w14:paraId="3100F7D6" w14:textId="77777777" w:rsidR="009766EE" w:rsidRDefault="009766EE" w:rsidP="00FB7A74">
      <w:pPr>
        <w:pStyle w:val="ListParagraph"/>
        <w:numPr>
          <w:ilvl w:val="0"/>
          <w:numId w:val="47"/>
        </w:numPr>
        <w:spacing w:before="60"/>
        <w:ind w:left="681" w:hanging="284"/>
      </w:pPr>
      <w:r>
        <w:t>The final volume</w:t>
      </w:r>
    </w:p>
    <w:p w14:paraId="0D30A4B6" w14:textId="77777777" w:rsidR="009766EE" w:rsidRDefault="009766EE" w:rsidP="00FB7A74">
      <w:pPr>
        <w:pStyle w:val="ListParagraph"/>
        <w:numPr>
          <w:ilvl w:val="0"/>
          <w:numId w:val="47"/>
        </w:numPr>
        <w:spacing w:before="60"/>
        <w:ind w:left="681" w:hanging="284"/>
      </w:pPr>
      <w:r>
        <w:t>The name of a contact person responsible for the waste</w:t>
      </w:r>
    </w:p>
    <w:p w14:paraId="1E2B9709" w14:textId="77777777" w:rsidR="009766EE" w:rsidRDefault="009766EE" w:rsidP="00FB7A74">
      <w:pPr>
        <w:pStyle w:val="ListParagraph"/>
        <w:numPr>
          <w:ilvl w:val="0"/>
          <w:numId w:val="47"/>
        </w:numPr>
        <w:spacing w:before="60"/>
        <w:ind w:left="681" w:hanging="284"/>
      </w:pPr>
      <w:r>
        <w:t>The name of the Group generating the waste.</w:t>
      </w:r>
    </w:p>
    <w:p w14:paraId="094E0199" w14:textId="77777777" w:rsidR="009766EE" w:rsidRDefault="009766EE" w:rsidP="00FB7A74">
      <w:pPr>
        <w:pStyle w:val="ListParagraph"/>
        <w:numPr>
          <w:ilvl w:val="0"/>
          <w:numId w:val="47"/>
        </w:numPr>
        <w:spacing w:before="60"/>
        <w:ind w:left="681" w:hanging="284"/>
      </w:pPr>
      <w:r>
        <w:t>Name of Hazards e.g. toxic, flammable</w:t>
      </w:r>
    </w:p>
    <w:p w14:paraId="10A00F72" w14:textId="77777777" w:rsidR="009766EE" w:rsidRDefault="009766EE" w:rsidP="00FB7A74">
      <w:pPr>
        <w:pStyle w:val="ListParagraph"/>
        <w:numPr>
          <w:ilvl w:val="0"/>
          <w:numId w:val="47"/>
        </w:numPr>
        <w:spacing w:before="60"/>
        <w:ind w:left="681" w:hanging="284"/>
      </w:pPr>
      <w:r>
        <w:t>Contact name and phone number.</w:t>
      </w:r>
    </w:p>
    <w:p w14:paraId="677D391E" w14:textId="77777777" w:rsidR="009766EE" w:rsidRDefault="009766EE" w:rsidP="005E37A8">
      <w:pPr>
        <w:pStyle w:val="Heading3"/>
        <w:ind w:left="357"/>
      </w:pPr>
      <w:r>
        <w:t>Non-hazardous solid chemical disposal</w:t>
      </w:r>
    </w:p>
    <w:p w14:paraId="4A051049" w14:textId="5D7C68F8" w:rsidR="009766EE" w:rsidRDefault="009766EE" w:rsidP="005E37A8">
      <w:pPr>
        <w:ind w:left="357"/>
      </w:pPr>
      <w:r>
        <w:t>Dispose of as chemical waste (Toxfree collection). Do not dispose of into Contaminated Biowaste Bins.</w:t>
      </w:r>
    </w:p>
    <w:p w14:paraId="2E65F5A4" w14:textId="77777777" w:rsidR="00AF4770" w:rsidRDefault="00AF4770">
      <w:pPr>
        <w:rPr>
          <w:b/>
          <w:bCs/>
          <w:iCs/>
          <w:szCs w:val="24"/>
        </w:rPr>
      </w:pPr>
      <w:r>
        <w:br w:type="page"/>
      </w:r>
    </w:p>
    <w:p w14:paraId="3F4E98EF" w14:textId="31ABFF17" w:rsidR="009766EE" w:rsidRPr="00EC6A12" w:rsidRDefault="009766EE" w:rsidP="005E37A8">
      <w:pPr>
        <w:pStyle w:val="Heading3"/>
        <w:ind w:left="357"/>
      </w:pPr>
      <w:r w:rsidRPr="00EC6A12">
        <w:lastRenderedPageBreak/>
        <w:t>Cytotoxic Waste</w:t>
      </w:r>
    </w:p>
    <w:p w14:paraId="454DEF8D" w14:textId="19D85364" w:rsidR="009766EE" w:rsidRPr="00EC6A12" w:rsidRDefault="009766EE" w:rsidP="005E37A8">
      <w:pPr>
        <w:pStyle w:val="BodyText"/>
        <w:ind w:left="357"/>
        <w:rPr>
          <w:b/>
          <w:bCs/>
          <w:iCs/>
        </w:rPr>
      </w:pPr>
      <w:r w:rsidRPr="00EC6A12">
        <w:t xml:space="preserve">Materials which have been contaminated with cytotoxic chemicals e.g. </w:t>
      </w:r>
      <w:r>
        <w:t>t</w:t>
      </w:r>
      <w:r w:rsidRPr="00EC6A12">
        <w:t xml:space="preserve">ubes containing cytotoxic residue or ethidium bromide gels, should be disposed into purple cytotoxic waste containers. </w:t>
      </w:r>
      <w:r>
        <w:t>The cytotoxic c</w:t>
      </w:r>
      <w:r w:rsidRPr="00EC6A12">
        <w:t xml:space="preserve">ontainers themselves are to be disposed of into Purple Cytotoxic waste wheelie bins. Non-sharp </w:t>
      </w:r>
      <w:r>
        <w:t>s</w:t>
      </w:r>
      <w:r w:rsidRPr="00EC6A12">
        <w:t xml:space="preserve">olid </w:t>
      </w:r>
      <w:r>
        <w:t>c</w:t>
      </w:r>
      <w:r w:rsidRPr="00EC6A12">
        <w:t xml:space="preserve">ytotoxic waste must be of disposed into </w:t>
      </w:r>
      <w:r>
        <w:t>p</w:t>
      </w:r>
      <w:r w:rsidRPr="00EC6A12">
        <w:t xml:space="preserve">urple </w:t>
      </w:r>
      <w:r>
        <w:t>c</w:t>
      </w:r>
      <w:r w:rsidRPr="00EC6A12">
        <w:t xml:space="preserve">ytotoxic waste bags and then to </w:t>
      </w:r>
      <w:r>
        <w:t>c</w:t>
      </w:r>
      <w:r w:rsidRPr="00EC6A12">
        <w:t xml:space="preserve">ytotoxic </w:t>
      </w:r>
      <w:r w:rsidR="00FB7A74">
        <w:rPr>
          <w:noProof/>
        </w:rPr>
        <w:drawing>
          <wp:anchor distT="0" distB="0" distL="114300" distR="114300" simplePos="0" relativeHeight="251658291" behindDoc="0" locked="0" layoutInCell="1" allowOverlap="1" wp14:anchorId="140CBC18" wp14:editId="77252D86">
            <wp:simplePos x="0" y="0"/>
            <wp:positionH relativeFrom="column">
              <wp:posOffset>1313180</wp:posOffset>
            </wp:positionH>
            <wp:positionV relativeFrom="paragraph">
              <wp:posOffset>763270</wp:posOffset>
            </wp:positionV>
            <wp:extent cx="1792605" cy="1274445"/>
            <wp:effectExtent l="0" t="0" r="0" b="0"/>
            <wp:wrapTopAndBottom/>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92605" cy="1274445"/>
                    </a:xfrm>
                    <a:prstGeom prst="rect">
                      <a:avLst/>
                    </a:prstGeom>
                    <a:noFill/>
                  </pic:spPr>
                </pic:pic>
              </a:graphicData>
            </a:graphic>
          </wp:anchor>
        </w:drawing>
      </w:r>
      <w:r w:rsidR="00FB7A74">
        <w:rPr>
          <w:noProof/>
        </w:rPr>
        <w:drawing>
          <wp:anchor distT="0" distB="0" distL="114300" distR="114300" simplePos="0" relativeHeight="251658265" behindDoc="0" locked="0" layoutInCell="1" allowOverlap="1" wp14:anchorId="360DFBE8" wp14:editId="68506484">
            <wp:simplePos x="0" y="0"/>
            <wp:positionH relativeFrom="column">
              <wp:posOffset>3464560</wp:posOffset>
            </wp:positionH>
            <wp:positionV relativeFrom="paragraph">
              <wp:posOffset>715010</wp:posOffset>
            </wp:positionV>
            <wp:extent cx="1188720" cy="1322705"/>
            <wp:effectExtent l="0" t="0" r="0" b="0"/>
            <wp:wrapTopAndBottom/>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8720" cy="1322705"/>
                    </a:xfrm>
                    <a:prstGeom prst="rect">
                      <a:avLst/>
                    </a:prstGeom>
                    <a:noFill/>
                  </pic:spPr>
                </pic:pic>
              </a:graphicData>
            </a:graphic>
          </wp:anchor>
        </w:drawing>
      </w:r>
      <w:r w:rsidRPr="00EC6A12">
        <w:t>wheelie bins.</w:t>
      </w:r>
    </w:p>
    <w:p w14:paraId="46782B8B" w14:textId="77777777" w:rsidR="009766EE" w:rsidRPr="00581A8C" w:rsidRDefault="009766EE" w:rsidP="00C94BFE">
      <w:pPr>
        <w:pStyle w:val="Heading3"/>
        <w:ind w:left="357"/>
      </w:pPr>
      <w:r w:rsidRPr="00581A8C">
        <w:t>Glass Waste</w:t>
      </w:r>
    </w:p>
    <w:p w14:paraId="427C3AC2" w14:textId="6124134F" w:rsidR="004B5357" w:rsidRDefault="00A67F8C" w:rsidP="00C94BFE">
      <w:pPr>
        <w:pStyle w:val="BodyText"/>
        <w:ind w:left="357"/>
      </w:pPr>
      <w:r>
        <w:rPr>
          <w:noProof/>
        </w:rPr>
        <w:pict w14:anchorId="02C3D3E9">
          <v:shape id="_x0000_s2272" type="#_x0000_t202" style="position:absolute;left:0;text-align:left;margin-left:200.65pt;margin-top:79.05pt;width:82.15pt;height:43.35pt;z-index:251658292" filled="f" stroked="f">
            <v:textbox style="mso-next-textbox:#_x0000_s2272">
              <w:txbxContent>
                <w:p w14:paraId="39C97762" w14:textId="7035E6BA" w:rsidR="00310DD4" w:rsidRPr="00310DD4" w:rsidRDefault="00310DD4" w:rsidP="00310DD4">
                  <w:pPr>
                    <w:jc w:val="center"/>
                    <w:rPr>
                      <w:b/>
                      <w:bCs/>
                    </w:rPr>
                  </w:pPr>
                  <w:r w:rsidRPr="00310DD4">
                    <w:rPr>
                      <w:b/>
                      <w:bCs/>
                    </w:rPr>
                    <w:t>Glass for Disposal</w:t>
                  </w:r>
                </w:p>
              </w:txbxContent>
            </v:textbox>
          </v:shape>
        </w:pict>
      </w:r>
      <w:r w:rsidR="00937790" w:rsidRPr="00F14B48">
        <w:rPr>
          <w:noProof/>
        </w:rPr>
        <w:drawing>
          <wp:anchor distT="0" distB="0" distL="114300" distR="114300" simplePos="0" relativeHeight="251658266" behindDoc="0" locked="0" layoutInCell="1" allowOverlap="1" wp14:anchorId="71BE19DF" wp14:editId="7322D209">
            <wp:simplePos x="0" y="0"/>
            <wp:positionH relativeFrom="column">
              <wp:posOffset>2183881</wp:posOffset>
            </wp:positionH>
            <wp:positionV relativeFrom="paragraph">
              <wp:posOffset>636616</wp:posOffset>
            </wp:positionV>
            <wp:extent cx="1749425" cy="1191260"/>
            <wp:effectExtent l="0" t="0" r="0" b="0"/>
            <wp:wrapTopAndBottom/>
            <wp:docPr id="1" name="Picture 1" descr="A picture containing text, box,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x, building material&#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49425" cy="1191260"/>
                    </a:xfrm>
                    <a:prstGeom prst="rect">
                      <a:avLst/>
                    </a:prstGeom>
                  </pic:spPr>
                </pic:pic>
              </a:graphicData>
            </a:graphic>
            <wp14:sizeRelH relativeFrom="page">
              <wp14:pctWidth>0</wp14:pctWidth>
            </wp14:sizeRelH>
            <wp14:sizeRelV relativeFrom="page">
              <wp14:pctHeight>0</wp14:pctHeight>
            </wp14:sizeRelV>
          </wp:anchor>
        </w:drawing>
      </w:r>
      <w:r w:rsidR="009766EE" w:rsidRPr="00581A8C">
        <w:t>Any uncontaminated glass may be collected for disposal</w:t>
      </w:r>
      <w:r w:rsidR="009766EE">
        <w:t xml:space="preserve"> by cleaners</w:t>
      </w:r>
      <w:r w:rsidR="009766EE" w:rsidRPr="00581A8C">
        <w:t xml:space="preserve">. It must be packed into a cardboard box or lidded plastic bucket and labelled as either "glass for disposal" or "broken glass" and left with a note attached informing the cleaners to remove it.  </w:t>
      </w:r>
    </w:p>
    <w:p w14:paraId="0B2B5BCD" w14:textId="5336FFE8" w:rsidR="009766EE" w:rsidRPr="004B5357" w:rsidRDefault="009766EE" w:rsidP="00C94BFE">
      <w:pPr>
        <w:pStyle w:val="BodyText"/>
        <w:ind w:left="357"/>
        <w:rPr>
          <w:i/>
          <w:iCs/>
        </w:rPr>
      </w:pPr>
      <w:r w:rsidRPr="004B5357">
        <w:rPr>
          <w:i/>
          <w:iCs/>
        </w:rPr>
        <w:t>Note</w:t>
      </w:r>
      <w:r w:rsidR="004B5357" w:rsidRPr="004B5357">
        <w:rPr>
          <w:i/>
          <w:iCs/>
        </w:rPr>
        <w:t>:</w:t>
      </w:r>
      <w:r w:rsidRPr="004B5357">
        <w:rPr>
          <w:i/>
          <w:iCs/>
        </w:rPr>
        <w:t xml:space="preserve"> laboratory glass such as glass Winchesters, beakers, flasks etc cannot be re-cycled as they melt at higher temperature than domestic glass (drink bottles, jars etc). Drinking glasses, window glass and light globes also are not recyclable glass. </w:t>
      </w:r>
    </w:p>
    <w:p w14:paraId="196D74F5" w14:textId="77777777" w:rsidR="009766EE" w:rsidRDefault="009766EE" w:rsidP="00C94BFE">
      <w:pPr>
        <w:pStyle w:val="BodyText"/>
        <w:ind w:left="357"/>
        <w:rPr>
          <w:b/>
          <w:bCs/>
          <w:iCs/>
        </w:rPr>
      </w:pPr>
      <w:r w:rsidRPr="00581A8C">
        <w:t>All contaminated glass, both broken and unbroken, must be disposed in contaminated sharps bins.</w:t>
      </w:r>
    </w:p>
    <w:p w14:paraId="172C984C" w14:textId="77777777" w:rsidR="009766EE" w:rsidRPr="00C524B6" w:rsidRDefault="009766EE" w:rsidP="00C94BFE">
      <w:pPr>
        <w:pStyle w:val="Heading3"/>
        <w:ind w:left="357"/>
      </w:pPr>
      <w:r w:rsidRPr="00C524B6">
        <w:t>Aqueous Waste</w:t>
      </w:r>
    </w:p>
    <w:p w14:paraId="24DB656A" w14:textId="77777777" w:rsidR="009766EE" w:rsidRDefault="009766EE" w:rsidP="00C94BFE">
      <w:pPr>
        <w:pStyle w:val="BodyText"/>
        <w:ind w:left="357"/>
      </w:pPr>
      <w:r>
        <w:t xml:space="preserve">The University’s </w:t>
      </w:r>
      <w:r w:rsidRPr="00E7752A">
        <w:t>Trade Waste Agreement with the Hunter Water Corporation prohibits the discharge of</w:t>
      </w:r>
      <w:r w:rsidRPr="00E7752A">
        <w:rPr>
          <w:w w:val="99"/>
        </w:rPr>
        <w:t xml:space="preserve"> </w:t>
      </w:r>
      <w:r w:rsidRPr="00E7752A">
        <w:t>carcinogenic, mutagenic, toxic or harmful substances to the sewer; or of any infectious material which has not been disinfected. Aqueous waste must be between pH 6.5 – pH 10;</w:t>
      </w:r>
      <w:r w:rsidRPr="00E7752A">
        <w:rPr>
          <w:w w:val="99"/>
        </w:rPr>
        <w:t xml:space="preserve"> </w:t>
      </w:r>
      <w:r w:rsidRPr="00E7752A">
        <w:t>and of a nature which cannot cause harm to the environment, or to any Hunter Water works.</w:t>
      </w:r>
      <w:r w:rsidRPr="00E7752A">
        <w:rPr>
          <w:w w:val="99"/>
        </w:rPr>
        <w:t xml:space="preserve"> </w:t>
      </w:r>
    </w:p>
    <w:p w14:paraId="0FCE6A21" w14:textId="77777777" w:rsidR="009766EE" w:rsidRDefault="009766EE" w:rsidP="00C94BFE">
      <w:pPr>
        <w:pStyle w:val="BodyText"/>
        <w:ind w:left="357"/>
        <w:rPr>
          <w:b/>
          <w:bCs/>
          <w:iCs/>
        </w:rPr>
      </w:pPr>
      <w:r w:rsidRPr="00C524B6">
        <w:t xml:space="preserve">Waste disposal is addressed on the </w:t>
      </w:r>
      <w:r>
        <w:t>University</w:t>
      </w:r>
      <w:r w:rsidRPr="00C524B6">
        <w:t xml:space="preserve"> Safety Review Form and waste must only be disposed of via processes thus described and approved of by </w:t>
      </w:r>
      <w:r>
        <w:t>the University</w:t>
      </w:r>
      <w:r w:rsidRPr="00C524B6">
        <w:t xml:space="preserve"> H</w:t>
      </w:r>
      <w:r>
        <w:t>ealth and Safety team.</w:t>
      </w:r>
    </w:p>
    <w:p w14:paraId="7CCA2690" w14:textId="77777777" w:rsidR="009766EE" w:rsidRPr="00F83184" w:rsidRDefault="009766EE" w:rsidP="00C94BFE">
      <w:pPr>
        <w:pStyle w:val="Heading3"/>
        <w:ind w:left="357"/>
      </w:pPr>
      <w:r w:rsidRPr="00F83184">
        <w:t>Animal Waste – Animal Bodies</w:t>
      </w:r>
    </w:p>
    <w:p w14:paraId="72365374" w14:textId="77777777" w:rsidR="009766EE" w:rsidRDefault="009766EE" w:rsidP="00C94BFE">
      <w:pPr>
        <w:pStyle w:val="BodyText"/>
        <w:ind w:left="357"/>
      </w:pPr>
      <w:r w:rsidRPr="00F83184">
        <w:t>Animal remains should be bagged in a thick black plastic body bag and sealed. The bag is then placed into a Bioresources Animal Cadaver freezer where it is stored prior to collection and incineration.</w:t>
      </w:r>
      <w:r>
        <w:t xml:space="preserve">  </w:t>
      </w:r>
      <w:r w:rsidRPr="005737BF">
        <w:t xml:space="preserve">Refer to the </w:t>
      </w:r>
      <w:r>
        <w:t>Animal Services</w:t>
      </w:r>
      <w:r w:rsidRPr="005737BF">
        <w:t xml:space="preserve"> Procedures for further information.</w:t>
      </w:r>
    </w:p>
    <w:p w14:paraId="42C210A5" w14:textId="77777777" w:rsidR="009766EE" w:rsidRDefault="009766EE" w:rsidP="007C5725">
      <w:pPr>
        <w:spacing w:before="120"/>
      </w:pPr>
    </w:p>
    <w:p w14:paraId="0EB196D6" w14:textId="77777777" w:rsidR="005F2A5B" w:rsidRDefault="005F2A5B" w:rsidP="00FD22B4">
      <w:pPr>
        <w:rPr>
          <w:sz w:val="16"/>
        </w:rPr>
        <w:sectPr w:rsidR="005F2A5B" w:rsidSect="004F2FD4">
          <w:footerReference w:type="even" r:id="rId89"/>
          <w:footerReference w:type="default" r:id="rId90"/>
          <w:pgSz w:w="11910" w:h="16840"/>
          <w:pgMar w:top="993" w:right="1137" w:bottom="1135" w:left="1134" w:header="571" w:footer="492" w:gutter="0"/>
          <w:cols w:space="720"/>
          <w:docGrid w:linePitch="299"/>
        </w:sectPr>
      </w:pPr>
    </w:p>
    <w:p w14:paraId="0EB196ED" w14:textId="51309C1C" w:rsidR="005F2A5B" w:rsidRDefault="00B11988">
      <w:pPr>
        <w:pStyle w:val="Heading1"/>
      </w:pPr>
      <w:bookmarkStart w:id="90" w:name="_TOC_250005"/>
      <w:bookmarkStart w:id="91" w:name="_Toc93493387"/>
      <w:bookmarkEnd w:id="90"/>
      <w:r>
        <w:lastRenderedPageBreak/>
        <w:t>References</w:t>
      </w:r>
      <w:bookmarkEnd w:id="91"/>
    </w:p>
    <w:p w14:paraId="2C64F6DA" w14:textId="040BDAC0" w:rsidR="002B5210" w:rsidRDefault="002B5210" w:rsidP="00B23679">
      <w:pPr>
        <w:spacing w:before="120"/>
        <w:ind w:left="284"/>
      </w:pPr>
      <w:r w:rsidRPr="001A5E68">
        <w:t>AS 1319</w:t>
      </w:r>
      <w:r>
        <w:tab/>
      </w:r>
      <w:r>
        <w:tab/>
      </w:r>
      <w:r w:rsidRPr="001A5E68">
        <w:t xml:space="preserve">Safety </w:t>
      </w:r>
      <w:r w:rsidR="00842CBF" w:rsidRPr="001A5E68">
        <w:t xml:space="preserve">Signs for </w:t>
      </w:r>
      <w:r w:rsidR="00842CBF">
        <w:t>t</w:t>
      </w:r>
      <w:r w:rsidR="00842CBF" w:rsidRPr="001A5E68">
        <w:t>he Occupational Environment</w:t>
      </w:r>
    </w:p>
    <w:p w14:paraId="0ABE4008" w14:textId="3638CAEA" w:rsidR="00F0328E" w:rsidRDefault="00F0328E" w:rsidP="00B23679">
      <w:pPr>
        <w:spacing w:before="120"/>
        <w:ind w:left="284"/>
      </w:pPr>
      <w:r>
        <w:t>AS 1894</w:t>
      </w:r>
      <w:r w:rsidR="00DD6B6C">
        <w:tab/>
      </w:r>
      <w:r w:rsidR="00DD6B6C">
        <w:tab/>
      </w:r>
      <w:r w:rsidR="00DD6B6C" w:rsidRPr="00DD6B6C">
        <w:t>The Storage and Handling of Non-Flammable Cryogenic and Refrigerated Liquids</w:t>
      </w:r>
    </w:p>
    <w:p w14:paraId="385EDE64" w14:textId="76600E1E" w:rsidR="002B5210" w:rsidRDefault="002B5210" w:rsidP="00B23679">
      <w:pPr>
        <w:spacing w:before="120"/>
        <w:ind w:left="284"/>
      </w:pPr>
      <w:r>
        <w:t>AS/NZS 2243</w:t>
      </w:r>
      <w:r>
        <w:tab/>
      </w:r>
      <w:r>
        <w:tab/>
      </w:r>
      <w:r w:rsidRPr="0036034C">
        <w:t xml:space="preserve">Safety in </w:t>
      </w:r>
      <w:r w:rsidR="00842CBF" w:rsidRPr="0036034C">
        <w:t>Laboratories</w:t>
      </w:r>
    </w:p>
    <w:p w14:paraId="2A8669F6" w14:textId="35619C0E" w:rsidR="002B5210" w:rsidRDefault="002B5210" w:rsidP="00B23679">
      <w:pPr>
        <w:spacing w:before="120"/>
        <w:ind w:left="284"/>
      </w:pPr>
      <w:r>
        <w:t>AS/NZS 2243.1</w:t>
      </w:r>
      <w:r>
        <w:tab/>
      </w:r>
      <w:r w:rsidRPr="008C6326">
        <w:t xml:space="preserve">Safety in </w:t>
      </w:r>
      <w:r w:rsidR="00842CBF" w:rsidRPr="008C6326">
        <w:t>Laboratories</w:t>
      </w:r>
      <w:r>
        <w:t xml:space="preserve"> Part 1:</w:t>
      </w:r>
      <w:r w:rsidRPr="008C6326">
        <w:t xml:space="preserve"> Planning and </w:t>
      </w:r>
      <w:r w:rsidR="00842CBF" w:rsidRPr="008C6326">
        <w:t>Operational Aspects</w:t>
      </w:r>
    </w:p>
    <w:p w14:paraId="019BCEB9" w14:textId="5E5F4241" w:rsidR="002B5210" w:rsidRDefault="002B5210" w:rsidP="00B23679">
      <w:pPr>
        <w:spacing w:before="120"/>
        <w:ind w:left="284"/>
      </w:pPr>
      <w:r>
        <w:t>AS/NZS 2243.10</w:t>
      </w:r>
      <w:r>
        <w:tab/>
      </w:r>
      <w:r w:rsidRPr="00272C15">
        <w:t xml:space="preserve">Safety in </w:t>
      </w:r>
      <w:r w:rsidR="00842CBF" w:rsidRPr="00272C15">
        <w:t xml:space="preserve">Laboratories </w:t>
      </w:r>
      <w:r>
        <w:t>Part 10:</w:t>
      </w:r>
      <w:r w:rsidRPr="00272C15">
        <w:t xml:space="preserve"> Storage of </w:t>
      </w:r>
      <w:r w:rsidR="00842CBF" w:rsidRPr="00272C15">
        <w:t>Chemicals</w:t>
      </w:r>
    </w:p>
    <w:p w14:paraId="51564634" w14:textId="01E0E81B" w:rsidR="002B5210" w:rsidRDefault="002B5210" w:rsidP="00B23679">
      <w:pPr>
        <w:spacing w:before="120"/>
        <w:ind w:left="284"/>
      </w:pPr>
      <w:r>
        <w:t>AS/NZS 2243.2</w:t>
      </w:r>
      <w:r>
        <w:tab/>
      </w:r>
      <w:r w:rsidRPr="007143F4">
        <w:t xml:space="preserve">Safety in </w:t>
      </w:r>
      <w:r w:rsidR="00842CBF" w:rsidRPr="007143F4">
        <w:t>Laboratories</w:t>
      </w:r>
      <w:r>
        <w:t xml:space="preserve"> Part 2:</w:t>
      </w:r>
      <w:r w:rsidRPr="007143F4">
        <w:t xml:space="preserve"> Chemical </w:t>
      </w:r>
      <w:r w:rsidR="00842CBF" w:rsidRPr="007143F4">
        <w:t>Aspects</w:t>
      </w:r>
    </w:p>
    <w:p w14:paraId="75D01F2A" w14:textId="454F872B" w:rsidR="002B5210" w:rsidRDefault="002B5210" w:rsidP="00B23679">
      <w:pPr>
        <w:spacing w:before="120"/>
        <w:ind w:left="284"/>
      </w:pPr>
      <w:r>
        <w:t>AS/NZS 2243.3</w:t>
      </w:r>
      <w:r>
        <w:tab/>
      </w:r>
      <w:r w:rsidRPr="00AE2B07">
        <w:t xml:space="preserve">Safety in </w:t>
      </w:r>
      <w:r w:rsidR="00842CBF" w:rsidRPr="00AE2B07">
        <w:t>Laboratories</w:t>
      </w:r>
      <w:r w:rsidRPr="00AE2B07">
        <w:t xml:space="preserve"> Part 3: Microbiological </w:t>
      </w:r>
      <w:r w:rsidR="00842CBF" w:rsidRPr="00AE2B07">
        <w:t>Safety and Containment</w:t>
      </w:r>
    </w:p>
    <w:p w14:paraId="4C48979A" w14:textId="3466C2D7" w:rsidR="002B5210" w:rsidRDefault="002B5210" w:rsidP="00B23679">
      <w:pPr>
        <w:spacing w:before="120"/>
        <w:ind w:left="284"/>
      </w:pPr>
      <w:r>
        <w:t>AS/NZS 2252.6</w:t>
      </w:r>
      <w:r>
        <w:tab/>
      </w:r>
      <w:r w:rsidRPr="00EF3478">
        <w:t xml:space="preserve">Controlled </w:t>
      </w:r>
      <w:r w:rsidR="00842CBF" w:rsidRPr="00EF3478">
        <w:t xml:space="preserve">Environments </w:t>
      </w:r>
      <w:r>
        <w:t>Part 6</w:t>
      </w:r>
      <w:r w:rsidR="00842CBF">
        <w:t>:</w:t>
      </w:r>
      <w:r w:rsidR="00652023">
        <w:t xml:space="preserve"> </w:t>
      </w:r>
      <w:r w:rsidR="00652023" w:rsidRPr="00EF3478">
        <w:t xml:space="preserve">Clean Workstations - </w:t>
      </w:r>
      <w:r w:rsidRPr="00EF3478">
        <w:t>Design</w:t>
      </w:r>
      <w:r w:rsidR="00652023" w:rsidRPr="00EF3478">
        <w:t>, Installation and Use</w:t>
      </w:r>
    </w:p>
    <w:p w14:paraId="17ECC6D7" w14:textId="69F2A2CD" w:rsidR="002B5210" w:rsidRDefault="002B5210" w:rsidP="00B23679">
      <w:pPr>
        <w:spacing w:before="120"/>
        <w:ind w:left="284"/>
      </w:pPr>
      <w:r>
        <w:t>AS/NZS 2982</w:t>
      </w:r>
      <w:r>
        <w:tab/>
      </w:r>
      <w:r>
        <w:tab/>
      </w:r>
      <w:r w:rsidRPr="00E506F2">
        <w:t xml:space="preserve">Laboratory </w:t>
      </w:r>
      <w:r w:rsidR="00842CBF" w:rsidRPr="00E506F2">
        <w:t>Design and Construction</w:t>
      </w:r>
    </w:p>
    <w:p w14:paraId="7194DC0D" w14:textId="49743391" w:rsidR="002B5210" w:rsidRDefault="002B5210" w:rsidP="00B23679">
      <w:pPr>
        <w:spacing w:before="120"/>
        <w:ind w:left="284"/>
      </w:pPr>
      <w:r>
        <w:t>AS/NZS 3760</w:t>
      </w:r>
      <w:r>
        <w:tab/>
      </w:r>
      <w:r>
        <w:tab/>
      </w:r>
      <w:r w:rsidRPr="00701916">
        <w:t xml:space="preserve">In </w:t>
      </w:r>
      <w:r w:rsidR="00557DA8" w:rsidRPr="00701916">
        <w:t xml:space="preserve">Service Safety Inspection and Testing </w:t>
      </w:r>
      <w:r w:rsidR="00557DA8">
        <w:t>o</w:t>
      </w:r>
      <w:r w:rsidR="00557DA8" w:rsidRPr="00701916">
        <w:t>f Electrical Equipment</w:t>
      </w:r>
    </w:p>
    <w:p w14:paraId="76CAD688" w14:textId="20DD0DAF" w:rsidR="002B5210" w:rsidRDefault="002B5210" w:rsidP="00B23679">
      <w:pPr>
        <w:spacing w:before="120"/>
        <w:ind w:left="284"/>
      </w:pPr>
      <w:r>
        <w:t>AS/NZS 4681</w:t>
      </w:r>
      <w:r>
        <w:tab/>
      </w:r>
      <w:r>
        <w:tab/>
      </w:r>
      <w:r w:rsidRPr="004147EC">
        <w:t xml:space="preserve">The </w:t>
      </w:r>
      <w:r w:rsidR="00842CBF" w:rsidRPr="004147EC">
        <w:t xml:space="preserve">Storage and Handling of </w:t>
      </w:r>
      <w:r w:rsidRPr="004147EC">
        <w:t xml:space="preserve">Class </w:t>
      </w:r>
      <w:r w:rsidR="00842CBF" w:rsidRPr="004147EC">
        <w:t xml:space="preserve">9 (Miscellaneous) Dangerous Goods </w:t>
      </w:r>
      <w:r w:rsidR="00842CBF">
        <w:t>a</w:t>
      </w:r>
      <w:r w:rsidR="00842CBF" w:rsidRPr="004147EC">
        <w:t>nd Articles</w:t>
      </w:r>
    </w:p>
    <w:p w14:paraId="5E950A54" w14:textId="77777777" w:rsidR="002B5210" w:rsidRDefault="00A67F8C" w:rsidP="00B23679">
      <w:pPr>
        <w:spacing w:before="120"/>
        <w:ind w:left="284"/>
      </w:pPr>
      <w:hyperlink r:id="rId91" w:history="1">
        <w:r w:rsidR="002B5210" w:rsidRPr="00CF4AA4">
          <w:rPr>
            <w:rStyle w:val="Hyperlink"/>
          </w:rPr>
          <w:t>Commonwealth Gene Technology Act 2000 No 169</w:t>
        </w:r>
      </w:hyperlink>
    </w:p>
    <w:p w14:paraId="16BA1A26" w14:textId="77777777" w:rsidR="002B5210" w:rsidRDefault="00A67F8C" w:rsidP="00B23679">
      <w:pPr>
        <w:spacing w:before="120"/>
        <w:ind w:left="284"/>
      </w:pPr>
      <w:hyperlink r:id="rId92" w:history="1">
        <w:r w:rsidR="002B5210" w:rsidRPr="00C033F3">
          <w:rPr>
            <w:rStyle w:val="Hyperlink"/>
          </w:rPr>
          <w:t>Commonwealth Gene Technology Reg 2001 (106)</w:t>
        </w:r>
      </w:hyperlink>
    </w:p>
    <w:p w14:paraId="7C89F147" w14:textId="77777777" w:rsidR="002B5210" w:rsidRDefault="00A67F8C" w:rsidP="00B23679">
      <w:pPr>
        <w:spacing w:before="120"/>
        <w:ind w:left="284"/>
      </w:pPr>
      <w:hyperlink r:id="rId93" w:history="1">
        <w:r w:rsidR="002B5210" w:rsidRPr="00D26277">
          <w:rPr>
            <w:rStyle w:val="Hyperlink"/>
          </w:rPr>
          <w:t>National Occupational Health and Safety. Commission. National Standard. For Occupational Noise. [NOHSC: 1007(2000)]. 2nd Edition. July 2000</w:t>
        </w:r>
      </w:hyperlink>
    </w:p>
    <w:p w14:paraId="52FA29F4" w14:textId="77777777" w:rsidR="002B5210" w:rsidRDefault="00A67F8C" w:rsidP="00B23679">
      <w:pPr>
        <w:spacing w:before="120"/>
        <w:ind w:left="284"/>
      </w:pPr>
      <w:hyperlink r:id="rId94" w:history="1">
        <w:r w:rsidR="002B5210" w:rsidRPr="001A5E68">
          <w:rPr>
            <w:rStyle w:val="Hyperlink"/>
          </w:rPr>
          <w:t>NSW EPA Waste Classification Guidelines</w:t>
        </w:r>
      </w:hyperlink>
    </w:p>
    <w:p w14:paraId="6228448A" w14:textId="77777777" w:rsidR="002B5210" w:rsidRDefault="00A67F8C" w:rsidP="00B23679">
      <w:pPr>
        <w:spacing w:before="120"/>
        <w:ind w:left="284"/>
        <w:rPr>
          <w:rStyle w:val="Hyperlink"/>
        </w:rPr>
      </w:pPr>
      <w:hyperlink r:id="rId95" w:history="1">
        <w:r w:rsidR="002B5210" w:rsidRPr="005C6E28">
          <w:rPr>
            <w:rStyle w:val="Hyperlink"/>
          </w:rPr>
          <w:t>NSW Poison and Therapeutic Goods Act 1966 No 31</w:t>
        </w:r>
      </w:hyperlink>
    </w:p>
    <w:p w14:paraId="3DDA463D" w14:textId="77777777" w:rsidR="002B5210" w:rsidRDefault="00A67F8C" w:rsidP="00B23679">
      <w:pPr>
        <w:spacing w:before="120"/>
        <w:ind w:left="284"/>
        <w:rPr>
          <w:rStyle w:val="Hyperlink"/>
        </w:rPr>
      </w:pPr>
      <w:hyperlink r:id="rId96" w:history="1">
        <w:r w:rsidR="002B5210" w:rsidRPr="00C873A1">
          <w:rPr>
            <w:rStyle w:val="Hyperlink"/>
          </w:rPr>
          <w:t>NSW Poison and Therapeutic Goods Reg 2008</w:t>
        </w:r>
      </w:hyperlink>
    </w:p>
    <w:p w14:paraId="79C55F68" w14:textId="77777777" w:rsidR="002B5210" w:rsidRDefault="00A67F8C" w:rsidP="00B23679">
      <w:pPr>
        <w:spacing w:before="120"/>
        <w:ind w:left="284"/>
      </w:pPr>
      <w:hyperlink r:id="rId97" w:history="1">
        <w:r w:rsidR="002B5210" w:rsidRPr="001A5E68">
          <w:rPr>
            <w:rStyle w:val="Hyperlink"/>
          </w:rPr>
          <w:t>NSW Work Health and Safety Act 2011 No 10</w:t>
        </w:r>
      </w:hyperlink>
    </w:p>
    <w:p w14:paraId="23EA2367" w14:textId="77777777" w:rsidR="002B5210" w:rsidRDefault="00A67F8C" w:rsidP="00B23679">
      <w:pPr>
        <w:spacing w:before="120"/>
        <w:ind w:left="284"/>
        <w:rPr>
          <w:rStyle w:val="Hyperlink"/>
        </w:rPr>
      </w:pPr>
      <w:hyperlink r:id="rId98" w:history="1">
        <w:r w:rsidR="002B5210" w:rsidRPr="001A5E68">
          <w:rPr>
            <w:rStyle w:val="Hyperlink"/>
          </w:rPr>
          <w:t>NSW Work Health and Safety Reg 2017 (404)</w:t>
        </w:r>
      </w:hyperlink>
    </w:p>
    <w:p w14:paraId="685CDB64" w14:textId="3CCF5808" w:rsidR="002B5210" w:rsidRPr="007506A7" w:rsidRDefault="00A67F8C" w:rsidP="00B23679">
      <w:pPr>
        <w:spacing w:before="120"/>
        <w:ind w:left="284"/>
        <w:rPr>
          <w:rStyle w:val="Hyperlink"/>
          <w:color w:val="000000" w:themeColor="text1"/>
          <w:u w:val="none"/>
        </w:rPr>
      </w:pPr>
      <w:hyperlink r:id="rId99" w:history="1">
        <w:r w:rsidR="002B5210" w:rsidRPr="002B5210">
          <w:rPr>
            <w:rStyle w:val="Hyperlink"/>
          </w:rPr>
          <w:t xml:space="preserve">SafeWork NSW Code of Practice - Labelling </w:t>
        </w:r>
        <w:r w:rsidR="00C966FE" w:rsidRPr="002B5210">
          <w:rPr>
            <w:rStyle w:val="Hyperlink"/>
          </w:rPr>
          <w:t>of Workplace Hazardous Chemicals</w:t>
        </w:r>
      </w:hyperlink>
    </w:p>
    <w:p w14:paraId="4D597547" w14:textId="77777777" w:rsidR="002B5210" w:rsidRDefault="00A67F8C" w:rsidP="00B23679">
      <w:pPr>
        <w:spacing w:before="120"/>
        <w:ind w:left="284"/>
        <w:rPr>
          <w:rStyle w:val="Hyperlink"/>
          <w:color w:val="000000" w:themeColor="text1"/>
          <w:u w:val="none"/>
        </w:rPr>
      </w:pPr>
      <w:hyperlink r:id="rId100" w:history="1">
        <w:r w:rsidR="002B5210" w:rsidRPr="002833A5">
          <w:rPr>
            <w:rStyle w:val="Hyperlink"/>
          </w:rPr>
          <w:t>SafeWork NSW Code of Practice - Managing Noise and Preventing Hearing Loss</w:t>
        </w:r>
      </w:hyperlink>
    </w:p>
    <w:p w14:paraId="7BF4F87C" w14:textId="77777777" w:rsidR="002B5210" w:rsidRDefault="00A67F8C" w:rsidP="00B23679">
      <w:pPr>
        <w:spacing w:before="120"/>
        <w:ind w:left="284"/>
        <w:rPr>
          <w:rStyle w:val="Hyperlink"/>
          <w:color w:val="000000" w:themeColor="text1"/>
          <w:u w:val="none"/>
        </w:rPr>
      </w:pPr>
      <w:hyperlink r:id="rId101" w:history="1">
        <w:r w:rsidR="002B5210" w:rsidRPr="00023494">
          <w:rPr>
            <w:rStyle w:val="Hyperlink"/>
          </w:rPr>
          <w:t>SafeWork NSW Code of Practice - Managing the Work Environment and Facilities</w:t>
        </w:r>
      </w:hyperlink>
    </w:p>
    <w:p w14:paraId="7178A92D" w14:textId="1588D775" w:rsidR="00B10F08" w:rsidRDefault="00B10F08">
      <w:pPr>
        <w:pStyle w:val="Heading1"/>
      </w:pPr>
      <w:bookmarkStart w:id="92" w:name="_Toc93493388"/>
      <w:r>
        <w:t>REVIEW</w:t>
      </w:r>
      <w:bookmarkEnd w:id="92"/>
    </w:p>
    <w:p w14:paraId="225731BB" w14:textId="00DBBB92" w:rsidR="00B10F08" w:rsidRDefault="00B10F08" w:rsidP="00B23679">
      <w:pPr>
        <w:pStyle w:val="BodyText"/>
      </w:pPr>
      <w:r>
        <w:t xml:space="preserve">This </w:t>
      </w:r>
      <w:r w:rsidR="00690CD8">
        <w:t>laboratory</w:t>
      </w:r>
      <w:r>
        <w:t xml:space="preserve"> safety manual should be reviewed when changes are made to the </w:t>
      </w:r>
      <w:r w:rsidR="00690CD8">
        <w:t>laboratory</w:t>
      </w:r>
      <w:r w:rsidR="00390F12">
        <w:t>, as an outcome of an incident review or</w:t>
      </w:r>
      <w:r>
        <w:t xml:space="preserve"> at minimum every two years.</w:t>
      </w:r>
    </w:p>
    <w:p w14:paraId="50D41F6A" w14:textId="5A856EDA" w:rsidR="00701916" w:rsidRDefault="00925CA5">
      <w:pPr>
        <w:pStyle w:val="Heading1"/>
      </w:pPr>
      <w:bookmarkStart w:id="93" w:name="_Toc93493389"/>
      <w:r>
        <w:t>DOCUMENT HISTORY</w:t>
      </w:r>
      <w:bookmarkStart w:id="94" w:name="DH"/>
      <w:bookmarkEnd w:id="93"/>
    </w:p>
    <w:tbl>
      <w:tblPr>
        <w:tblW w:w="1001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4"/>
        <w:gridCol w:w="1276"/>
        <w:gridCol w:w="4536"/>
        <w:gridCol w:w="1559"/>
        <w:gridCol w:w="1481"/>
      </w:tblGrid>
      <w:tr w:rsidR="00390F12" w14:paraId="6F65E442" w14:textId="77777777" w:rsidTr="00C6565F">
        <w:trPr>
          <w:trHeight w:val="397"/>
        </w:trPr>
        <w:tc>
          <w:tcPr>
            <w:tcW w:w="1164" w:type="dxa"/>
          </w:tcPr>
          <w:bookmarkEnd w:id="94"/>
          <w:p w14:paraId="50CF8081" w14:textId="77777777" w:rsidR="00390F12" w:rsidRPr="0088122A" w:rsidRDefault="00390F12" w:rsidP="00B10F08">
            <w:pPr>
              <w:pStyle w:val="TableParagraph"/>
              <w:rPr>
                <w:b/>
                <w:bCs/>
                <w:szCs w:val="24"/>
              </w:rPr>
            </w:pPr>
            <w:r w:rsidRPr="0088122A">
              <w:rPr>
                <w:b/>
                <w:bCs/>
                <w:szCs w:val="24"/>
              </w:rPr>
              <w:t>Date</w:t>
            </w:r>
          </w:p>
        </w:tc>
        <w:tc>
          <w:tcPr>
            <w:tcW w:w="1276" w:type="dxa"/>
          </w:tcPr>
          <w:p w14:paraId="4381B705" w14:textId="01B75C89" w:rsidR="00390F12" w:rsidRPr="0088122A" w:rsidRDefault="00390F12" w:rsidP="00B10F08">
            <w:pPr>
              <w:pStyle w:val="TableParagraph"/>
              <w:rPr>
                <w:b/>
                <w:bCs/>
                <w:szCs w:val="24"/>
              </w:rPr>
            </w:pPr>
            <w:r w:rsidRPr="0088122A">
              <w:rPr>
                <w:b/>
                <w:bCs/>
                <w:szCs w:val="24"/>
              </w:rPr>
              <w:t>Version</w:t>
            </w:r>
            <w:r w:rsidRPr="0088122A">
              <w:rPr>
                <w:b/>
                <w:bCs/>
                <w:spacing w:val="-64"/>
                <w:szCs w:val="24"/>
              </w:rPr>
              <w:t xml:space="preserve"> </w:t>
            </w:r>
          </w:p>
        </w:tc>
        <w:tc>
          <w:tcPr>
            <w:tcW w:w="4536" w:type="dxa"/>
          </w:tcPr>
          <w:p w14:paraId="625712B5" w14:textId="7AFEEDDA" w:rsidR="00390F12" w:rsidRPr="0088122A" w:rsidRDefault="00390F12" w:rsidP="00B10F08">
            <w:pPr>
              <w:pStyle w:val="TableParagraph"/>
              <w:rPr>
                <w:b/>
                <w:bCs/>
                <w:szCs w:val="24"/>
              </w:rPr>
            </w:pPr>
            <w:r>
              <w:rPr>
                <w:b/>
                <w:bCs/>
                <w:szCs w:val="24"/>
              </w:rPr>
              <w:t>Details of changes</w:t>
            </w:r>
          </w:p>
        </w:tc>
        <w:tc>
          <w:tcPr>
            <w:tcW w:w="1559" w:type="dxa"/>
          </w:tcPr>
          <w:p w14:paraId="54A50B9F" w14:textId="172DE0DC" w:rsidR="00390F12" w:rsidRPr="0088122A" w:rsidRDefault="00390F12" w:rsidP="00B10F08">
            <w:pPr>
              <w:pStyle w:val="TableParagraph"/>
              <w:rPr>
                <w:b/>
                <w:bCs/>
                <w:szCs w:val="24"/>
              </w:rPr>
            </w:pPr>
            <w:r>
              <w:rPr>
                <w:b/>
                <w:bCs/>
                <w:szCs w:val="24"/>
              </w:rPr>
              <w:t>Reviewed by</w:t>
            </w:r>
          </w:p>
        </w:tc>
        <w:tc>
          <w:tcPr>
            <w:tcW w:w="1481" w:type="dxa"/>
          </w:tcPr>
          <w:p w14:paraId="5ABBBD9C" w14:textId="74714E9A" w:rsidR="00390F12" w:rsidRPr="0088122A" w:rsidRDefault="00390F12" w:rsidP="00B10F08">
            <w:pPr>
              <w:pStyle w:val="TableParagraph"/>
              <w:rPr>
                <w:b/>
                <w:bCs/>
                <w:szCs w:val="24"/>
              </w:rPr>
            </w:pPr>
            <w:r>
              <w:rPr>
                <w:b/>
                <w:bCs/>
                <w:szCs w:val="24"/>
              </w:rPr>
              <w:t>Approved by</w:t>
            </w:r>
          </w:p>
        </w:tc>
      </w:tr>
      <w:tr w:rsidR="00390F12" w14:paraId="199E0563" w14:textId="77777777" w:rsidTr="00C6565F">
        <w:trPr>
          <w:trHeight w:val="397"/>
        </w:trPr>
        <w:tc>
          <w:tcPr>
            <w:tcW w:w="1164" w:type="dxa"/>
            <w:vAlign w:val="center"/>
          </w:tcPr>
          <w:p w14:paraId="32F2A8F8" w14:textId="45B07574" w:rsidR="00390F12" w:rsidRPr="0088122A" w:rsidRDefault="00390F12" w:rsidP="009738DC">
            <w:pPr>
              <w:pStyle w:val="TableParagraph"/>
              <w:jc w:val="both"/>
              <w:rPr>
                <w:szCs w:val="24"/>
              </w:rPr>
            </w:pPr>
          </w:p>
        </w:tc>
        <w:tc>
          <w:tcPr>
            <w:tcW w:w="1276" w:type="dxa"/>
            <w:vAlign w:val="center"/>
          </w:tcPr>
          <w:p w14:paraId="224908A3" w14:textId="58FAA854" w:rsidR="00390F12" w:rsidRPr="0088122A" w:rsidRDefault="00390F12" w:rsidP="009738DC">
            <w:pPr>
              <w:pStyle w:val="TableParagraph"/>
              <w:jc w:val="both"/>
              <w:rPr>
                <w:szCs w:val="24"/>
              </w:rPr>
            </w:pPr>
            <w:r w:rsidRPr="0088122A">
              <w:rPr>
                <w:szCs w:val="24"/>
              </w:rPr>
              <w:t>Draft</w:t>
            </w:r>
          </w:p>
        </w:tc>
        <w:tc>
          <w:tcPr>
            <w:tcW w:w="4536" w:type="dxa"/>
            <w:vAlign w:val="center"/>
          </w:tcPr>
          <w:p w14:paraId="66DD272F" w14:textId="1D96C8AC" w:rsidR="00390F12" w:rsidRPr="0088122A" w:rsidRDefault="00390F12" w:rsidP="009738DC">
            <w:pPr>
              <w:pStyle w:val="TableParagraph"/>
              <w:jc w:val="both"/>
              <w:rPr>
                <w:szCs w:val="24"/>
              </w:rPr>
            </w:pPr>
          </w:p>
        </w:tc>
        <w:tc>
          <w:tcPr>
            <w:tcW w:w="1559" w:type="dxa"/>
            <w:vAlign w:val="center"/>
          </w:tcPr>
          <w:p w14:paraId="0BCC665A" w14:textId="77777777" w:rsidR="00390F12" w:rsidRPr="0088122A" w:rsidRDefault="00390F12" w:rsidP="009738DC">
            <w:pPr>
              <w:pStyle w:val="TableParagraph"/>
              <w:jc w:val="both"/>
              <w:rPr>
                <w:szCs w:val="24"/>
              </w:rPr>
            </w:pPr>
          </w:p>
        </w:tc>
        <w:tc>
          <w:tcPr>
            <w:tcW w:w="1481" w:type="dxa"/>
            <w:vAlign w:val="center"/>
          </w:tcPr>
          <w:p w14:paraId="3B7F3195" w14:textId="77777777" w:rsidR="00390F12" w:rsidRPr="0088122A" w:rsidRDefault="00390F12" w:rsidP="009738DC">
            <w:pPr>
              <w:pStyle w:val="TableParagraph"/>
              <w:jc w:val="both"/>
              <w:rPr>
                <w:szCs w:val="24"/>
              </w:rPr>
            </w:pPr>
          </w:p>
        </w:tc>
      </w:tr>
      <w:tr w:rsidR="00390F12" w14:paraId="29DB3010" w14:textId="77777777" w:rsidTr="00C6565F">
        <w:trPr>
          <w:trHeight w:val="397"/>
        </w:trPr>
        <w:tc>
          <w:tcPr>
            <w:tcW w:w="1164" w:type="dxa"/>
            <w:vAlign w:val="center"/>
          </w:tcPr>
          <w:p w14:paraId="5E415BCA" w14:textId="77777777" w:rsidR="00390F12" w:rsidRPr="0088122A" w:rsidRDefault="00390F12" w:rsidP="009738DC">
            <w:pPr>
              <w:pStyle w:val="TableParagraph"/>
              <w:jc w:val="both"/>
              <w:rPr>
                <w:szCs w:val="24"/>
              </w:rPr>
            </w:pPr>
          </w:p>
        </w:tc>
        <w:tc>
          <w:tcPr>
            <w:tcW w:w="1276" w:type="dxa"/>
            <w:vAlign w:val="center"/>
          </w:tcPr>
          <w:p w14:paraId="0C6B3066" w14:textId="1BC4E49B" w:rsidR="00390F12" w:rsidRPr="0088122A" w:rsidRDefault="00390F12" w:rsidP="009738DC">
            <w:pPr>
              <w:pStyle w:val="TableParagraph"/>
              <w:jc w:val="both"/>
              <w:rPr>
                <w:szCs w:val="24"/>
              </w:rPr>
            </w:pPr>
          </w:p>
        </w:tc>
        <w:tc>
          <w:tcPr>
            <w:tcW w:w="4536" w:type="dxa"/>
            <w:vAlign w:val="center"/>
          </w:tcPr>
          <w:p w14:paraId="072C6EA2" w14:textId="77777777" w:rsidR="00390F12" w:rsidRPr="0088122A" w:rsidRDefault="00390F12" w:rsidP="009738DC">
            <w:pPr>
              <w:pStyle w:val="TableParagraph"/>
              <w:jc w:val="both"/>
              <w:rPr>
                <w:szCs w:val="24"/>
              </w:rPr>
            </w:pPr>
          </w:p>
        </w:tc>
        <w:tc>
          <w:tcPr>
            <w:tcW w:w="1559" w:type="dxa"/>
            <w:vAlign w:val="center"/>
          </w:tcPr>
          <w:p w14:paraId="7501C097" w14:textId="77777777" w:rsidR="00390F12" w:rsidRPr="0088122A" w:rsidRDefault="00390F12" w:rsidP="009738DC">
            <w:pPr>
              <w:pStyle w:val="TableParagraph"/>
              <w:jc w:val="both"/>
              <w:rPr>
                <w:szCs w:val="24"/>
              </w:rPr>
            </w:pPr>
          </w:p>
        </w:tc>
        <w:tc>
          <w:tcPr>
            <w:tcW w:w="1481" w:type="dxa"/>
            <w:vAlign w:val="center"/>
          </w:tcPr>
          <w:p w14:paraId="5F465FEF" w14:textId="77777777" w:rsidR="00390F12" w:rsidRPr="0088122A" w:rsidRDefault="00390F12" w:rsidP="009738DC">
            <w:pPr>
              <w:pStyle w:val="TableParagraph"/>
              <w:jc w:val="both"/>
              <w:rPr>
                <w:szCs w:val="24"/>
              </w:rPr>
            </w:pPr>
          </w:p>
        </w:tc>
      </w:tr>
      <w:tr w:rsidR="00390F12" w14:paraId="5CF7FFE4" w14:textId="77777777" w:rsidTr="00C6565F">
        <w:trPr>
          <w:trHeight w:val="397"/>
        </w:trPr>
        <w:tc>
          <w:tcPr>
            <w:tcW w:w="1164" w:type="dxa"/>
            <w:vAlign w:val="center"/>
          </w:tcPr>
          <w:p w14:paraId="58CFA04A" w14:textId="77777777" w:rsidR="00390F12" w:rsidRPr="0088122A" w:rsidRDefault="00390F12" w:rsidP="009738DC">
            <w:pPr>
              <w:pStyle w:val="TableParagraph"/>
              <w:jc w:val="both"/>
              <w:rPr>
                <w:szCs w:val="24"/>
              </w:rPr>
            </w:pPr>
          </w:p>
        </w:tc>
        <w:tc>
          <w:tcPr>
            <w:tcW w:w="1276" w:type="dxa"/>
            <w:vAlign w:val="center"/>
          </w:tcPr>
          <w:p w14:paraId="304525DA" w14:textId="4FE19432" w:rsidR="00390F12" w:rsidRPr="0088122A" w:rsidRDefault="00390F12" w:rsidP="009738DC">
            <w:pPr>
              <w:pStyle w:val="TableParagraph"/>
              <w:jc w:val="both"/>
              <w:rPr>
                <w:szCs w:val="24"/>
              </w:rPr>
            </w:pPr>
          </w:p>
        </w:tc>
        <w:tc>
          <w:tcPr>
            <w:tcW w:w="4536" w:type="dxa"/>
            <w:vAlign w:val="center"/>
          </w:tcPr>
          <w:p w14:paraId="67C9F668" w14:textId="77777777" w:rsidR="00390F12" w:rsidRPr="0088122A" w:rsidRDefault="00390F12" w:rsidP="009738DC">
            <w:pPr>
              <w:pStyle w:val="TableParagraph"/>
              <w:jc w:val="both"/>
              <w:rPr>
                <w:szCs w:val="24"/>
              </w:rPr>
            </w:pPr>
          </w:p>
        </w:tc>
        <w:tc>
          <w:tcPr>
            <w:tcW w:w="1559" w:type="dxa"/>
            <w:vAlign w:val="center"/>
          </w:tcPr>
          <w:p w14:paraId="53227065" w14:textId="77777777" w:rsidR="00390F12" w:rsidRPr="0088122A" w:rsidRDefault="00390F12" w:rsidP="009738DC">
            <w:pPr>
              <w:pStyle w:val="TableParagraph"/>
              <w:jc w:val="both"/>
              <w:rPr>
                <w:szCs w:val="24"/>
              </w:rPr>
            </w:pPr>
          </w:p>
        </w:tc>
        <w:tc>
          <w:tcPr>
            <w:tcW w:w="1481" w:type="dxa"/>
            <w:vAlign w:val="center"/>
          </w:tcPr>
          <w:p w14:paraId="6B3EA2CA" w14:textId="77777777" w:rsidR="00390F12" w:rsidRPr="0088122A" w:rsidRDefault="00390F12" w:rsidP="009738DC">
            <w:pPr>
              <w:pStyle w:val="TableParagraph"/>
              <w:jc w:val="both"/>
              <w:rPr>
                <w:szCs w:val="24"/>
              </w:rPr>
            </w:pPr>
          </w:p>
        </w:tc>
      </w:tr>
      <w:tr w:rsidR="00390F12" w14:paraId="5623543D" w14:textId="77777777" w:rsidTr="00C6565F">
        <w:trPr>
          <w:trHeight w:val="397"/>
        </w:trPr>
        <w:tc>
          <w:tcPr>
            <w:tcW w:w="1164" w:type="dxa"/>
            <w:vAlign w:val="center"/>
          </w:tcPr>
          <w:p w14:paraId="3120A5DF" w14:textId="77777777" w:rsidR="00390F12" w:rsidRPr="0088122A" w:rsidRDefault="00390F12" w:rsidP="009738DC">
            <w:pPr>
              <w:pStyle w:val="TableParagraph"/>
              <w:jc w:val="both"/>
              <w:rPr>
                <w:szCs w:val="24"/>
              </w:rPr>
            </w:pPr>
          </w:p>
        </w:tc>
        <w:tc>
          <w:tcPr>
            <w:tcW w:w="1276" w:type="dxa"/>
            <w:vAlign w:val="center"/>
          </w:tcPr>
          <w:p w14:paraId="4C881FE5" w14:textId="77777777" w:rsidR="00390F12" w:rsidRPr="0088122A" w:rsidRDefault="00390F12" w:rsidP="009738DC">
            <w:pPr>
              <w:pStyle w:val="TableParagraph"/>
              <w:jc w:val="both"/>
              <w:rPr>
                <w:szCs w:val="24"/>
              </w:rPr>
            </w:pPr>
          </w:p>
        </w:tc>
        <w:tc>
          <w:tcPr>
            <w:tcW w:w="4536" w:type="dxa"/>
            <w:vAlign w:val="center"/>
          </w:tcPr>
          <w:p w14:paraId="1D3C83C3" w14:textId="77777777" w:rsidR="00390F12" w:rsidRPr="0088122A" w:rsidRDefault="00390F12" w:rsidP="009738DC">
            <w:pPr>
              <w:pStyle w:val="TableParagraph"/>
              <w:jc w:val="both"/>
              <w:rPr>
                <w:szCs w:val="24"/>
              </w:rPr>
            </w:pPr>
          </w:p>
        </w:tc>
        <w:tc>
          <w:tcPr>
            <w:tcW w:w="1559" w:type="dxa"/>
            <w:vAlign w:val="center"/>
          </w:tcPr>
          <w:p w14:paraId="133ECD73" w14:textId="77777777" w:rsidR="00390F12" w:rsidRPr="0088122A" w:rsidRDefault="00390F12" w:rsidP="009738DC">
            <w:pPr>
              <w:pStyle w:val="TableParagraph"/>
              <w:jc w:val="both"/>
              <w:rPr>
                <w:szCs w:val="24"/>
              </w:rPr>
            </w:pPr>
          </w:p>
        </w:tc>
        <w:tc>
          <w:tcPr>
            <w:tcW w:w="1481" w:type="dxa"/>
            <w:vAlign w:val="center"/>
          </w:tcPr>
          <w:p w14:paraId="6B5C7C8E" w14:textId="3DD3DFC0" w:rsidR="009374AE" w:rsidRPr="009374AE" w:rsidRDefault="009374AE" w:rsidP="009738DC"/>
        </w:tc>
      </w:tr>
    </w:tbl>
    <w:p w14:paraId="0EB19703" w14:textId="54D4C67D" w:rsidR="00701916" w:rsidRDefault="00701916" w:rsidP="00701916">
      <w:pPr>
        <w:ind w:left="799"/>
        <w:sectPr w:rsidR="00701916" w:rsidSect="00B23679">
          <w:headerReference w:type="even" r:id="rId102"/>
          <w:pgSz w:w="11910" w:h="16840"/>
          <w:pgMar w:top="851" w:right="1137" w:bottom="940" w:left="1134" w:header="709" w:footer="747" w:gutter="0"/>
          <w:cols w:space="720"/>
          <w:docGrid w:linePitch="299"/>
        </w:sectPr>
      </w:pPr>
    </w:p>
    <w:p w14:paraId="5A021E7E" w14:textId="68455628" w:rsidR="00357F6E" w:rsidRDefault="00357F6E" w:rsidP="00357F6E">
      <w:pPr>
        <w:pStyle w:val="Heading1"/>
        <w:numPr>
          <w:ilvl w:val="0"/>
          <w:numId w:val="0"/>
        </w:numPr>
        <w:ind w:left="360" w:hanging="360"/>
      </w:pPr>
      <w:bookmarkStart w:id="95" w:name="_Toc88228858"/>
      <w:bookmarkStart w:id="96" w:name="_Toc93493390"/>
      <w:r>
        <w:lastRenderedPageBreak/>
        <w:t>Appendix</w:t>
      </w:r>
      <w:r>
        <w:rPr>
          <w:spacing w:val="-9"/>
        </w:rPr>
        <w:t xml:space="preserve"> </w:t>
      </w:r>
      <w:r>
        <w:t>A – site specific laboratory Induction Checklist</w:t>
      </w:r>
      <w:bookmarkEnd w:id="95"/>
      <w:bookmarkEnd w:id="96"/>
    </w:p>
    <w:p w14:paraId="1E58AC71" w14:textId="5DB4F762" w:rsidR="00357F6E" w:rsidRPr="00501FE3" w:rsidRDefault="00357F6E" w:rsidP="00357F6E">
      <w:pPr>
        <w:pStyle w:val="BodyText"/>
        <w:tabs>
          <w:tab w:val="left" w:pos="2569"/>
        </w:tabs>
        <w:spacing w:after="120"/>
        <w:ind w:right="856"/>
        <w:rPr>
          <w:rFonts w:cstheme="minorHAnsi"/>
          <w:szCs w:val="22"/>
        </w:rPr>
      </w:pPr>
      <w:r w:rsidRPr="00501FE3">
        <w:rPr>
          <w:rFonts w:cstheme="minorHAnsi"/>
          <w:szCs w:val="22"/>
        </w:rPr>
        <w:t>This checklist is designed as an aid to inducting new personnel into the safety practices to be</w:t>
      </w:r>
      <w:r>
        <w:rPr>
          <w:rFonts w:cstheme="minorHAnsi"/>
          <w:szCs w:val="22"/>
        </w:rPr>
        <w:t xml:space="preserve"> </w:t>
      </w:r>
      <w:r w:rsidRPr="00501FE3">
        <w:rPr>
          <w:rFonts w:cstheme="minorHAnsi"/>
          <w:szCs w:val="22"/>
        </w:rPr>
        <w:t>followed</w:t>
      </w:r>
      <w:r w:rsidRPr="00501FE3">
        <w:rPr>
          <w:rFonts w:cstheme="minorHAnsi"/>
          <w:spacing w:val="-2"/>
          <w:szCs w:val="22"/>
        </w:rPr>
        <w:t xml:space="preserve"> </w:t>
      </w:r>
      <w:r w:rsidRPr="00501FE3">
        <w:rPr>
          <w:rFonts w:cstheme="minorHAnsi"/>
          <w:szCs w:val="22"/>
        </w:rPr>
        <w:t>in</w:t>
      </w:r>
      <w:r w:rsidRPr="00501FE3">
        <w:rPr>
          <w:rFonts w:cstheme="minorHAnsi"/>
          <w:color w:val="FF0000"/>
          <w:szCs w:val="22"/>
        </w:rPr>
        <w:t xml:space="preserve"> [………………. …….]</w:t>
      </w:r>
      <w:r w:rsidRPr="00501FE3">
        <w:rPr>
          <w:rFonts w:cstheme="minorHAnsi"/>
          <w:szCs w:val="22"/>
        </w:rPr>
        <w:t xml:space="preserve"> laboratory.</w:t>
      </w:r>
    </w:p>
    <w:p w14:paraId="4ADC32FB" w14:textId="2F031777" w:rsidR="00357F6E" w:rsidRPr="00501FE3" w:rsidRDefault="00357F6E" w:rsidP="00357F6E">
      <w:pPr>
        <w:pStyle w:val="BodyText"/>
        <w:spacing w:after="120"/>
        <w:ind w:right="301"/>
        <w:rPr>
          <w:rFonts w:cstheme="minorHAnsi"/>
          <w:szCs w:val="22"/>
        </w:rPr>
      </w:pPr>
      <w:r w:rsidRPr="00501FE3">
        <w:rPr>
          <w:rFonts w:cstheme="minorHAnsi"/>
          <w:szCs w:val="22"/>
        </w:rPr>
        <w:t>All personnel should have access to the Laboratory Safety Manual and be provided</w:t>
      </w:r>
      <w:r w:rsidRPr="00501FE3">
        <w:rPr>
          <w:rFonts w:cstheme="minorHAnsi"/>
          <w:spacing w:val="-64"/>
          <w:szCs w:val="22"/>
        </w:rPr>
        <w:t xml:space="preserve"> </w:t>
      </w:r>
      <w:r w:rsidRPr="00501FE3">
        <w:rPr>
          <w:rFonts w:cstheme="minorHAnsi"/>
          <w:szCs w:val="22"/>
        </w:rPr>
        <w:t>with explanations and demonstrations of its content.</w:t>
      </w:r>
      <w:r w:rsidRPr="00501FE3">
        <w:rPr>
          <w:rFonts w:cstheme="minorHAnsi"/>
          <w:spacing w:val="1"/>
          <w:szCs w:val="22"/>
        </w:rPr>
        <w:t xml:space="preserve"> </w:t>
      </w:r>
      <w:r w:rsidRPr="00501FE3">
        <w:rPr>
          <w:rFonts w:cstheme="minorHAnsi"/>
          <w:szCs w:val="22"/>
        </w:rPr>
        <w:t>This shall occur before the person</w:t>
      </w:r>
      <w:r w:rsidRPr="00501FE3">
        <w:rPr>
          <w:rFonts w:cstheme="minorHAnsi"/>
          <w:spacing w:val="1"/>
          <w:szCs w:val="22"/>
        </w:rPr>
        <w:t xml:space="preserve"> </w:t>
      </w:r>
      <w:r w:rsidRPr="00501FE3">
        <w:rPr>
          <w:rFonts w:cstheme="minorHAnsi"/>
          <w:szCs w:val="22"/>
        </w:rPr>
        <w:t>commences</w:t>
      </w:r>
      <w:r w:rsidRPr="00501FE3">
        <w:rPr>
          <w:rFonts w:cstheme="minorHAnsi"/>
          <w:spacing w:val="-1"/>
          <w:szCs w:val="22"/>
        </w:rPr>
        <w:t xml:space="preserve"> </w:t>
      </w:r>
      <w:r w:rsidRPr="00501FE3">
        <w:rPr>
          <w:rFonts w:cstheme="minorHAnsi"/>
          <w:szCs w:val="22"/>
        </w:rPr>
        <w:t>work in</w:t>
      </w:r>
      <w:r w:rsidRPr="00501FE3">
        <w:rPr>
          <w:rFonts w:cstheme="minorHAnsi"/>
          <w:spacing w:val="1"/>
          <w:szCs w:val="22"/>
        </w:rPr>
        <w:t xml:space="preserve"> </w:t>
      </w:r>
      <w:r w:rsidRPr="00501FE3">
        <w:rPr>
          <w:rFonts w:cstheme="minorHAnsi"/>
          <w:szCs w:val="22"/>
        </w:rPr>
        <w:t>the</w:t>
      </w:r>
      <w:r w:rsidRPr="00501FE3">
        <w:rPr>
          <w:rFonts w:cstheme="minorHAnsi"/>
          <w:spacing w:val="1"/>
          <w:szCs w:val="22"/>
        </w:rPr>
        <w:t xml:space="preserve"> </w:t>
      </w:r>
      <w:r w:rsidRPr="00501FE3">
        <w:rPr>
          <w:rFonts w:cstheme="minorHAnsi"/>
          <w:szCs w:val="22"/>
        </w:rPr>
        <w:t>laboratory.</w:t>
      </w:r>
    </w:p>
    <w:p w14:paraId="7C9CAF68" w14:textId="6E8BF214" w:rsidR="00357F6E" w:rsidRPr="00501FE3" w:rsidRDefault="00357F6E" w:rsidP="00357F6E">
      <w:pPr>
        <w:pStyle w:val="BodyText"/>
        <w:ind w:right="140"/>
        <w:rPr>
          <w:rFonts w:cstheme="minorHAnsi"/>
          <w:szCs w:val="22"/>
        </w:rPr>
      </w:pPr>
      <w:r w:rsidRPr="00501FE3">
        <w:rPr>
          <w:rFonts w:cstheme="minorHAnsi"/>
          <w:szCs w:val="22"/>
        </w:rPr>
        <w:t xml:space="preserve">Laboratory personnel are asked to verify they have received this </w:t>
      </w:r>
      <w:r w:rsidR="0065046A" w:rsidRPr="00501FE3">
        <w:rPr>
          <w:rFonts w:cstheme="minorHAnsi"/>
          <w:szCs w:val="22"/>
        </w:rPr>
        <w:t>information and</w:t>
      </w:r>
      <w:r w:rsidRPr="00501FE3">
        <w:rPr>
          <w:rFonts w:cstheme="minorHAnsi"/>
          <w:szCs w:val="22"/>
        </w:rPr>
        <w:t xml:space="preserve"> may be</w:t>
      </w:r>
      <w:r>
        <w:rPr>
          <w:rFonts w:cstheme="minorHAnsi"/>
          <w:szCs w:val="22"/>
        </w:rPr>
        <w:t xml:space="preserve"> </w:t>
      </w:r>
      <w:r w:rsidRPr="00501FE3">
        <w:rPr>
          <w:rFonts w:cstheme="minorHAnsi"/>
          <w:spacing w:val="-64"/>
          <w:szCs w:val="22"/>
        </w:rPr>
        <w:t xml:space="preserve"> </w:t>
      </w:r>
      <w:r w:rsidRPr="00501FE3">
        <w:rPr>
          <w:rFonts w:cstheme="minorHAnsi"/>
          <w:szCs w:val="22"/>
        </w:rPr>
        <w:t>asked to confirm that they have understood it by way of questioning and demonstration.</w:t>
      </w:r>
      <w:r w:rsidRPr="00501FE3">
        <w:rPr>
          <w:rFonts w:cstheme="minorHAnsi"/>
          <w:spacing w:val="1"/>
          <w:szCs w:val="22"/>
        </w:rPr>
        <w:t xml:space="preserve"> </w:t>
      </w:r>
      <w:r w:rsidRPr="00501FE3">
        <w:rPr>
          <w:rFonts w:cstheme="minorHAnsi"/>
          <w:szCs w:val="22"/>
        </w:rPr>
        <w:t>This</w:t>
      </w:r>
      <w:r w:rsidRPr="00501FE3">
        <w:rPr>
          <w:rFonts w:cstheme="minorHAnsi"/>
          <w:spacing w:val="-3"/>
          <w:szCs w:val="22"/>
        </w:rPr>
        <w:t xml:space="preserve"> </w:t>
      </w:r>
      <w:r w:rsidRPr="00501FE3">
        <w:rPr>
          <w:rFonts w:cstheme="minorHAnsi"/>
          <w:szCs w:val="22"/>
        </w:rPr>
        <w:t>checklist</w:t>
      </w:r>
      <w:r w:rsidRPr="00501FE3">
        <w:rPr>
          <w:rFonts w:cstheme="minorHAnsi"/>
          <w:spacing w:val="-3"/>
          <w:szCs w:val="22"/>
        </w:rPr>
        <w:t xml:space="preserve"> </w:t>
      </w:r>
      <w:r w:rsidRPr="00501FE3">
        <w:rPr>
          <w:rFonts w:cstheme="minorHAnsi"/>
          <w:szCs w:val="22"/>
        </w:rPr>
        <w:t>represents</w:t>
      </w:r>
      <w:r w:rsidRPr="00501FE3">
        <w:rPr>
          <w:rFonts w:cstheme="minorHAnsi"/>
          <w:spacing w:val="-3"/>
          <w:szCs w:val="22"/>
        </w:rPr>
        <w:t xml:space="preserve"> </w:t>
      </w:r>
      <w:r w:rsidRPr="00501FE3">
        <w:rPr>
          <w:rFonts w:cstheme="minorHAnsi"/>
          <w:szCs w:val="22"/>
        </w:rPr>
        <w:t>a</w:t>
      </w:r>
      <w:r w:rsidRPr="00501FE3">
        <w:rPr>
          <w:rFonts w:cstheme="minorHAnsi"/>
          <w:spacing w:val="-2"/>
          <w:szCs w:val="22"/>
        </w:rPr>
        <w:t xml:space="preserve"> </w:t>
      </w:r>
      <w:r w:rsidRPr="00501FE3">
        <w:rPr>
          <w:rFonts w:cstheme="minorHAnsi"/>
          <w:szCs w:val="22"/>
        </w:rPr>
        <w:t>record</w:t>
      </w:r>
      <w:r w:rsidRPr="00501FE3">
        <w:rPr>
          <w:rFonts w:cstheme="minorHAnsi"/>
          <w:spacing w:val="-2"/>
          <w:szCs w:val="22"/>
        </w:rPr>
        <w:t xml:space="preserve"> </w:t>
      </w:r>
      <w:r w:rsidRPr="00501FE3">
        <w:rPr>
          <w:rFonts w:cstheme="minorHAnsi"/>
          <w:szCs w:val="22"/>
        </w:rPr>
        <w:t>of</w:t>
      </w:r>
      <w:r w:rsidRPr="00501FE3">
        <w:rPr>
          <w:rFonts w:cstheme="minorHAnsi"/>
          <w:spacing w:val="-2"/>
          <w:szCs w:val="22"/>
        </w:rPr>
        <w:t xml:space="preserve"> </w:t>
      </w:r>
      <w:r w:rsidRPr="00501FE3">
        <w:rPr>
          <w:rFonts w:cstheme="minorHAnsi"/>
          <w:szCs w:val="22"/>
        </w:rPr>
        <w:t>induction</w:t>
      </w:r>
      <w:r w:rsidRPr="00501FE3">
        <w:rPr>
          <w:rFonts w:cstheme="minorHAnsi"/>
          <w:spacing w:val="-2"/>
          <w:szCs w:val="22"/>
        </w:rPr>
        <w:t xml:space="preserve"> </w:t>
      </w:r>
      <w:r w:rsidRPr="00501FE3">
        <w:rPr>
          <w:rFonts w:cstheme="minorHAnsi"/>
          <w:szCs w:val="22"/>
        </w:rPr>
        <w:t>and</w:t>
      </w:r>
      <w:r w:rsidRPr="00501FE3">
        <w:rPr>
          <w:rFonts w:cstheme="minorHAnsi"/>
          <w:spacing w:val="-2"/>
          <w:szCs w:val="22"/>
        </w:rPr>
        <w:t xml:space="preserve"> </w:t>
      </w:r>
      <w:r w:rsidRPr="00501FE3">
        <w:rPr>
          <w:rFonts w:cstheme="minorHAnsi"/>
          <w:szCs w:val="22"/>
        </w:rPr>
        <w:t>should</w:t>
      </w:r>
      <w:r w:rsidRPr="00501FE3">
        <w:rPr>
          <w:rFonts w:cstheme="minorHAnsi"/>
          <w:spacing w:val="-4"/>
          <w:szCs w:val="22"/>
        </w:rPr>
        <w:t xml:space="preserve"> </w:t>
      </w:r>
      <w:r w:rsidRPr="00501FE3">
        <w:rPr>
          <w:rFonts w:cstheme="minorHAnsi"/>
          <w:szCs w:val="22"/>
        </w:rPr>
        <w:t>be</w:t>
      </w:r>
      <w:r w:rsidRPr="00501FE3">
        <w:rPr>
          <w:rFonts w:cstheme="minorHAnsi"/>
          <w:spacing w:val="-2"/>
          <w:szCs w:val="22"/>
        </w:rPr>
        <w:t xml:space="preserve"> </w:t>
      </w:r>
      <w:r w:rsidRPr="00501FE3">
        <w:rPr>
          <w:rFonts w:cstheme="minorHAnsi"/>
          <w:szCs w:val="22"/>
        </w:rPr>
        <w:t>kept</w:t>
      </w:r>
      <w:r w:rsidRPr="00501FE3">
        <w:rPr>
          <w:rFonts w:cstheme="minorHAnsi"/>
          <w:spacing w:val="-2"/>
          <w:szCs w:val="22"/>
        </w:rPr>
        <w:t xml:space="preserve"> </w:t>
      </w:r>
      <w:r w:rsidRPr="00501FE3">
        <w:rPr>
          <w:rFonts w:cstheme="minorHAnsi"/>
          <w:szCs w:val="22"/>
        </w:rPr>
        <w:t>in</w:t>
      </w:r>
      <w:r w:rsidRPr="00501FE3">
        <w:rPr>
          <w:rFonts w:cstheme="minorHAnsi"/>
          <w:spacing w:val="-4"/>
          <w:szCs w:val="22"/>
        </w:rPr>
        <w:t xml:space="preserve"> </w:t>
      </w:r>
      <w:r w:rsidRPr="00501FE3">
        <w:rPr>
          <w:rFonts w:cstheme="minorHAnsi"/>
          <w:szCs w:val="22"/>
        </w:rPr>
        <w:t>the</w:t>
      </w:r>
      <w:r w:rsidRPr="00501FE3">
        <w:rPr>
          <w:rFonts w:cstheme="minorHAnsi"/>
          <w:spacing w:val="-4"/>
          <w:szCs w:val="22"/>
        </w:rPr>
        <w:t xml:space="preserve"> </w:t>
      </w:r>
      <w:r w:rsidRPr="00501FE3">
        <w:rPr>
          <w:rFonts w:cstheme="minorHAnsi"/>
          <w:szCs w:val="22"/>
        </w:rPr>
        <w:t>Induction</w:t>
      </w:r>
      <w:r w:rsidRPr="00501FE3">
        <w:rPr>
          <w:rFonts w:cstheme="minorHAnsi"/>
          <w:spacing w:val="-4"/>
          <w:szCs w:val="22"/>
        </w:rPr>
        <w:t xml:space="preserve"> </w:t>
      </w:r>
      <w:r w:rsidRPr="00501FE3">
        <w:rPr>
          <w:rFonts w:cstheme="minorHAnsi"/>
          <w:szCs w:val="22"/>
        </w:rPr>
        <w:t>folder.</w:t>
      </w:r>
    </w:p>
    <w:tbl>
      <w:tblPr>
        <w:tblStyle w:val="TableGrid"/>
        <w:tblW w:w="9498" w:type="dxa"/>
        <w:tblInd w:w="-142" w:type="dxa"/>
        <w:tblCellMar>
          <w:top w:w="57" w:type="dxa"/>
          <w:bottom w:w="57" w:type="dxa"/>
        </w:tblCellMar>
        <w:tblLook w:val="04A0" w:firstRow="1" w:lastRow="0" w:firstColumn="1" w:lastColumn="0" w:noHBand="0" w:noVBand="1"/>
      </w:tblPr>
      <w:tblGrid>
        <w:gridCol w:w="1702"/>
        <w:gridCol w:w="2976"/>
        <w:gridCol w:w="1418"/>
        <w:gridCol w:w="3402"/>
      </w:tblGrid>
      <w:tr w:rsidR="00357F6E" w:rsidRPr="00D753BC" w14:paraId="0BFC3E01" w14:textId="77777777" w:rsidTr="00DA4771">
        <w:trPr>
          <w:trHeight w:val="441"/>
        </w:trPr>
        <w:tc>
          <w:tcPr>
            <w:tcW w:w="1702" w:type="dxa"/>
            <w:tcBorders>
              <w:top w:val="nil"/>
              <w:left w:val="nil"/>
              <w:bottom w:val="nil"/>
              <w:right w:val="nil"/>
            </w:tcBorders>
            <w:vAlign w:val="bottom"/>
          </w:tcPr>
          <w:p w14:paraId="22021C06" w14:textId="77777777" w:rsidR="00357F6E" w:rsidRPr="00D753BC" w:rsidRDefault="00357F6E" w:rsidP="00501FE3">
            <w:pPr>
              <w:spacing w:before="40" w:after="40"/>
              <w:rPr>
                <w:sz w:val="21"/>
                <w:szCs w:val="21"/>
              </w:rPr>
            </w:pPr>
            <w:r>
              <w:rPr>
                <w:sz w:val="21"/>
                <w:szCs w:val="21"/>
              </w:rPr>
              <w:t>Laboratory</w:t>
            </w:r>
            <w:r w:rsidRPr="00D753BC">
              <w:rPr>
                <w:sz w:val="21"/>
                <w:szCs w:val="21"/>
              </w:rPr>
              <w:t xml:space="preserve">: </w:t>
            </w:r>
          </w:p>
        </w:tc>
        <w:tc>
          <w:tcPr>
            <w:tcW w:w="2976" w:type="dxa"/>
            <w:tcBorders>
              <w:top w:val="nil"/>
              <w:left w:val="nil"/>
              <w:bottom w:val="single" w:sz="4" w:space="0" w:color="auto"/>
              <w:right w:val="nil"/>
            </w:tcBorders>
            <w:vAlign w:val="bottom"/>
          </w:tcPr>
          <w:p w14:paraId="45F9D3BE" w14:textId="77777777" w:rsidR="00357F6E" w:rsidRPr="00D753BC" w:rsidRDefault="00357F6E" w:rsidP="00501FE3">
            <w:pPr>
              <w:spacing w:before="40" w:after="40"/>
              <w:rPr>
                <w:sz w:val="21"/>
                <w:szCs w:val="21"/>
              </w:rPr>
            </w:pPr>
          </w:p>
        </w:tc>
        <w:tc>
          <w:tcPr>
            <w:tcW w:w="1418" w:type="dxa"/>
            <w:tcBorders>
              <w:top w:val="nil"/>
              <w:left w:val="nil"/>
              <w:bottom w:val="nil"/>
              <w:right w:val="nil"/>
            </w:tcBorders>
            <w:vAlign w:val="bottom"/>
          </w:tcPr>
          <w:p w14:paraId="1C3CF764" w14:textId="77777777" w:rsidR="00357F6E" w:rsidRPr="00D753BC" w:rsidRDefault="00357F6E" w:rsidP="00501FE3">
            <w:pPr>
              <w:spacing w:before="40" w:after="40"/>
              <w:rPr>
                <w:sz w:val="21"/>
                <w:szCs w:val="21"/>
              </w:rPr>
            </w:pPr>
            <w:r w:rsidRPr="00D753BC">
              <w:rPr>
                <w:sz w:val="21"/>
                <w:szCs w:val="21"/>
              </w:rPr>
              <w:t>Supervisor:</w:t>
            </w:r>
          </w:p>
        </w:tc>
        <w:tc>
          <w:tcPr>
            <w:tcW w:w="3402" w:type="dxa"/>
            <w:tcBorders>
              <w:top w:val="nil"/>
              <w:left w:val="nil"/>
              <w:bottom w:val="single" w:sz="4" w:space="0" w:color="auto"/>
              <w:right w:val="nil"/>
            </w:tcBorders>
            <w:vAlign w:val="bottom"/>
          </w:tcPr>
          <w:p w14:paraId="69EB8939" w14:textId="77777777" w:rsidR="00357F6E" w:rsidRPr="00D753BC" w:rsidRDefault="00357F6E" w:rsidP="00501FE3">
            <w:pPr>
              <w:spacing w:before="40" w:after="40"/>
              <w:rPr>
                <w:sz w:val="21"/>
                <w:szCs w:val="21"/>
              </w:rPr>
            </w:pPr>
          </w:p>
        </w:tc>
      </w:tr>
      <w:tr w:rsidR="00357F6E" w:rsidRPr="00D753BC" w14:paraId="6554F2B0" w14:textId="77777777" w:rsidTr="00DA4771">
        <w:trPr>
          <w:gridAfter w:val="2"/>
          <w:wAfter w:w="4820" w:type="dxa"/>
          <w:trHeight w:val="439"/>
        </w:trPr>
        <w:tc>
          <w:tcPr>
            <w:tcW w:w="1702" w:type="dxa"/>
            <w:tcBorders>
              <w:top w:val="nil"/>
              <w:left w:val="nil"/>
              <w:bottom w:val="nil"/>
              <w:right w:val="nil"/>
            </w:tcBorders>
            <w:vAlign w:val="bottom"/>
          </w:tcPr>
          <w:p w14:paraId="66E36E39" w14:textId="77777777" w:rsidR="00357F6E" w:rsidRPr="00D753BC" w:rsidRDefault="00357F6E" w:rsidP="00501FE3">
            <w:pPr>
              <w:spacing w:before="40" w:after="40"/>
              <w:rPr>
                <w:sz w:val="21"/>
                <w:szCs w:val="21"/>
              </w:rPr>
            </w:pPr>
            <w:r>
              <w:rPr>
                <w:sz w:val="21"/>
                <w:szCs w:val="21"/>
              </w:rPr>
              <w:t>Date:</w:t>
            </w:r>
          </w:p>
        </w:tc>
        <w:tc>
          <w:tcPr>
            <w:tcW w:w="2976" w:type="dxa"/>
            <w:tcBorders>
              <w:top w:val="single" w:sz="4" w:space="0" w:color="auto"/>
              <w:left w:val="nil"/>
              <w:bottom w:val="single" w:sz="4" w:space="0" w:color="auto"/>
              <w:right w:val="nil"/>
            </w:tcBorders>
            <w:vAlign w:val="bottom"/>
          </w:tcPr>
          <w:p w14:paraId="3E0873F2" w14:textId="77777777" w:rsidR="00357F6E" w:rsidRPr="00D753BC" w:rsidRDefault="00357F6E" w:rsidP="00501FE3">
            <w:pPr>
              <w:spacing w:before="40" w:after="40"/>
              <w:rPr>
                <w:sz w:val="21"/>
                <w:szCs w:val="21"/>
              </w:rPr>
            </w:pPr>
          </w:p>
        </w:tc>
      </w:tr>
    </w:tbl>
    <w:p w14:paraId="06EF39BC" w14:textId="77777777" w:rsidR="00357F6E" w:rsidRPr="00501FE3" w:rsidRDefault="00357F6E" w:rsidP="00357F6E">
      <w:pPr>
        <w:shd w:val="clear" w:color="auto" w:fill="DBE5F1" w:themeFill="accent1" w:themeFillTint="33"/>
        <w:spacing w:before="100"/>
        <w:rPr>
          <w:b/>
          <w:sz w:val="20"/>
          <w:szCs w:val="20"/>
        </w:rPr>
      </w:pPr>
      <w:r>
        <w:rPr>
          <w:b/>
          <w:sz w:val="20"/>
          <w:szCs w:val="20"/>
        </w:rPr>
        <w:t>Demonstrate and explain</w:t>
      </w:r>
      <w:r w:rsidRPr="00501FE3">
        <w:rPr>
          <w:b/>
          <w:sz w:val="20"/>
          <w:szCs w:val="20"/>
        </w:rPr>
        <w:t xml:space="preserve"> </w:t>
      </w:r>
      <w:r>
        <w:rPr>
          <w:b/>
          <w:sz w:val="20"/>
          <w:szCs w:val="20"/>
        </w:rPr>
        <w:t>the</w:t>
      </w:r>
      <w:r w:rsidRPr="00501FE3">
        <w:rPr>
          <w:b/>
          <w:sz w:val="20"/>
          <w:szCs w:val="20"/>
        </w:rPr>
        <w:t xml:space="preserve"> </w:t>
      </w:r>
      <w:r>
        <w:rPr>
          <w:b/>
          <w:sz w:val="20"/>
          <w:szCs w:val="20"/>
        </w:rPr>
        <w:t>operation of the laboratory</w:t>
      </w:r>
      <w:r w:rsidRPr="00501FE3">
        <w:rPr>
          <w:b/>
          <w:sz w:val="20"/>
          <w:szCs w:val="20"/>
        </w:rPr>
        <w:t>:</w:t>
      </w:r>
    </w:p>
    <w:p w14:paraId="22869513"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the structure</w:t>
      </w:r>
      <w:r>
        <w:rPr>
          <w:sz w:val="20"/>
          <w:szCs w:val="20"/>
        </w:rPr>
        <w:t xml:space="preserve"> and layout</w:t>
      </w:r>
    </w:p>
    <w:p w14:paraId="2011C116" w14:textId="77777777" w:rsidR="00357F6E" w:rsidRPr="00501FE3" w:rsidRDefault="00357F6E" w:rsidP="00357F6E">
      <w:pPr>
        <w:spacing w:before="100"/>
        <w:ind w:left="426" w:hanging="284"/>
        <w:rPr>
          <w:sz w:val="20"/>
          <w:szCs w:val="20"/>
        </w:rPr>
      </w:pPr>
      <w:r w:rsidRPr="00501FE3">
        <w:rPr>
          <w:rFonts w:ascii="Segoe UI Symbol" w:hAnsi="Segoe UI Symbol" w:cs="Segoe UI Symbol"/>
          <w:sz w:val="20"/>
          <w:szCs w:val="20"/>
        </w:rPr>
        <w:t>☐</w:t>
      </w:r>
      <w:r w:rsidRPr="00501FE3">
        <w:rPr>
          <w:sz w:val="20"/>
          <w:szCs w:val="20"/>
        </w:rPr>
        <w:t xml:space="preserve">  the type of work</w:t>
      </w:r>
    </w:p>
    <w:p w14:paraId="642931E5"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normal hours of operation</w:t>
      </w:r>
    </w:p>
    <w:p w14:paraId="1B6C1448"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Pr>
          <w:sz w:val="20"/>
          <w:szCs w:val="20"/>
        </w:rPr>
        <w:t xml:space="preserve"> access requirements</w:t>
      </w:r>
    </w:p>
    <w:p w14:paraId="1C52CBD3"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out of hours access and security procedures</w:t>
      </w:r>
    </w:p>
    <w:p w14:paraId="2F6223F0" w14:textId="77777777" w:rsidR="00357F6E" w:rsidRPr="00501FE3" w:rsidRDefault="00357F6E" w:rsidP="00357F6E">
      <w:pPr>
        <w:shd w:val="clear" w:color="auto" w:fill="DBE5F1" w:themeFill="accent1" w:themeFillTint="33"/>
        <w:spacing w:before="100"/>
        <w:rPr>
          <w:b/>
          <w:sz w:val="20"/>
          <w:szCs w:val="20"/>
        </w:rPr>
      </w:pPr>
      <w:r w:rsidRPr="00501FE3">
        <w:rPr>
          <w:b/>
          <w:sz w:val="20"/>
          <w:szCs w:val="20"/>
          <w:shd w:val="clear" w:color="auto" w:fill="DAEEF3" w:themeFill="accent5" w:themeFillTint="33"/>
        </w:rPr>
        <w:t xml:space="preserve">Introduce </w:t>
      </w:r>
      <w:r>
        <w:rPr>
          <w:b/>
          <w:sz w:val="20"/>
          <w:szCs w:val="20"/>
          <w:shd w:val="clear" w:color="auto" w:fill="DAEEF3" w:themeFill="accent5" w:themeFillTint="33"/>
        </w:rPr>
        <w:t>the</w:t>
      </w:r>
      <w:r w:rsidRPr="00501FE3">
        <w:rPr>
          <w:b/>
          <w:sz w:val="20"/>
          <w:szCs w:val="20"/>
          <w:shd w:val="clear" w:color="auto" w:fill="DAEEF3" w:themeFill="accent5" w:themeFillTint="33"/>
        </w:rPr>
        <w:t xml:space="preserve"> key people and their roles:</w:t>
      </w:r>
    </w:p>
    <w:p w14:paraId="63097033"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sidRPr="00501FE3">
        <w:rPr>
          <w:color w:val="FF0000"/>
          <w:sz w:val="20"/>
          <w:szCs w:val="20"/>
        </w:rPr>
        <w:t>[</w:t>
      </w:r>
      <w:r>
        <w:rPr>
          <w:color w:val="FF0000"/>
          <w:sz w:val="20"/>
          <w:szCs w:val="20"/>
        </w:rPr>
        <w:t>Lab Manager / Technical Coordinator / Technical Officer]</w:t>
      </w:r>
    </w:p>
    <w:p w14:paraId="7C222F56"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first aid officer</w:t>
      </w:r>
      <w:r>
        <w:rPr>
          <w:sz w:val="20"/>
          <w:szCs w:val="20"/>
        </w:rPr>
        <w:t>(</w:t>
      </w:r>
      <w:r w:rsidRPr="00501FE3">
        <w:rPr>
          <w:sz w:val="20"/>
          <w:szCs w:val="20"/>
        </w:rPr>
        <w:t>s</w:t>
      </w:r>
      <w:r>
        <w:rPr>
          <w:sz w:val="20"/>
          <w:szCs w:val="20"/>
        </w:rPr>
        <w:t>)</w:t>
      </w:r>
    </w:p>
    <w:p w14:paraId="467EFC24"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co</w:t>
      </w:r>
      <w:r w:rsidRPr="00501FE3">
        <w:rPr>
          <w:rFonts w:ascii="Cambria Math" w:hAnsi="Cambria Math" w:cs="Cambria Math"/>
          <w:sz w:val="20"/>
          <w:szCs w:val="20"/>
        </w:rPr>
        <w:t>‑</w:t>
      </w:r>
      <w:r w:rsidRPr="00501FE3">
        <w:rPr>
          <w:sz w:val="20"/>
          <w:szCs w:val="20"/>
        </w:rPr>
        <w:t>workers</w:t>
      </w:r>
    </w:p>
    <w:p w14:paraId="109BBB56"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health and safety representative</w:t>
      </w:r>
    </w:p>
    <w:p w14:paraId="416E85F1"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Pr>
          <w:sz w:val="20"/>
          <w:szCs w:val="20"/>
        </w:rPr>
        <w:t>emergency</w:t>
      </w:r>
      <w:r w:rsidRPr="00501FE3">
        <w:rPr>
          <w:sz w:val="20"/>
          <w:szCs w:val="20"/>
        </w:rPr>
        <w:t xml:space="preserve"> warden</w:t>
      </w:r>
      <w:r>
        <w:rPr>
          <w:sz w:val="20"/>
          <w:szCs w:val="20"/>
        </w:rPr>
        <w:t>(s)</w:t>
      </w:r>
    </w:p>
    <w:p w14:paraId="48155521" w14:textId="77777777" w:rsidR="00357F6E" w:rsidRPr="00501FE3" w:rsidRDefault="00357F6E" w:rsidP="00357F6E">
      <w:pPr>
        <w:shd w:val="clear" w:color="auto" w:fill="DBE5F1" w:themeFill="accent1" w:themeFillTint="33"/>
        <w:spacing w:before="100"/>
        <w:rPr>
          <w:b/>
          <w:sz w:val="20"/>
          <w:szCs w:val="20"/>
        </w:rPr>
      </w:pPr>
      <w:r w:rsidRPr="00501FE3">
        <w:rPr>
          <w:b/>
          <w:sz w:val="20"/>
          <w:szCs w:val="20"/>
          <w:shd w:val="clear" w:color="auto" w:fill="DAEEF3" w:themeFill="accent5" w:themeFillTint="33"/>
        </w:rPr>
        <w:t>Conduct a</w:t>
      </w:r>
      <w:r>
        <w:rPr>
          <w:b/>
          <w:sz w:val="20"/>
          <w:szCs w:val="20"/>
          <w:shd w:val="clear" w:color="auto" w:fill="DAEEF3" w:themeFill="accent5" w:themeFillTint="33"/>
        </w:rPr>
        <w:t xml:space="preserve"> lab</w:t>
      </w:r>
      <w:r w:rsidRPr="00501FE3">
        <w:rPr>
          <w:b/>
          <w:sz w:val="20"/>
          <w:szCs w:val="20"/>
          <w:shd w:val="clear" w:color="auto" w:fill="DAEEF3" w:themeFill="accent5" w:themeFillTint="33"/>
        </w:rPr>
        <w:t xml:space="preserve"> walk-through</w:t>
      </w:r>
      <w:r>
        <w:rPr>
          <w:b/>
          <w:sz w:val="20"/>
          <w:szCs w:val="20"/>
          <w:shd w:val="clear" w:color="auto" w:fill="DAEEF3" w:themeFill="accent5" w:themeFillTint="33"/>
        </w:rPr>
        <w:t>:</w:t>
      </w:r>
    </w:p>
    <w:p w14:paraId="756FA003"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Pr>
          <w:sz w:val="20"/>
          <w:szCs w:val="20"/>
        </w:rPr>
        <w:t>key activity zones</w:t>
      </w:r>
      <w:r w:rsidRPr="00501FE3">
        <w:rPr>
          <w:sz w:val="20"/>
          <w:szCs w:val="20"/>
        </w:rPr>
        <w:t xml:space="preserve"> </w:t>
      </w:r>
    </w:p>
    <w:p w14:paraId="565A88CD"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Pr>
          <w:rFonts w:ascii="MS Gothic" w:eastAsia="MS Gothic" w:hAnsi="MS Gothic"/>
          <w:sz w:val="20"/>
          <w:szCs w:val="20"/>
        </w:rPr>
        <w:t xml:space="preserve"> </w:t>
      </w:r>
      <w:r>
        <w:rPr>
          <w:sz w:val="20"/>
          <w:szCs w:val="20"/>
        </w:rPr>
        <w:t>key</w:t>
      </w:r>
      <w:r w:rsidRPr="00501FE3">
        <w:rPr>
          <w:sz w:val="20"/>
          <w:szCs w:val="20"/>
        </w:rPr>
        <w:t xml:space="preserve"> equipment</w:t>
      </w:r>
    </w:p>
    <w:p w14:paraId="6A3F0819"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location</w:t>
      </w:r>
      <w:r>
        <w:rPr>
          <w:sz w:val="20"/>
          <w:szCs w:val="20"/>
        </w:rPr>
        <w:t>s</w:t>
      </w:r>
      <w:r w:rsidRPr="00501FE3">
        <w:rPr>
          <w:sz w:val="20"/>
          <w:szCs w:val="20"/>
        </w:rPr>
        <w:t xml:space="preserve"> of PPE</w:t>
      </w:r>
      <w:r>
        <w:rPr>
          <w:sz w:val="20"/>
          <w:szCs w:val="20"/>
        </w:rPr>
        <w:t xml:space="preserve"> – gloves, gowns, safety glasses, respirator, face shields, ear protection etc</w:t>
      </w:r>
      <w:r w:rsidRPr="00501FE3">
        <w:rPr>
          <w:sz w:val="20"/>
          <w:szCs w:val="20"/>
        </w:rPr>
        <w:t xml:space="preserve">, </w:t>
      </w:r>
    </w:p>
    <w:p w14:paraId="0F2688F1"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Pr>
          <w:sz w:val="20"/>
          <w:szCs w:val="20"/>
        </w:rPr>
        <w:t xml:space="preserve"> Issue PPE </w:t>
      </w:r>
    </w:p>
    <w:p w14:paraId="54604191"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Pr>
          <w:sz w:val="20"/>
          <w:szCs w:val="20"/>
        </w:rPr>
        <w:t xml:space="preserve"> location of </w:t>
      </w:r>
      <w:r w:rsidRPr="00501FE3">
        <w:rPr>
          <w:sz w:val="20"/>
          <w:szCs w:val="20"/>
        </w:rPr>
        <w:t>first aid kit</w:t>
      </w:r>
    </w:p>
    <w:p w14:paraId="0BC0447A"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Pr>
          <w:sz w:val="20"/>
          <w:szCs w:val="20"/>
        </w:rPr>
        <w:t xml:space="preserve"> location of eye wash and safety shower</w:t>
      </w:r>
    </w:p>
    <w:p w14:paraId="6A0FA5E7"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Pr>
          <w:rFonts w:ascii="MS Gothic" w:eastAsia="MS Gothic" w:hAnsi="MS Gothic"/>
          <w:sz w:val="20"/>
          <w:szCs w:val="20"/>
        </w:rPr>
        <w:t xml:space="preserve"> </w:t>
      </w:r>
      <w:r>
        <w:rPr>
          <w:sz w:val="20"/>
          <w:szCs w:val="20"/>
        </w:rPr>
        <w:t xml:space="preserve">location of fire-fighting equipment </w:t>
      </w:r>
    </w:p>
    <w:p w14:paraId="755C87D9"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Pr>
          <w:sz w:val="20"/>
          <w:szCs w:val="20"/>
        </w:rPr>
        <w:t xml:space="preserve"> location of spills kits a</w:t>
      </w:r>
      <w:r w:rsidRPr="00501FE3">
        <w:rPr>
          <w:sz w:val="20"/>
          <w:szCs w:val="20"/>
        </w:rPr>
        <w:t>nd other emergency equipment</w:t>
      </w:r>
    </w:p>
    <w:p w14:paraId="79D4967A"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w:t>
      </w:r>
      <w:r>
        <w:rPr>
          <w:sz w:val="20"/>
          <w:szCs w:val="20"/>
        </w:rPr>
        <w:t xml:space="preserve"> location and purpose of safety documentation folders</w:t>
      </w:r>
    </w:p>
    <w:p w14:paraId="6B9DAFE4"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Pr>
          <w:rFonts w:ascii="MS Gothic" w:eastAsia="MS Gothic" w:hAnsi="MS Gothic"/>
          <w:sz w:val="20"/>
          <w:szCs w:val="20"/>
        </w:rPr>
        <w:t xml:space="preserve"> </w:t>
      </w:r>
      <w:r w:rsidRPr="00501FE3">
        <w:rPr>
          <w:sz w:val="20"/>
          <w:szCs w:val="20"/>
        </w:rPr>
        <w:t>emergency exits and building assembly point</w:t>
      </w:r>
    </w:p>
    <w:p w14:paraId="1B71BB7C" w14:textId="77777777" w:rsidR="00357F6E" w:rsidRPr="00952B90" w:rsidRDefault="00357F6E" w:rsidP="00357F6E">
      <w:pPr>
        <w:shd w:val="clear" w:color="auto" w:fill="DBE5F1" w:themeFill="accent1" w:themeFillTint="33"/>
        <w:spacing w:before="100"/>
        <w:rPr>
          <w:b/>
          <w:sz w:val="20"/>
          <w:szCs w:val="20"/>
        </w:rPr>
      </w:pPr>
      <w:r>
        <w:rPr>
          <w:b/>
          <w:sz w:val="20"/>
          <w:szCs w:val="20"/>
          <w:shd w:val="clear" w:color="auto" w:fill="DAEEF3" w:themeFill="accent5" w:themeFillTint="33"/>
        </w:rPr>
        <w:t>Key safety information:</w:t>
      </w:r>
    </w:p>
    <w:p w14:paraId="75324F0C" w14:textId="77777777" w:rsidR="00357F6E" w:rsidRPr="00501FE3" w:rsidRDefault="00357F6E" w:rsidP="00357F6E">
      <w:pPr>
        <w:spacing w:before="100"/>
        <w:ind w:left="993" w:hanging="851"/>
        <w:rPr>
          <w:sz w:val="20"/>
          <w:szCs w:val="20"/>
        </w:rPr>
      </w:pPr>
      <w:r w:rsidRPr="00501FE3">
        <w:rPr>
          <w:rFonts w:ascii="MS Gothic" w:eastAsia="MS Gothic" w:hAnsi="MS Gothic"/>
          <w:sz w:val="20"/>
          <w:szCs w:val="20"/>
        </w:rPr>
        <w:t>☐</w:t>
      </w:r>
      <w:r w:rsidRPr="00501FE3">
        <w:rPr>
          <w:sz w:val="20"/>
          <w:szCs w:val="20"/>
        </w:rPr>
        <w:t xml:space="preserve">  how to raise issues and receive feedback</w:t>
      </w:r>
    </w:p>
    <w:p w14:paraId="260F78BF" w14:textId="77777777" w:rsidR="00357F6E" w:rsidRPr="00501FE3" w:rsidRDefault="00357F6E" w:rsidP="00357F6E">
      <w:pPr>
        <w:spacing w:before="100"/>
        <w:ind w:left="993" w:hanging="851"/>
        <w:rPr>
          <w:sz w:val="20"/>
          <w:szCs w:val="20"/>
        </w:rPr>
      </w:pPr>
      <w:r w:rsidRPr="00501FE3">
        <w:rPr>
          <w:rFonts w:ascii="MS Gothic" w:eastAsia="MS Gothic" w:hAnsi="MS Gothic"/>
          <w:sz w:val="20"/>
          <w:szCs w:val="20"/>
        </w:rPr>
        <w:t>☐</w:t>
      </w:r>
      <w:r w:rsidRPr="00501FE3">
        <w:rPr>
          <w:sz w:val="20"/>
          <w:szCs w:val="20"/>
        </w:rPr>
        <w:t xml:space="preserve">  times and purpose of </w:t>
      </w:r>
      <w:r>
        <w:rPr>
          <w:sz w:val="20"/>
          <w:szCs w:val="20"/>
        </w:rPr>
        <w:t xml:space="preserve">laboratory </w:t>
      </w:r>
      <w:r w:rsidRPr="00501FE3">
        <w:rPr>
          <w:sz w:val="20"/>
          <w:szCs w:val="20"/>
        </w:rPr>
        <w:t>safety meetings</w:t>
      </w:r>
    </w:p>
    <w:p w14:paraId="3A97F4C1"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incident reporting procedures, including:</w:t>
      </w:r>
    </w:p>
    <w:p w14:paraId="729560E2" w14:textId="77777777" w:rsidR="00357F6E" w:rsidRPr="00501FE3" w:rsidRDefault="00357F6E" w:rsidP="00357F6E">
      <w:pPr>
        <w:spacing w:before="100"/>
        <w:ind w:left="993" w:hanging="284"/>
        <w:rPr>
          <w:sz w:val="20"/>
          <w:szCs w:val="20"/>
        </w:rPr>
      </w:pPr>
      <w:r w:rsidRPr="00501FE3">
        <w:rPr>
          <w:rFonts w:ascii="MS Gothic" w:eastAsia="MS Gothic" w:hAnsi="MS Gothic"/>
          <w:sz w:val="20"/>
          <w:szCs w:val="20"/>
        </w:rPr>
        <w:t>☐</w:t>
      </w:r>
      <w:r w:rsidRPr="00501FE3">
        <w:rPr>
          <w:sz w:val="20"/>
          <w:szCs w:val="20"/>
        </w:rPr>
        <w:t xml:space="preserve">  necessity of reporting hazards, near misses and incidents</w:t>
      </w:r>
    </w:p>
    <w:p w14:paraId="67B2B6F5" w14:textId="77777777" w:rsidR="00357F6E" w:rsidRPr="00501FE3" w:rsidRDefault="00357F6E" w:rsidP="00357F6E">
      <w:pPr>
        <w:spacing w:before="100"/>
        <w:ind w:left="993" w:hanging="284"/>
        <w:rPr>
          <w:sz w:val="20"/>
          <w:szCs w:val="20"/>
        </w:rPr>
      </w:pPr>
      <w:r w:rsidRPr="00501FE3">
        <w:rPr>
          <w:rFonts w:ascii="MS Gothic" w:eastAsia="MS Gothic" w:hAnsi="MS Gothic"/>
          <w:sz w:val="20"/>
          <w:szCs w:val="20"/>
        </w:rPr>
        <w:t>☐</w:t>
      </w:r>
      <w:r w:rsidRPr="00501FE3">
        <w:rPr>
          <w:sz w:val="20"/>
          <w:szCs w:val="20"/>
        </w:rPr>
        <w:t xml:space="preserve">  where to find reporting system (online)</w:t>
      </w:r>
    </w:p>
    <w:p w14:paraId="4E21D4C2" w14:textId="77777777" w:rsidR="00357F6E" w:rsidRDefault="00357F6E" w:rsidP="00357F6E">
      <w:pPr>
        <w:spacing w:before="100"/>
        <w:ind w:left="993" w:hanging="851"/>
        <w:rPr>
          <w:sz w:val="20"/>
          <w:szCs w:val="20"/>
        </w:rPr>
      </w:pPr>
      <w:r w:rsidRPr="00501FE3">
        <w:rPr>
          <w:rFonts w:ascii="MS Gothic" w:eastAsia="MS Gothic" w:hAnsi="MS Gothic"/>
          <w:sz w:val="20"/>
          <w:szCs w:val="20"/>
        </w:rPr>
        <w:lastRenderedPageBreak/>
        <w:t>☐</w:t>
      </w:r>
      <w:r w:rsidRPr="00501FE3">
        <w:rPr>
          <w:sz w:val="20"/>
          <w:szCs w:val="20"/>
        </w:rPr>
        <w:t xml:space="preserve">  reporting broken or damaged equipment</w:t>
      </w:r>
    </w:p>
    <w:p w14:paraId="02EBE4B5" w14:textId="77777777" w:rsidR="00357F6E" w:rsidRPr="00501FE3" w:rsidRDefault="00357F6E" w:rsidP="00357F6E">
      <w:pPr>
        <w:spacing w:before="100"/>
        <w:ind w:left="426" w:hanging="284"/>
        <w:rPr>
          <w:sz w:val="20"/>
          <w:szCs w:val="20"/>
        </w:rPr>
      </w:pPr>
      <w:r w:rsidRPr="00952B90">
        <w:rPr>
          <w:rFonts w:ascii="MS Gothic" w:eastAsia="MS Gothic" w:hAnsi="MS Gothic" w:hint="eastAsia"/>
          <w:sz w:val="20"/>
          <w:szCs w:val="20"/>
        </w:rPr>
        <w:t>☐</w:t>
      </w:r>
      <w:r w:rsidRPr="00952B90">
        <w:rPr>
          <w:sz w:val="20"/>
          <w:szCs w:val="20"/>
        </w:rPr>
        <w:t xml:space="preserve"> </w:t>
      </w:r>
      <w:r w:rsidRPr="00501FE3">
        <w:rPr>
          <w:sz w:val="20"/>
          <w:szCs w:val="20"/>
        </w:rPr>
        <w:t xml:space="preserve"> emergency procedures – including how to respond to an emergency alarm and any key activities which should be undertaken prior to exiting the lab</w:t>
      </w:r>
    </w:p>
    <w:p w14:paraId="2EB19925" w14:textId="77777777" w:rsidR="00357F6E" w:rsidRPr="00501FE3" w:rsidRDefault="00357F6E" w:rsidP="00357F6E">
      <w:pPr>
        <w:spacing w:before="100" w:after="40"/>
        <w:ind w:left="360"/>
        <w:rPr>
          <w:rFonts w:ascii="Calibri" w:hAnsi="Calibri"/>
          <w:i/>
          <w:color w:val="FF0000"/>
          <w:sz w:val="20"/>
          <w:szCs w:val="20"/>
        </w:rPr>
      </w:pPr>
      <w:r w:rsidRPr="00501FE3">
        <w:rPr>
          <w:rFonts w:ascii="Calibri" w:eastAsia="MS Gothic" w:hAnsi="Calibri"/>
          <w:color w:val="FF0000"/>
          <w:sz w:val="20"/>
          <w:szCs w:val="20"/>
        </w:rPr>
        <w:t xml:space="preserve">[Modify the checklist and include further induction categories to suit your specific </w:t>
      </w:r>
      <w:r>
        <w:rPr>
          <w:rFonts w:ascii="Calibri" w:eastAsia="MS Gothic" w:hAnsi="Calibri"/>
          <w:color w:val="FF0000"/>
          <w:sz w:val="20"/>
          <w:szCs w:val="20"/>
        </w:rPr>
        <w:t>laboratory</w:t>
      </w:r>
      <w:r w:rsidRPr="00501FE3">
        <w:rPr>
          <w:rFonts w:ascii="Calibri" w:eastAsia="MS Gothic" w:hAnsi="Calibri"/>
          <w:color w:val="FF0000"/>
          <w:sz w:val="20"/>
          <w:szCs w:val="20"/>
        </w:rPr>
        <w:t>]</w:t>
      </w:r>
    </w:p>
    <w:p w14:paraId="6E4CEC6B" w14:textId="77777777" w:rsidR="00357F6E" w:rsidRPr="00501FE3" w:rsidRDefault="00357F6E" w:rsidP="00357F6E">
      <w:pPr>
        <w:shd w:val="clear" w:color="auto" w:fill="DBE5F1" w:themeFill="accent1" w:themeFillTint="33"/>
        <w:spacing w:before="100"/>
        <w:rPr>
          <w:b/>
          <w:sz w:val="20"/>
          <w:szCs w:val="20"/>
        </w:rPr>
      </w:pPr>
      <w:r w:rsidRPr="00501FE3">
        <w:rPr>
          <w:b/>
          <w:bCs/>
          <w:sz w:val="20"/>
          <w:szCs w:val="20"/>
        </w:rPr>
        <w:t xml:space="preserve">Demonstrate </w:t>
      </w:r>
      <w:r w:rsidRPr="00501FE3">
        <w:rPr>
          <w:b/>
          <w:sz w:val="20"/>
          <w:szCs w:val="20"/>
        </w:rPr>
        <w:t>your workplace health and safety environment:</w:t>
      </w:r>
    </w:p>
    <w:p w14:paraId="1816BCC2" w14:textId="77777777" w:rsidR="00357F6E"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information on</w:t>
      </w:r>
      <w:r>
        <w:rPr>
          <w:sz w:val="20"/>
          <w:szCs w:val="20"/>
        </w:rPr>
        <w:t xml:space="preserve"> specific</w:t>
      </w:r>
      <w:r w:rsidRPr="00501FE3">
        <w:rPr>
          <w:sz w:val="20"/>
          <w:szCs w:val="20"/>
        </w:rPr>
        <w:t xml:space="preserve"> workplace hazards and controls</w:t>
      </w:r>
    </w:p>
    <w:p w14:paraId="3B5429EE" w14:textId="77777777" w:rsidR="00357F6E" w:rsidRPr="00501FE3" w:rsidRDefault="00357F6E" w:rsidP="00357F6E">
      <w:pPr>
        <w:spacing w:before="100"/>
        <w:ind w:left="426" w:hanging="284"/>
        <w:rPr>
          <w:sz w:val="20"/>
          <w:szCs w:val="20"/>
        </w:rPr>
      </w:pPr>
      <w:r w:rsidRPr="00501FE3">
        <w:rPr>
          <w:rFonts w:ascii="MS Gothic" w:eastAsia="MS Gothic" w:hAnsi="MS Gothic" w:hint="eastAsia"/>
          <w:sz w:val="20"/>
          <w:szCs w:val="20"/>
        </w:rPr>
        <w:t>☐</w:t>
      </w:r>
      <w:r w:rsidRPr="00501FE3">
        <w:rPr>
          <w:sz w:val="20"/>
          <w:szCs w:val="20"/>
        </w:rPr>
        <w:t xml:space="preserve">  fume cupboard operation</w:t>
      </w:r>
    </w:p>
    <w:p w14:paraId="26D965EE" w14:textId="77777777" w:rsidR="00357F6E" w:rsidRPr="00501FE3" w:rsidRDefault="00357F6E" w:rsidP="00357F6E">
      <w:pPr>
        <w:spacing w:before="100"/>
        <w:ind w:left="426" w:hanging="284"/>
        <w:rPr>
          <w:sz w:val="20"/>
          <w:szCs w:val="20"/>
        </w:rPr>
      </w:pPr>
      <w:r w:rsidRPr="00501FE3">
        <w:rPr>
          <w:rFonts w:ascii="MS Gothic" w:eastAsia="MS Gothic" w:hAnsi="MS Gothic" w:hint="eastAsia"/>
          <w:sz w:val="20"/>
          <w:szCs w:val="20"/>
        </w:rPr>
        <w:t>☐</w:t>
      </w:r>
      <w:r w:rsidRPr="00501FE3">
        <w:rPr>
          <w:sz w:val="20"/>
          <w:szCs w:val="20"/>
        </w:rPr>
        <w:t xml:space="preserve">  </w:t>
      </w:r>
      <w:r>
        <w:rPr>
          <w:sz w:val="20"/>
          <w:szCs w:val="20"/>
        </w:rPr>
        <w:t>b</w:t>
      </w:r>
      <w:r w:rsidRPr="00501FE3">
        <w:rPr>
          <w:sz w:val="20"/>
          <w:szCs w:val="20"/>
        </w:rPr>
        <w:t>iosafety cabinet operation</w:t>
      </w:r>
    </w:p>
    <w:p w14:paraId="7D282676" w14:textId="77777777" w:rsidR="00357F6E" w:rsidRPr="00501FE3" w:rsidRDefault="00357F6E" w:rsidP="00357F6E">
      <w:pPr>
        <w:spacing w:before="100"/>
        <w:ind w:left="426" w:hanging="284"/>
        <w:rPr>
          <w:color w:val="FF0000"/>
          <w:sz w:val="20"/>
          <w:szCs w:val="20"/>
        </w:rPr>
      </w:pPr>
      <w:r w:rsidRPr="00952B90">
        <w:rPr>
          <w:rFonts w:ascii="MS Gothic" w:eastAsia="MS Gothic" w:hAnsi="MS Gothic" w:hint="eastAsia"/>
          <w:sz w:val="20"/>
          <w:szCs w:val="20"/>
        </w:rPr>
        <w:t>☐</w:t>
      </w:r>
      <w:r w:rsidRPr="00952B90">
        <w:rPr>
          <w:sz w:val="20"/>
          <w:szCs w:val="20"/>
        </w:rPr>
        <w:t xml:space="preserve"> </w:t>
      </w:r>
      <w:r w:rsidRPr="00501FE3">
        <w:rPr>
          <w:color w:val="FF0000"/>
          <w:sz w:val="20"/>
          <w:szCs w:val="20"/>
        </w:rPr>
        <w:t xml:space="preserve"> XXXX</w:t>
      </w:r>
    </w:p>
    <w:p w14:paraId="08587641" w14:textId="77777777" w:rsidR="00357F6E" w:rsidRPr="00952B90" w:rsidRDefault="00357F6E" w:rsidP="00357F6E">
      <w:pPr>
        <w:spacing w:before="100" w:after="40"/>
        <w:ind w:left="360"/>
        <w:rPr>
          <w:rFonts w:ascii="Calibri" w:hAnsi="Calibri"/>
          <w:i/>
          <w:color w:val="FF0000"/>
          <w:sz w:val="20"/>
          <w:szCs w:val="20"/>
        </w:rPr>
      </w:pPr>
      <w:r w:rsidRPr="00952B90">
        <w:rPr>
          <w:rFonts w:ascii="Calibri" w:eastAsia="MS Gothic" w:hAnsi="Calibri" w:hint="eastAsia"/>
          <w:color w:val="FF0000"/>
          <w:sz w:val="20"/>
          <w:szCs w:val="20"/>
        </w:rPr>
        <w:t>[</w:t>
      </w:r>
      <w:r w:rsidRPr="00952B90">
        <w:rPr>
          <w:rFonts w:ascii="Calibri" w:eastAsia="MS Gothic" w:hAnsi="Calibri"/>
          <w:color w:val="FF0000"/>
          <w:sz w:val="20"/>
          <w:szCs w:val="20"/>
        </w:rPr>
        <w:t xml:space="preserve">Modify the checklist and include further induction categories to suit your specific </w:t>
      </w:r>
      <w:r>
        <w:rPr>
          <w:rFonts w:ascii="Calibri" w:eastAsia="MS Gothic" w:hAnsi="Calibri"/>
          <w:color w:val="FF0000"/>
          <w:sz w:val="20"/>
          <w:szCs w:val="20"/>
        </w:rPr>
        <w:t>laboratory such as</w:t>
      </w:r>
      <w:r w:rsidRPr="00952B90">
        <w:rPr>
          <w:rFonts w:ascii="Calibri" w:eastAsia="MS Gothic" w:hAnsi="Calibri"/>
          <w:color w:val="FF0000"/>
          <w:sz w:val="20"/>
          <w:szCs w:val="20"/>
        </w:rPr>
        <w:t>]</w:t>
      </w:r>
    </w:p>
    <w:p w14:paraId="44BD58FB" w14:textId="77777777" w:rsidR="00357F6E" w:rsidRPr="00501FE3" w:rsidRDefault="00357F6E" w:rsidP="00357F6E">
      <w:pPr>
        <w:spacing w:before="40" w:after="40"/>
        <w:ind w:left="426" w:right="-213" w:hanging="284"/>
        <w:rPr>
          <w:sz w:val="20"/>
          <w:szCs w:val="20"/>
        </w:rPr>
      </w:pPr>
      <w:r w:rsidRPr="00501FE3">
        <w:rPr>
          <w:sz w:val="20"/>
          <w:szCs w:val="20"/>
        </w:rPr>
        <w:t xml:space="preserve">e.g., </w:t>
      </w:r>
      <w:r w:rsidRPr="00501FE3">
        <w:rPr>
          <w:i/>
          <w:sz w:val="20"/>
          <w:szCs w:val="20"/>
        </w:rPr>
        <w:t xml:space="preserve">using </w:t>
      </w:r>
      <w:r>
        <w:rPr>
          <w:i/>
          <w:sz w:val="20"/>
          <w:szCs w:val="20"/>
        </w:rPr>
        <w:t>particular equipment</w:t>
      </w:r>
      <w:r w:rsidRPr="00501FE3">
        <w:rPr>
          <w:i/>
          <w:sz w:val="20"/>
          <w:szCs w:val="20"/>
        </w:rPr>
        <w:t>, receiving stock. List all that apply</w:t>
      </w:r>
      <w:r w:rsidRPr="00501FE3">
        <w:rPr>
          <w:rFonts w:ascii="MS Gothic" w:eastAsia="MS Gothic" w:hAnsi="MS Gothic"/>
          <w:sz w:val="20"/>
          <w:szCs w:val="20"/>
        </w:rPr>
        <w:t>☐</w:t>
      </w:r>
      <w:r w:rsidRPr="00501FE3">
        <w:rPr>
          <w:sz w:val="20"/>
          <w:szCs w:val="20"/>
        </w:rPr>
        <w:t xml:space="preserve">  safe use and storage of hazardous substances, including:</w:t>
      </w:r>
    </w:p>
    <w:p w14:paraId="2F0B65F5" w14:textId="77777777" w:rsidR="00357F6E" w:rsidRPr="00501FE3" w:rsidRDefault="00357F6E" w:rsidP="00357F6E">
      <w:pPr>
        <w:spacing w:before="100"/>
        <w:ind w:left="709"/>
        <w:rPr>
          <w:sz w:val="20"/>
          <w:szCs w:val="20"/>
        </w:rPr>
      </w:pPr>
      <w:r w:rsidRPr="00501FE3">
        <w:rPr>
          <w:rFonts w:ascii="MS Gothic" w:eastAsia="MS Gothic" w:hAnsi="MS Gothic"/>
          <w:sz w:val="20"/>
          <w:szCs w:val="20"/>
        </w:rPr>
        <w:t>☐</w:t>
      </w:r>
      <w:r w:rsidRPr="00501FE3">
        <w:rPr>
          <w:sz w:val="20"/>
          <w:szCs w:val="20"/>
        </w:rPr>
        <w:t xml:space="preserve">  how to read a safety data sheet </w:t>
      </w:r>
    </w:p>
    <w:p w14:paraId="63533A80" w14:textId="77777777" w:rsidR="00357F6E" w:rsidRPr="00501FE3" w:rsidRDefault="00357F6E" w:rsidP="00357F6E">
      <w:pPr>
        <w:spacing w:before="100"/>
        <w:ind w:left="993" w:hanging="284"/>
        <w:rPr>
          <w:sz w:val="20"/>
          <w:szCs w:val="20"/>
        </w:rPr>
      </w:pPr>
      <w:r w:rsidRPr="00501FE3">
        <w:rPr>
          <w:rFonts w:ascii="MS Gothic" w:eastAsia="MS Gothic" w:hAnsi="MS Gothic"/>
          <w:sz w:val="20"/>
          <w:szCs w:val="20"/>
        </w:rPr>
        <w:t>☐</w:t>
      </w:r>
      <w:r w:rsidRPr="00501FE3">
        <w:rPr>
          <w:sz w:val="20"/>
          <w:szCs w:val="20"/>
        </w:rPr>
        <w:t xml:space="preserve">  location of safety data sheets folder</w:t>
      </w:r>
    </w:p>
    <w:p w14:paraId="0AF819D1" w14:textId="77777777" w:rsidR="00357F6E" w:rsidRPr="00501FE3" w:rsidRDefault="00357F6E" w:rsidP="00357F6E">
      <w:pPr>
        <w:spacing w:before="100"/>
        <w:ind w:left="993" w:hanging="284"/>
        <w:rPr>
          <w:sz w:val="20"/>
          <w:szCs w:val="20"/>
        </w:rPr>
      </w:pPr>
      <w:r w:rsidRPr="00501FE3">
        <w:rPr>
          <w:rFonts w:ascii="MS Gothic" w:eastAsia="MS Gothic" w:hAnsi="MS Gothic"/>
          <w:sz w:val="20"/>
          <w:szCs w:val="20"/>
        </w:rPr>
        <w:t>☐</w:t>
      </w:r>
      <w:r w:rsidRPr="00501FE3">
        <w:rPr>
          <w:sz w:val="20"/>
          <w:szCs w:val="20"/>
        </w:rPr>
        <w:t xml:space="preserve">  emergency procedures, e.g., eye wash locations</w:t>
      </w:r>
    </w:p>
    <w:p w14:paraId="6B032E2E"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safe use and storage of personal protective equipment (PPE), including:</w:t>
      </w:r>
    </w:p>
    <w:p w14:paraId="740F90F2" w14:textId="77777777" w:rsidR="00357F6E" w:rsidRPr="00501FE3" w:rsidRDefault="00357F6E" w:rsidP="00357F6E">
      <w:pPr>
        <w:keepNext/>
        <w:spacing w:before="100"/>
        <w:ind w:left="993" w:hanging="284"/>
        <w:rPr>
          <w:sz w:val="20"/>
          <w:szCs w:val="20"/>
        </w:rPr>
      </w:pPr>
      <w:r w:rsidRPr="00501FE3">
        <w:rPr>
          <w:rFonts w:ascii="MS Gothic" w:eastAsia="MS Gothic" w:hAnsi="MS Gothic"/>
          <w:sz w:val="20"/>
          <w:szCs w:val="20"/>
        </w:rPr>
        <w:t>☐</w:t>
      </w:r>
      <w:r w:rsidRPr="00501FE3">
        <w:rPr>
          <w:sz w:val="20"/>
          <w:szCs w:val="20"/>
        </w:rPr>
        <w:t xml:space="preserve">  when and how to use PPE</w:t>
      </w:r>
    </w:p>
    <w:p w14:paraId="14388608" w14:textId="77777777" w:rsidR="00357F6E" w:rsidRPr="00501FE3" w:rsidRDefault="00357F6E" w:rsidP="00357F6E">
      <w:pPr>
        <w:keepNext/>
        <w:spacing w:before="100"/>
        <w:ind w:left="993" w:hanging="284"/>
        <w:rPr>
          <w:sz w:val="20"/>
          <w:szCs w:val="20"/>
        </w:rPr>
      </w:pPr>
      <w:r w:rsidRPr="00501FE3">
        <w:rPr>
          <w:rFonts w:ascii="MS Gothic" w:eastAsia="MS Gothic" w:hAnsi="MS Gothic"/>
          <w:sz w:val="20"/>
          <w:szCs w:val="20"/>
        </w:rPr>
        <w:t>☐</w:t>
      </w:r>
      <w:r w:rsidRPr="00501FE3">
        <w:rPr>
          <w:sz w:val="20"/>
          <w:szCs w:val="20"/>
        </w:rPr>
        <w:t xml:space="preserve">  how to clean, maintain and store PPE </w:t>
      </w:r>
    </w:p>
    <w:p w14:paraId="577AACF5" w14:textId="77777777" w:rsidR="00357F6E" w:rsidRPr="00501FE3" w:rsidRDefault="00357F6E" w:rsidP="00357F6E">
      <w:pPr>
        <w:spacing w:before="100"/>
        <w:ind w:left="993" w:hanging="284"/>
        <w:rPr>
          <w:sz w:val="20"/>
          <w:szCs w:val="20"/>
        </w:rPr>
      </w:pPr>
      <w:r w:rsidRPr="00501FE3">
        <w:rPr>
          <w:rFonts w:ascii="MS Gothic" w:eastAsia="MS Gothic" w:hAnsi="MS Gothic"/>
          <w:sz w:val="20"/>
          <w:szCs w:val="20"/>
        </w:rPr>
        <w:t>☐</w:t>
      </w:r>
      <w:r w:rsidRPr="00501FE3">
        <w:rPr>
          <w:sz w:val="20"/>
          <w:szCs w:val="20"/>
        </w:rPr>
        <w:t xml:space="preserve">  report damaged PPE</w:t>
      </w:r>
    </w:p>
    <w:p w14:paraId="184A1ADB" w14:textId="77777777" w:rsidR="00357F6E" w:rsidRPr="00501FE3" w:rsidRDefault="00357F6E" w:rsidP="00357F6E">
      <w:pPr>
        <w:shd w:val="clear" w:color="auto" w:fill="DBE5F1" w:themeFill="accent1" w:themeFillTint="33"/>
        <w:spacing w:before="100"/>
        <w:rPr>
          <w:b/>
          <w:sz w:val="20"/>
          <w:szCs w:val="20"/>
        </w:rPr>
      </w:pPr>
      <w:r w:rsidRPr="00501FE3">
        <w:rPr>
          <w:b/>
          <w:sz w:val="20"/>
          <w:szCs w:val="20"/>
        </w:rPr>
        <w:t>Explain your training:</w:t>
      </w:r>
    </w:p>
    <w:p w14:paraId="6DF513F4"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first aid, fire safety and emergency procedures training</w:t>
      </w:r>
    </w:p>
    <w:p w14:paraId="6E0B7405"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hazard</w:t>
      </w:r>
      <w:r w:rsidRPr="00501FE3">
        <w:rPr>
          <w:rFonts w:ascii="Cambria Math" w:hAnsi="Cambria Math" w:cs="Cambria Math"/>
          <w:sz w:val="20"/>
          <w:szCs w:val="20"/>
        </w:rPr>
        <w:t>‑</w:t>
      </w:r>
      <w:r w:rsidRPr="00501FE3">
        <w:rPr>
          <w:sz w:val="20"/>
          <w:szCs w:val="20"/>
        </w:rPr>
        <w:t xml:space="preserve">specific training (e.g. </w:t>
      </w:r>
      <w:r>
        <w:rPr>
          <w:sz w:val="20"/>
          <w:szCs w:val="20"/>
        </w:rPr>
        <w:t>waste management</w:t>
      </w:r>
      <w:r w:rsidRPr="00501FE3">
        <w:rPr>
          <w:sz w:val="20"/>
          <w:szCs w:val="20"/>
        </w:rPr>
        <w:t>, hazardous substances)</w:t>
      </w:r>
    </w:p>
    <w:p w14:paraId="486ED1BC"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on the job training in safe </w:t>
      </w:r>
      <w:r>
        <w:rPr>
          <w:sz w:val="20"/>
          <w:szCs w:val="20"/>
        </w:rPr>
        <w:t>operating</w:t>
      </w:r>
      <w:r w:rsidRPr="00501FE3">
        <w:rPr>
          <w:sz w:val="20"/>
          <w:szCs w:val="20"/>
        </w:rPr>
        <w:t xml:space="preserve"> procedures (e.g. </w:t>
      </w:r>
      <w:r>
        <w:rPr>
          <w:sz w:val="20"/>
          <w:szCs w:val="20"/>
        </w:rPr>
        <w:t>process for training – review risk assessment and SOP, demonstration by trainer, activity undertaken by trainee under the instruction of the trainer, assessment of competence prior to trainee undertaking activity without supervision</w:t>
      </w:r>
      <w:r w:rsidRPr="00501FE3">
        <w:rPr>
          <w:sz w:val="20"/>
          <w:szCs w:val="20"/>
        </w:rPr>
        <w:t>)</w:t>
      </w:r>
    </w:p>
    <w:p w14:paraId="5E71051E" w14:textId="77777777" w:rsidR="00357F6E" w:rsidRPr="00501FE3" w:rsidRDefault="00357F6E" w:rsidP="00357F6E">
      <w:pPr>
        <w:spacing w:before="100"/>
        <w:ind w:left="426" w:hanging="284"/>
        <w:rPr>
          <w:color w:val="FF0000"/>
          <w:sz w:val="20"/>
          <w:szCs w:val="20"/>
        </w:rPr>
      </w:pPr>
      <w:r w:rsidRPr="00501FE3">
        <w:rPr>
          <w:rFonts w:ascii="MS Gothic" w:eastAsia="MS Gothic" w:hAnsi="MS Gothic"/>
          <w:sz w:val="20"/>
          <w:szCs w:val="20"/>
        </w:rPr>
        <w:t>☐</w:t>
      </w:r>
      <w:r w:rsidRPr="00501FE3">
        <w:rPr>
          <w:sz w:val="20"/>
          <w:szCs w:val="20"/>
        </w:rPr>
        <w:t xml:space="preserve">  </w:t>
      </w:r>
      <w:r>
        <w:rPr>
          <w:sz w:val="20"/>
          <w:szCs w:val="20"/>
        </w:rPr>
        <w:t>additional laboratory training courses or job-specific training</w:t>
      </w:r>
      <w:r w:rsidRPr="00501FE3">
        <w:rPr>
          <w:color w:val="FF0000"/>
          <w:sz w:val="20"/>
          <w:szCs w:val="20"/>
        </w:rPr>
        <w:t xml:space="preserve"> (e.g. if a license or permit is required)]</w:t>
      </w:r>
    </w:p>
    <w:p w14:paraId="30DE385A" w14:textId="77777777" w:rsidR="00357F6E" w:rsidRPr="00501FE3" w:rsidRDefault="00357F6E" w:rsidP="00357F6E">
      <w:pPr>
        <w:shd w:val="clear" w:color="auto" w:fill="DBE5F1" w:themeFill="accent1" w:themeFillTint="33"/>
        <w:spacing w:before="100"/>
        <w:rPr>
          <w:b/>
          <w:sz w:val="20"/>
          <w:szCs w:val="20"/>
        </w:rPr>
      </w:pPr>
      <w:r w:rsidRPr="00501FE3">
        <w:rPr>
          <w:b/>
          <w:sz w:val="20"/>
          <w:szCs w:val="20"/>
        </w:rPr>
        <w:t>Explain your security:</w:t>
      </w:r>
    </w:p>
    <w:p w14:paraId="5824901D"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for each worker and for their personal belongings</w:t>
      </w:r>
    </w:p>
    <w:p w14:paraId="0DB983F3"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procedures for the workplace buildings</w:t>
      </w:r>
    </w:p>
    <w:p w14:paraId="2107CBD5" w14:textId="77777777" w:rsidR="00357F6E" w:rsidRPr="00501FE3" w:rsidRDefault="00357F6E" w:rsidP="00357F6E">
      <w:pPr>
        <w:shd w:val="clear" w:color="auto" w:fill="DBE5F1" w:themeFill="accent1" w:themeFillTint="33"/>
        <w:spacing w:before="100"/>
        <w:rPr>
          <w:b/>
          <w:sz w:val="20"/>
          <w:szCs w:val="20"/>
        </w:rPr>
      </w:pPr>
      <w:r w:rsidRPr="00501FE3">
        <w:rPr>
          <w:b/>
          <w:sz w:val="20"/>
          <w:szCs w:val="20"/>
        </w:rPr>
        <w:t>Conduct a follow-up review:</w:t>
      </w:r>
    </w:p>
    <w:p w14:paraId="432379F4"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answer and ask questions</w:t>
      </w:r>
    </w:p>
    <w:p w14:paraId="430A5BBC"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repeat any training required or provide additional training if needed</w:t>
      </w:r>
    </w:p>
    <w:p w14:paraId="7F6E09D1" w14:textId="77777777" w:rsidR="00357F6E" w:rsidRPr="00501FE3" w:rsidRDefault="00357F6E" w:rsidP="00357F6E">
      <w:pPr>
        <w:spacing w:before="100"/>
        <w:ind w:left="426" w:hanging="284"/>
        <w:rPr>
          <w:sz w:val="20"/>
          <w:szCs w:val="20"/>
        </w:rPr>
      </w:pPr>
      <w:r w:rsidRPr="00501FE3">
        <w:rPr>
          <w:rFonts w:ascii="MS Gothic" w:eastAsia="MS Gothic" w:hAnsi="MS Gothic"/>
          <w:sz w:val="20"/>
          <w:szCs w:val="20"/>
        </w:rPr>
        <w:t>☐</w:t>
      </w:r>
      <w:r w:rsidRPr="00501FE3">
        <w:rPr>
          <w:sz w:val="20"/>
          <w:szCs w:val="20"/>
        </w:rPr>
        <w:t xml:space="preserve">  review work practices and procedures with the worker</w:t>
      </w:r>
    </w:p>
    <w:p w14:paraId="3B7BA4EA" w14:textId="77777777" w:rsidR="00357F6E" w:rsidRPr="00501FE3" w:rsidRDefault="00357F6E" w:rsidP="00357F6E">
      <w:pPr>
        <w:shd w:val="clear" w:color="auto" w:fill="DBE5F1" w:themeFill="accent1" w:themeFillTint="33"/>
        <w:spacing w:before="100"/>
        <w:rPr>
          <w:b/>
          <w:sz w:val="20"/>
          <w:szCs w:val="20"/>
        </w:rPr>
      </w:pPr>
      <w:r w:rsidRPr="00501FE3">
        <w:rPr>
          <w:b/>
          <w:sz w:val="20"/>
          <w:szCs w:val="20"/>
        </w:rPr>
        <w:t>Comments/follow-up action</w:t>
      </w:r>
      <w:r>
        <w:rPr>
          <w:b/>
          <w:sz w:val="20"/>
          <w:szCs w:val="20"/>
        </w:rPr>
        <w:t>s</w:t>
      </w:r>
    </w:p>
    <w:tbl>
      <w:tblPr>
        <w:tblStyle w:val="TableGrid"/>
        <w:tblW w:w="8931"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CellMar>
          <w:top w:w="113" w:type="dxa"/>
          <w:bottom w:w="85" w:type="dxa"/>
        </w:tblCellMar>
        <w:tblLook w:val="04A0" w:firstRow="1" w:lastRow="0" w:firstColumn="1" w:lastColumn="0" w:noHBand="0" w:noVBand="1"/>
      </w:tblPr>
      <w:tblGrid>
        <w:gridCol w:w="8931"/>
      </w:tblGrid>
      <w:tr w:rsidR="00357F6E" w:rsidRPr="00D20DC5" w14:paraId="76FC0671" w14:textId="77777777" w:rsidTr="00501FE3">
        <w:tc>
          <w:tcPr>
            <w:tcW w:w="8931" w:type="dxa"/>
            <w:tcBorders>
              <w:top w:val="nil"/>
            </w:tcBorders>
          </w:tcPr>
          <w:p w14:paraId="71AF8E89" w14:textId="77777777" w:rsidR="00357F6E" w:rsidRPr="00501FE3" w:rsidRDefault="00357F6E" w:rsidP="00501FE3">
            <w:pPr>
              <w:spacing w:before="120"/>
              <w:rPr>
                <w:sz w:val="20"/>
                <w:szCs w:val="20"/>
              </w:rPr>
            </w:pPr>
          </w:p>
        </w:tc>
      </w:tr>
      <w:tr w:rsidR="00357F6E" w:rsidRPr="00D20DC5" w14:paraId="5B54E8A7" w14:textId="77777777" w:rsidTr="00501FE3">
        <w:tc>
          <w:tcPr>
            <w:tcW w:w="8931" w:type="dxa"/>
          </w:tcPr>
          <w:p w14:paraId="3D9013D0" w14:textId="77777777" w:rsidR="00357F6E" w:rsidRPr="00D20DC5" w:rsidRDefault="00357F6E" w:rsidP="00501FE3">
            <w:pPr>
              <w:spacing w:before="120"/>
              <w:rPr>
                <w:sz w:val="20"/>
                <w:szCs w:val="20"/>
              </w:rPr>
            </w:pPr>
          </w:p>
        </w:tc>
      </w:tr>
    </w:tbl>
    <w:p w14:paraId="636E438E" w14:textId="77777777" w:rsidR="00357F6E" w:rsidRDefault="00357F6E" w:rsidP="00357F6E">
      <w:pPr>
        <w:rPr>
          <w:sz w:val="20"/>
          <w:szCs w:val="20"/>
        </w:rPr>
      </w:pPr>
    </w:p>
    <w:p w14:paraId="18228637" w14:textId="77777777" w:rsidR="00357F6E" w:rsidRPr="00952B90" w:rsidRDefault="00357F6E" w:rsidP="00357F6E">
      <w:pPr>
        <w:shd w:val="clear" w:color="auto" w:fill="DBE5F1" w:themeFill="accent1" w:themeFillTint="33"/>
        <w:spacing w:before="100"/>
        <w:rPr>
          <w:b/>
          <w:sz w:val="20"/>
          <w:szCs w:val="20"/>
        </w:rPr>
      </w:pPr>
      <w:r>
        <w:rPr>
          <w:b/>
          <w:sz w:val="20"/>
          <w:szCs w:val="20"/>
        </w:rPr>
        <w:t>Induction Completed by:</w:t>
      </w:r>
    </w:p>
    <w:tbl>
      <w:tblPr>
        <w:tblStyle w:val="TableGrid"/>
        <w:tblW w:w="9356"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CellMar>
          <w:top w:w="113" w:type="dxa"/>
          <w:bottom w:w="85" w:type="dxa"/>
        </w:tblCellMar>
        <w:tblLook w:val="04A0" w:firstRow="1" w:lastRow="0" w:firstColumn="1" w:lastColumn="0" w:noHBand="0" w:noVBand="1"/>
      </w:tblPr>
      <w:tblGrid>
        <w:gridCol w:w="4678"/>
        <w:gridCol w:w="4678"/>
      </w:tblGrid>
      <w:tr w:rsidR="00357F6E" w:rsidRPr="00952B90" w14:paraId="799F631C" w14:textId="77777777" w:rsidTr="00501FE3">
        <w:trPr>
          <w:trHeight w:val="668"/>
        </w:trPr>
        <w:tc>
          <w:tcPr>
            <w:tcW w:w="4678" w:type="dxa"/>
            <w:tcBorders>
              <w:top w:val="nil"/>
            </w:tcBorders>
          </w:tcPr>
          <w:p w14:paraId="7F83A778" w14:textId="77777777" w:rsidR="00357F6E" w:rsidRPr="00952B90" w:rsidRDefault="00357F6E" w:rsidP="00501FE3">
            <w:pPr>
              <w:spacing w:before="120"/>
              <w:rPr>
                <w:sz w:val="20"/>
                <w:szCs w:val="20"/>
              </w:rPr>
            </w:pPr>
          </w:p>
        </w:tc>
        <w:tc>
          <w:tcPr>
            <w:tcW w:w="4678" w:type="dxa"/>
            <w:tcBorders>
              <w:top w:val="nil"/>
            </w:tcBorders>
          </w:tcPr>
          <w:p w14:paraId="78BCAF56" w14:textId="77777777" w:rsidR="00357F6E" w:rsidRPr="00952B90" w:rsidRDefault="00357F6E" w:rsidP="00501FE3">
            <w:pPr>
              <w:spacing w:before="120"/>
              <w:rPr>
                <w:sz w:val="20"/>
                <w:szCs w:val="20"/>
              </w:rPr>
            </w:pPr>
          </w:p>
        </w:tc>
      </w:tr>
    </w:tbl>
    <w:p w14:paraId="72AA2686" w14:textId="77777777" w:rsidR="00357F6E" w:rsidRPr="00501FE3" w:rsidRDefault="00357F6E" w:rsidP="00357F6E">
      <w:pPr>
        <w:rPr>
          <w:b/>
          <w:bCs/>
          <w:sz w:val="20"/>
          <w:szCs w:val="20"/>
        </w:rPr>
      </w:pPr>
      <w:r w:rsidRPr="00501FE3">
        <w:rPr>
          <w:b/>
          <w:bCs/>
          <w:sz w:val="20"/>
          <w:szCs w:val="20"/>
        </w:rPr>
        <w:t>Worker’s name and signature</w:t>
      </w:r>
      <w:r w:rsidRPr="00501FE3">
        <w:rPr>
          <w:b/>
          <w:bCs/>
          <w:sz w:val="20"/>
          <w:szCs w:val="20"/>
        </w:rPr>
        <w:tab/>
      </w:r>
      <w:r w:rsidRPr="00501FE3">
        <w:rPr>
          <w:b/>
          <w:bCs/>
          <w:sz w:val="20"/>
          <w:szCs w:val="20"/>
        </w:rPr>
        <w:tab/>
      </w:r>
      <w:r w:rsidRPr="00501FE3">
        <w:rPr>
          <w:b/>
          <w:bCs/>
          <w:sz w:val="20"/>
          <w:szCs w:val="20"/>
        </w:rPr>
        <w:tab/>
      </w:r>
      <w:r w:rsidRPr="00501FE3">
        <w:rPr>
          <w:b/>
          <w:bCs/>
          <w:sz w:val="20"/>
          <w:szCs w:val="20"/>
        </w:rPr>
        <w:tab/>
      </w:r>
      <w:r w:rsidRPr="00501FE3">
        <w:rPr>
          <w:b/>
          <w:bCs/>
          <w:sz w:val="20"/>
          <w:szCs w:val="20"/>
        </w:rPr>
        <w:tab/>
        <w:t>Supervisor’s name and signature</w:t>
      </w:r>
    </w:p>
    <w:p w14:paraId="2A7B950F" w14:textId="1D1AB4AC" w:rsidR="00486E39" w:rsidRDefault="00486E39" w:rsidP="00E36C67">
      <w:pPr>
        <w:pStyle w:val="Heading1"/>
        <w:numPr>
          <w:ilvl w:val="0"/>
          <w:numId w:val="0"/>
        </w:numPr>
        <w:ind w:left="567" w:hanging="567"/>
      </w:pPr>
      <w:bookmarkStart w:id="97" w:name="_Toc93493391"/>
      <w:r w:rsidRPr="005033AA">
        <w:lastRenderedPageBreak/>
        <w:t>Appendix</w:t>
      </w:r>
      <w:r>
        <w:rPr>
          <w:spacing w:val="-9"/>
        </w:rPr>
        <w:t xml:space="preserve"> B</w:t>
      </w:r>
      <w:r w:rsidR="00FF5A95">
        <w:t xml:space="preserve"> </w:t>
      </w:r>
      <w:r w:rsidR="003D1326" w:rsidRPr="003D1326">
        <w:t>–</w:t>
      </w:r>
      <w:r w:rsidR="00FF5A95">
        <w:t xml:space="preserve"> </w:t>
      </w:r>
      <w:r w:rsidR="004A4F7A">
        <w:t>T</w:t>
      </w:r>
      <w:r>
        <w:t xml:space="preserve">raining </w:t>
      </w:r>
      <w:r w:rsidR="004A4F7A">
        <w:t>R</w:t>
      </w:r>
      <w:r>
        <w:t>ecord</w:t>
      </w:r>
      <w:bookmarkEnd w:id="97"/>
    </w:p>
    <w:tbl>
      <w:tblPr>
        <w:tblW w:w="10132" w:type="dxa"/>
        <w:tblInd w:w="-2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
      <w:tblGrid>
        <w:gridCol w:w="8133"/>
        <w:gridCol w:w="1999"/>
      </w:tblGrid>
      <w:tr w:rsidR="00422EF7" w:rsidRPr="005C0741" w14:paraId="5AAE1C2C" w14:textId="77777777" w:rsidTr="00050963">
        <w:trPr>
          <w:cantSplit/>
          <w:trHeight w:val="2138"/>
        </w:trPr>
        <w:tc>
          <w:tcPr>
            <w:tcW w:w="8133" w:type="dxa"/>
            <w:vAlign w:val="center"/>
          </w:tcPr>
          <w:p w14:paraId="22E7B829" w14:textId="77777777" w:rsidR="00422EF7" w:rsidRPr="005C0741" w:rsidRDefault="00422EF7" w:rsidP="005C0741">
            <w:pPr>
              <w:autoSpaceDE/>
              <w:autoSpaceDN/>
              <w:spacing w:before="60"/>
              <w:jc w:val="center"/>
              <w:rPr>
                <w:rFonts w:eastAsia="Times New Roman" w:cstheme="minorHAnsi"/>
                <w:b/>
                <w:sz w:val="24"/>
                <w:szCs w:val="24"/>
              </w:rPr>
            </w:pPr>
          </w:p>
          <w:p w14:paraId="2E90B192" w14:textId="77777777" w:rsidR="00422EF7" w:rsidRPr="005C0741" w:rsidRDefault="00422EF7" w:rsidP="00422EF7">
            <w:pPr>
              <w:autoSpaceDE/>
              <w:autoSpaceDN/>
              <w:rPr>
                <w:rFonts w:eastAsia="Times New Roman" w:cstheme="minorHAnsi"/>
                <w:b/>
                <w:caps/>
                <w:sz w:val="32"/>
                <w:szCs w:val="32"/>
              </w:rPr>
            </w:pPr>
            <w:r w:rsidRPr="005C0741">
              <w:rPr>
                <w:rFonts w:eastAsia="Times New Roman" w:cstheme="minorHAnsi"/>
                <w:b/>
                <w:caps/>
                <w:color w:val="FF0000"/>
                <w:sz w:val="32"/>
                <w:szCs w:val="32"/>
              </w:rPr>
              <w:t>[</w:t>
            </w:r>
            <w:r>
              <w:rPr>
                <w:rFonts w:eastAsia="Times New Roman" w:cstheme="minorHAnsi"/>
                <w:b/>
                <w:caps/>
                <w:color w:val="FF0000"/>
                <w:sz w:val="32"/>
                <w:szCs w:val="32"/>
              </w:rPr>
              <w:t>Laboratory</w:t>
            </w:r>
            <w:r w:rsidRPr="005C0741">
              <w:rPr>
                <w:rFonts w:eastAsia="Times New Roman" w:cstheme="minorHAnsi"/>
                <w:b/>
                <w:caps/>
                <w:color w:val="FF0000"/>
                <w:sz w:val="32"/>
                <w:szCs w:val="32"/>
              </w:rPr>
              <w:t xml:space="preserve"> name]</w:t>
            </w:r>
            <w:r w:rsidRPr="005C0741">
              <w:rPr>
                <w:rFonts w:eastAsia="Times New Roman" w:cstheme="minorHAnsi"/>
                <w:b/>
                <w:caps/>
                <w:sz w:val="32"/>
                <w:szCs w:val="32"/>
              </w:rPr>
              <w:t xml:space="preserve"> </w:t>
            </w:r>
            <w:r>
              <w:rPr>
                <w:rFonts w:eastAsia="Times New Roman" w:cstheme="minorHAnsi"/>
                <w:b/>
                <w:caps/>
                <w:sz w:val="32"/>
                <w:szCs w:val="32"/>
              </w:rPr>
              <w:t>Laboratory</w:t>
            </w:r>
          </w:p>
          <w:p w14:paraId="7FF8FC1C" w14:textId="77777777" w:rsidR="00422EF7" w:rsidRPr="005C0741" w:rsidRDefault="00422EF7" w:rsidP="005C0741">
            <w:pPr>
              <w:autoSpaceDE/>
              <w:autoSpaceDN/>
              <w:jc w:val="center"/>
              <w:rPr>
                <w:rFonts w:eastAsia="Times New Roman" w:cstheme="minorHAnsi"/>
                <w:b/>
                <w:caps/>
                <w:sz w:val="32"/>
                <w:szCs w:val="32"/>
              </w:rPr>
            </w:pPr>
          </w:p>
          <w:p w14:paraId="5B02B048" w14:textId="68DADB07" w:rsidR="00422EF7" w:rsidRPr="005C0741" w:rsidRDefault="00422EF7" w:rsidP="005C0741">
            <w:pPr>
              <w:autoSpaceDE/>
              <w:autoSpaceDN/>
              <w:rPr>
                <w:rFonts w:eastAsia="Times New Roman" w:cstheme="minorHAnsi"/>
                <w:b/>
                <w:smallCaps/>
                <w:sz w:val="18"/>
                <w:szCs w:val="18"/>
              </w:rPr>
            </w:pPr>
            <w:r>
              <w:rPr>
                <w:rFonts w:eastAsia="Times New Roman" w:cstheme="minorHAnsi"/>
                <w:b/>
                <w:caps/>
                <w:sz w:val="32"/>
                <w:szCs w:val="32"/>
              </w:rPr>
              <w:t>TRAINING RECORD</w:t>
            </w:r>
          </w:p>
        </w:tc>
        <w:tc>
          <w:tcPr>
            <w:tcW w:w="1999" w:type="dxa"/>
          </w:tcPr>
          <w:p w14:paraId="1131B0FF" w14:textId="6FF72D9E" w:rsidR="00422EF7" w:rsidRPr="005C0741" w:rsidRDefault="00422EF7" w:rsidP="005C0741">
            <w:pPr>
              <w:autoSpaceDE/>
              <w:autoSpaceDN/>
              <w:spacing w:before="60" w:after="60"/>
              <w:rPr>
                <w:rFonts w:eastAsia="Times New Roman" w:cstheme="minorHAnsi"/>
                <w:b/>
                <w:sz w:val="14"/>
                <w:szCs w:val="20"/>
              </w:rPr>
            </w:pPr>
            <w:r w:rsidRPr="005C0741">
              <w:rPr>
                <w:rFonts w:eastAsia="Times New Roman" w:cstheme="minorHAnsi"/>
                <w:noProof/>
                <w:sz w:val="24"/>
                <w:szCs w:val="20"/>
                <w:lang w:eastAsia="en-AU"/>
              </w:rPr>
              <w:drawing>
                <wp:anchor distT="0" distB="0" distL="114300" distR="114300" simplePos="0" relativeHeight="251658272" behindDoc="1" locked="0" layoutInCell="1" allowOverlap="1" wp14:anchorId="6A0460F0" wp14:editId="2B5CB8BB">
                  <wp:simplePos x="0" y="0"/>
                  <wp:positionH relativeFrom="page">
                    <wp:posOffset>107950</wp:posOffset>
                  </wp:positionH>
                  <wp:positionV relativeFrom="page">
                    <wp:posOffset>107950</wp:posOffset>
                  </wp:positionV>
                  <wp:extent cx="1015200" cy="982800"/>
                  <wp:effectExtent l="0" t="0" r="0" b="0"/>
                  <wp:wrapNone/>
                  <wp:docPr id="11" name="Picture 11" descr="Uni LOGO_Alter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 LOGO_Alternat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52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741">
              <w:rPr>
                <w:rFonts w:eastAsia="Times New Roman" w:cstheme="minorHAnsi"/>
                <w:b/>
                <w:sz w:val="14"/>
                <w:szCs w:val="20"/>
              </w:rPr>
              <w:t xml:space="preserve">                                            </w:t>
            </w:r>
          </w:p>
          <w:p w14:paraId="3A5FDD43" w14:textId="7F6C11E3" w:rsidR="00422EF7" w:rsidRPr="005C0741" w:rsidRDefault="00422EF7" w:rsidP="005C0741">
            <w:pPr>
              <w:autoSpaceDE/>
              <w:autoSpaceDN/>
              <w:spacing w:before="60" w:after="60"/>
              <w:rPr>
                <w:rFonts w:eastAsia="Times New Roman" w:cstheme="minorHAnsi"/>
                <w:b/>
                <w:sz w:val="14"/>
                <w:szCs w:val="20"/>
              </w:rPr>
            </w:pPr>
          </w:p>
          <w:p w14:paraId="0AB816C7" w14:textId="4BCD72AC" w:rsidR="00422EF7" w:rsidRPr="005C0741" w:rsidRDefault="00422EF7" w:rsidP="005C0741">
            <w:pPr>
              <w:autoSpaceDE/>
              <w:autoSpaceDN/>
              <w:spacing w:before="60" w:after="60"/>
              <w:rPr>
                <w:rFonts w:eastAsia="Times New Roman" w:cstheme="minorHAnsi"/>
                <w:b/>
                <w:sz w:val="14"/>
                <w:szCs w:val="20"/>
              </w:rPr>
            </w:pPr>
          </w:p>
          <w:p w14:paraId="534E960D" w14:textId="4E1697DF" w:rsidR="00422EF7" w:rsidRPr="005C0741" w:rsidRDefault="00422EF7" w:rsidP="005C0741">
            <w:pPr>
              <w:autoSpaceDE/>
              <w:autoSpaceDN/>
              <w:spacing w:before="60" w:after="60"/>
              <w:rPr>
                <w:rFonts w:eastAsia="Times New Roman" w:cstheme="minorHAnsi"/>
                <w:b/>
                <w:sz w:val="14"/>
                <w:szCs w:val="20"/>
              </w:rPr>
            </w:pPr>
          </w:p>
          <w:p w14:paraId="08DF4EB0" w14:textId="77777777" w:rsidR="00422EF7" w:rsidRPr="005C0741" w:rsidRDefault="00422EF7" w:rsidP="005C0741">
            <w:pPr>
              <w:autoSpaceDE/>
              <w:autoSpaceDN/>
              <w:spacing w:before="60" w:after="60"/>
              <w:rPr>
                <w:rFonts w:eastAsia="Times New Roman" w:cstheme="minorHAnsi"/>
                <w:b/>
                <w:sz w:val="14"/>
                <w:szCs w:val="20"/>
              </w:rPr>
            </w:pPr>
          </w:p>
          <w:p w14:paraId="79DA60DE" w14:textId="77777777" w:rsidR="00422EF7" w:rsidRPr="005C0741" w:rsidRDefault="00422EF7" w:rsidP="005C0741">
            <w:pPr>
              <w:autoSpaceDE/>
              <w:autoSpaceDN/>
              <w:spacing w:before="60" w:after="60"/>
              <w:rPr>
                <w:rFonts w:eastAsia="Times New Roman" w:cstheme="minorHAnsi"/>
                <w:b/>
                <w:sz w:val="14"/>
                <w:szCs w:val="20"/>
              </w:rPr>
            </w:pPr>
          </w:p>
          <w:p w14:paraId="49C327EC" w14:textId="77777777" w:rsidR="00422EF7" w:rsidRPr="005C0741" w:rsidRDefault="00422EF7" w:rsidP="005C0741">
            <w:pPr>
              <w:autoSpaceDE/>
              <w:autoSpaceDN/>
              <w:spacing w:before="60" w:after="60"/>
              <w:rPr>
                <w:rFonts w:eastAsia="Times New Roman" w:cstheme="minorHAnsi"/>
                <w:b/>
                <w:sz w:val="14"/>
                <w:szCs w:val="20"/>
              </w:rPr>
            </w:pPr>
          </w:p>
          <w:p w14:paraId="5EDF6B90" w14:textId="77777777" w:rsidR="00422EF7" w:rsidRPr="005C0741" w:rsidRDefault="00422EF7" w:rsidP="005C0741">
            <w:pPr>
              <w:autoSpaceDE/>
              <w:autoSpaceDN/>
              <w:spacing w:before="60" w:after="60"/>
              <w:rPr>
                <w:rFonts w:eastAsia="Times New Roman" w:cstheme="minorHAnsi"/>
                <w:b/>
                <w:sz w:val="14"/>
                <w:szCs w:val="20"/>
              </w:rPr>
            </w:pPr>
          </w:p>
          <w:p w14:paraId="3C2E638E" w14:textId="77777777" w:rsidR="00422EF7" w:rsidRPr="005C0741" w:rsidRDefault="00422EF7" w:rsidP="005C0741">
            <w:pPr>
              <w:autoSpaceDE/>
              <w:autoSpaceDN/>
              <w:spacing w:before="60" w:after="60"/>
              <w:rPr>
                <w:rFonts w:eastAsia="Times New Roman" w:cstheme="minorHAnsi"/>
                <w:b/>
                <w:sz w:val="14"/>
                <w:szCs w:val="20"/>
              </w:rPr>
            </w:pPr>
          </w:p>
        </w:tc>
      </w:tr>
    </w:tbl>
    <w:p w14:paraId="521E0B6D" w14:textId="77777777" w:rsidR="005C0741" w:rsidRPr="005C0741" w:rsidRDefault="005C0741" w:rsidP="005C0741">
      <w:pPr>
        <w:widowControl/>
        <w:autoSpaceDE/>
        <w:autoSpaceDN/>
        <w:rPr>
          <w:rFonts w:ascii="Arial" w:eastAsia="Times New Roman" w:hAnsi="Arial"/>
          <w:sz w:val="16"/>
          <w:szCs w:val="20"/>
        </w:rPr>
      </w:pPr>
    </w:p>
    <w:p w14:paraId="65A9442A" w14:textId="77777777" w:rsidR="005C0741" w:rsidRPr="005C0741" w:rsidRDefault="005C0741" w:rsidP="005C0741">
      <w:pPr>
        <w:widowControl/>
        <w:autoSpaceDE/>
        <w:autoSpaceDN/>
        <w:rPr>
          <w:rFonts w:ascii="Arial" w:eastAsia="Times New Roman" w:hAnsi="Arial"/>
          <w:sz w:val="16"/>
          <w:szCs w:val="20"/>
        </w:rPr>
      </w:pPr>
    </w:p>
    <w:tbl>
      <w:tblPr>
        <w:tblStyle w:val="TableGrid1"/>
        <w:tblW w:w="0" w:type="auto"/>
        <w:tblLook w:val="04A0" w:firstRow="1" w:lastRow="0" w:firstColumn="1" w:lastColumn="0" w:noHBand="0" w:noVBand="1"/>
      </w:tblPr>
      <w:tblGrid>
        <w:gridCol w:w="2025"/>
        <w:gridCol w:w="8057"/>
      </w:tblGrid>
      <w:tr w:rsidR="005C0741" w:rsidRPr="005C0741" w14:paraId="41857E97" w14:textId="77777777" w:rsidTr="00AF7B73">
        <w:trPr>
          <w:trHeight w:val="267"/>
        </w:trPr>
        <w:tc>
          <w:tcPr>
            <w:tcW w:w="2025" w:type="dxa"/>
          </w:tcPr>
          <w:p w14:paraId="29A8EADB" w14:textId="3007DFF1" w:rsidR="005C0741" w:rsidRPr="005C0741" w:rsidRDefault="00422EF7" w:rsidP="005C0741">
            <w:pPr>
              <w:rPr>
                <w:rFonts w:asciiTheme="minorHAnsi" w:eastAsia="Times New Roman" w:hAnsiTheme="minorHAnsi" w:cstheme="minorHAnsi"/>
                <w:sz w:val="22"/>
                <w:szCs w:val="22"/>
              </w:rPr>
            </w:pPr>
            <w:r>
              <w:rPr>
                <w:rFonts w:asciiTheme="minorHAnsi" w:eastAsia="Times New Roman" w:hAnsiTheme="minorHAnsi" w:cstheme="minorHAnsi"/>
                <w:sz w:val="22"/>
                <w:szCs w:val="22"/>
              </w:rPr>
              <w:t>Name</w:t>
            </w:r>
          </w:p>
        </w:tc>
        <w:tc>
          <w:tcPr>
            <w:tcW w:w="8057" w:type="dxa"/>
          </w:tcPr>
          <w:p w14:paraId="5046A71A" w14:textId="77777777" w:rsidR="005C0741" w:rsidRPr="005C0741" w:rsidRDefault="005C0741" w:rsidP="005C0741">
            <w:pPr>
              <w:rPr>
                <w:rFonts w:asciiTheme="minorHAnsi" w:eastAsia="Times New Roman" w:hAnsiTheme="minorHAnsi" w:cstheme="minorHAnsi"/>
                <w:sz w:val="22"/>
                <w:szCs w:val="22"/>
              </w:rPr>
            </w:pPr>
          </w:p>
        </w:tc>
      </w:tr>
      <w:tr w:rsidR="005C0741" w:rsidRPr="005C0741" w14:paraId="271A233C" w14:textId="77777777" w:rsidTr="00AF7B73">
        <w:trPr>
          <w:trHeight w:val="277"/>
        </w:trPr>
        <w:tc>
          <w:tcPr>
            <w:tcW w:w="2025" w:type="dxa"/>
          </w:tcPr>
          <w:p w14:paraId="15E7704C" w14:textId="455D879C" w:rsidR="005C0741" w:rsidRPr="005C0741" w:rsidRDefault="00422EF7" w:rsidP="005C0741">
            <w:pPr>
              <w:rPr>
                <w:rFonts w:asciiTheme="minorHAnsi" w:eastAsia="Times New Roman" w:hAnsiTheme="minorHAnsi" w:cstheme="minorHAnsi"/>
                <w:sz w:val="22"/>
                <w:szCs w:val="22"/>
              </w:rPr>
            </w:pPr>
            <w:r>
              <w:rPr>
                <w:rFonts w:asciiTheme="minorHAnsi" w:eastAsia="Times New Roman" w:hAnsiTheme="minorHAnsi" w:cstheme="minorHAnsi"/>
                <w:sz w:val="22"/>
                <w:szCs w:val="22"/>
              </w:rPr>
              <w:t>Supervisor</w:t>
            </w:r>
          </w:p>
        </w:tc>
        <w:tc>
          <w:tcPr>
            <w:tcW w:w="8057" w:type="dxa"/>
          </w:tcPr>
          <w:p w14:paraId="6ACBCA3B" w14:textId="77777777" w:rsidR="005C0741" w:rsidRPr="005C0741" w:rsidRDefault="005C0741" w:rsidP="005C0741">
            <w:pPr>
              <w:rPr>
                <w:rFonts w:asciiTheme="minorHAnsi" w:eastAsia="Times New Roman" w:hAnsiTheme="minorHAnsi" w:cstheme="minorHAnsi"/>
                <w:sz w:val="22"/>
                <w:szCs w:val="22"/>
              </w:rPr>
            </w:pPr>
          </w:p>
        </w:tc>
      </w:tr>
      <w:tr w:rsidR="005C0741" w:rsidRPr="005C0741" w14:paraId="61EF0728" w14:textId="77777777" w:rsidTr="00AF7B73">
        <w:trPr>
          <w:trHeight w:val="267"/>
        </w:trPr>
        <w:tc>
          <w:tcPr>
            <w:tcW w:w="2025" w:type="dxa"/>
          </w:tcPr>
          <w:p w14:paraId="30C67A8E" w14:textId="77777777" w:rsidR="005C0741" w:rsidRPr="005C0741" w:rsidRDefault="005C0741" w:rsidP="005C0741">
            <w:pPr>
              <w:rPr>
                <w:rFonts w:asciiTheme="minorHAnsi" w:eastAsia="Times New Roman" w:hAnsiTheme="minorHAnsi" w:cstheme="minorHAnsi"/>
                <w:sz w:val="22"/>
                <w:szCs w:val="22"/>
              </w:rPr>
            </w:pPr>
            <w:r w:rsidRPr="005C0741">
              <w:rPr>
                <w:rFonts w:asciiTheme="minorHAnsi" w:eastAsia="Times New Roman" w:hAnsiTheme="minorHAnsi" w:cstheme="minorHAnsi"/>
                <w:sz w:val="22"/>
                <w:szCs w:val="22"/>
              </w:rPr>
              <w:t>Unit</w:t>
            </w:r>
          </w:p>
        </w:tc>
        <w:tc>
          <w:tcPr>
            <w:tcW w:w="8057" w:type="dxa"/>
          </w:tcPr>
          <w:p w14:paraId="4958778C" w14:textId="77777777" w:rsidR="005C0741" w:rsidRPr="005C0741" w:rsidRDefault="005C0741" w:rsidP="005C0741">
            <w:pPr>
              <w:rPr>
                <w:rFonts w:asciiTheme="minorHAnsi" w:eastAsia="Times New Roman" w:hAnsiTheme="minorHAnsi" w:cstheme="minorHAnsi"/>
                <w:sz w:val="22"/>
                <w:szCs w:val="22"/>
              </w:rPr>
            </w:pPr>
          </w:p>
        </w:tc>
      </w:tr>
    </w:tbl>
    <w:p w14:paraId="29F26672" w14:textId="77777777" w:rsidR="005C0741" w:rsidRPr="005C0741" w:rsidRDefault="005C0741" w:rsidP="005C0741">
      <w:pPr>
        <w:widowControl/>
        <w:autoSpaceDE/>
        <w:autoSpaceDN/>
        <w:rPr>
          <w:rFonts w:ascii="Times New Roman" w:eastAsia="Times New Roman" w:hAnsi="Times New Roman" w:cs="Times New Roman"/>
        </w:rPr>
      </w:pPr>
    </w:p>
    <w:p w14:paraId="5350DFE1" w14:textId="49CE8690" w:rsidR="005C0741" w:rsidRPr="005C0741" w:rsidRDefault="00027B72" w:rsidP="005C0741">
      <w:pPr>
        <w:widowControl/>
        <w:autoSpaceDE/>
        <w:autoSpaceDN/>
        <w:rPr>
          <w:rFonts w:eastAsia="Times New Roman" w:cstheme="minorHAnsi"/>
        </w:rPr>
      </w:pPr>
      <w:r>
        <w:rPr>
          <w:rFonts w:eastAsia="Times New Roman" w:cstheme="minorHAnsi"/>
        </w:rPr>
        <w:t>The following provides a record of initial training and follow-up training in laboratory procedures and equipment operation proce</w:t>
      </w:r>
      <w:r w:rsidR="00C4520C">
        <w:rPr>
          <w:rFonts w:eastAsia="Times New Roman" w:cstheme="minorHAnsi"/>
        </w:rPr>
        <w:t xml:space="preserve">dures and confirms the appropriate level of competence has been achieved by the relevant person to undertake these activities without immediate oversight. </w:t>
      </w:r>
    </w:p>
    <w:p w14:paraId="60A9AAFB" w14:textId="77777777" w:rsidR="005C0741" w:rsidRPr="005C0741" w:rsidRDefault="005C0741" w:rsidP="005C0741">
      <w:pPr>
        <w:widowControl/>
        <w:autoSpaceDE/>
        <w:autoSpaceDN/>
        <w:rPr>
          <w:rFonts w:ascii="Times New Roman" w:eastAsia="Times New Roman" w:hAnsi="Times New Roman" w:cs="Times New Roman"/>
        </w:rPr>
      </w:pPr>
    </w:p>
    <w:tbl>
      <w:tblPr>
        <w:tblStyle w:val="TableGrid1"/>
        <w:tblW w:w="10774" w:type="dxa"/>
        <w:tblInd w:w="-318" w:type="dxa"/>
        <w:tblLayout w:type="fixed"/>
        <w:tblLook w:val="04A0" w:firstRow="1" w:lastRow="0" w:firstColumn="1" w:lastColumn="0" w:noHBand="0" w:noVBand="1"/>
      </w:tblPr>
      <w:tblGrid>
        <w:gridCol w:w="1419"/>
        <w:gridCol w:w="3969"/>
        <w:gridCol w:w="1417"/>
        <w:gridCol w:w="1134"/>
        <w:gridCol w:w="2835"/>
      </w:tblGrid>
      <w:tr w:rsidR="005C0741" w:rsidRPr="005C0741" w14:paraId="073EAD5E" w14:textId="77777777" w:rsidTr="00050963">
        <w:trPr>
          <w:trHeight w:val="400"/>
        </w:trPr>
        <w:tc>
          <w:tcPr>
            <w:tcW w:w="1419" w:type="dxa"/>
          </w:tcPr>
          <w:p w14:paraId="3FE9B2EE" w14:textId="1B917430" w:rsidR="005C0741" w:rsidRPr="005C0741" w:rsidRDefault="00422EF7" w:rsidP="005C0741">
            <w:pPr>
              <w:jc w:val="center"/>
              <w:rPr>
                <w:rFonts w:asciiTheme="minorHAnsi" w:eastAsia="Times New Roman" w:hAnsiTheme="minorHAnsi" w:cstheme="minorHAnsi"/>
              </w:rPr>
            </w:pPr>
            <w:r>
              <w:rPr>
                <w:rFonts w:asciiTheme="minorHAnsi" w:eastAsia="Times New Roman" w:hAnsiTheme="minorHAnsi" w:cstheme="minorHAnsi"/>
              </w:rPr>
              <w:t>SOP#</w:t>
            </w:r>
          </w:p>
        </w:tc>
        <w:tc>
          <w:tcPr>
            <w:tcW w:w="3969" w:type="dxa"/>
          </w:tcPr>
          <w:p w14:paraId="038236FF" w14:textId="11498F09" w:rsidR="005C0741" w:rsidRPr="005C0741" w:rsidRDefault="00422EF7" w:rsidP="005C0741">
            <w:pPr>
              <w:jc w:val="center"/>
              <w:rPr>
                <w:rFonts w:asciiTheme="minorHAnsi" w:eastAsia="Times New Roman" w:hAnsiTheme="minorHAnsi" w:cstheme="minorHAnsi"/>
              </w:rPr>
            </w:pPr>
            <w:r>
              <w:rPr>
                <w:rFonts w:asciiTheme="minorHAnsi" w:eastAsia="Times New Roman" w:hAnsiTheme="minorHAnsi" w:cstheme="minorHAnsi"/>
              </w:rPr>
              <w:t>SOP NAME</w:t>
            </w:r>
          </w:p>
        </w:tc>
        <w:tc>
          <w:tcPr>
            <w:tcW w:w="1417" w:type="dxa"/>
          </w:tcPr>
          <w:p w14:paraId="358482A5" w14:textId="681DB920" w:rsidR="00422EF7" w:rsidRPr="005C0741" w:rsidRDefault="006C579E" w:rsidP="006C579E">
            <w:pPr>
              <w:jc w:val="center"/>
              <w:rPr>
                <w:rFonts w:asciiTheme="minorHAnsi" w:eastAsia="Times New Roman" w:hAnsiTheme="minorHAnsi" w:cstheme="minorHAnsi"/>
              </w:rPr>
            </w:pPr>
            <w:r>
              <w:rPr>
                <w:rFonts w:asciiTheme="minorHAnsi" w:eastAsia="Times New Roman" w:hAnsiTheme="minorHAnsi" w:cstheme="minorHAnsi"/>
              </w:rPr>
              <w:t>Competence confirmed by</w:t>
            </w:r>
          </w:p>
        </w:tc>
        <w:tc>
          <w:tcPr>
            <w:tcW w:w="1134" w:type="dxa"/>
          </w:tcPr>
          <w:p w14:paraId="3794BBA6" w14:textId="77777777" w:rsidR="005C0741" w:rsidRPr="005C0741" w:rsidRDefault="005C0741" w:rsidP="005C0741">
            <w:pPr>
              <w:jc w:val="center"/>
              <w:rPr>
                <w:rFonts w:asciiTheme="minorHAnsi" w:eastAsia="Times New Roman" w:hAnsiTheme="minorHAnsi" w:cstheme="minorHAnsi"/>
              </w:rPr>
            </w:pPr>
            <w:r w:rsidRPr="005C0741">
              <w:rPr>
                <w:rFonts w:asciiTheme="minorHAnsi" w:eastAsia="Times New Roman" w:hAnsiTheme="minorHAnsi" w:cstheme="minorHAnsi"/>
              </w:rPr>
              <w:t>DATE</w:t>
            </w:r>
          </w:p>
        </w:tc>
        <w:tc>
          <w:tcPr>
            <w:tcW w:w="2835" w:type="dxa"/>
          </w:tcPr>
          <w:p w14:paraId="5FEFA2A0" w14:textId="25CFEF63" w:rsidR="005C0741" w:rsidRPr="005C0741" w:rsidRDefault="005C0741" w:rsidP="005C0741">
            <w:pPr>
              <w:jc w:val="center"/>
              <w:rPr>
                <w:rFonts w:asciiTheme="minorHAnsi" w:eastAsia="Times New Roman" w:hAnsiTheme="minorHAnsi" w:cstheme="minorHAnsi"/>
              </w:rPr>
            </w:pPr>
            <w:r w:rsidRPr="005C0741">
              <w:rPr>
                <w:rFonts w:asciiTheme="minorHAnsi" w:eastAsia="Times New Roman" w:hAnsiTheme="minorHAnsi" w:cstheme="minorHAnsi"/>
              </w:rPr>
              <w:t>RESTRICTIONS</w:t>
            </w:r>
            <w:r w:rsidR="00050963">
              <w:rPr>
                <w:rFonts w:asciiTheme="minorHAnsi" w:eastAsia="Times New Roman" w:hAnsiTheme="minorHAnsi" w:cstheme="minorHAnsi"/>
              </w:rPr>
              <w:t xml:space="preserve"> /FOLLOW-UP REQUIRED</w:t>
            </w:r>
          </w:p>
        </w:tc>
      </w:tr>
      <w:tr w:rsidR="005C0741" w:rsidRPr="005C0741" w14:paraId="2AF7B448" w14:textId="77777777" w:rsidTr="00050963">
        <w:tc>
          <w:tcPr>
            <w:tcW w:w="1419" w:type="dxa"/>
          </w:tcPr>
          <w:p w14:paraId="0A8DAF71" w14:textId="77777777" w:rsidR="005C0741" w:rsidRPr="005C0741" w:rsidRDefault="005C0741" w:rsidP="005C0741">
            <w:pPr>
              <w:rPr>
                <w:rFonts w:asciiTheme="minorHAnsi" w:eastAsia="Times New Roman" w:hAnsiTheme="minorHAnsi" w:cstheme="minorHAnsi"/>
              </w:rPr>
            </w:pPr>
          </w:p>
        </w:tc>
        <w:tc>
          <w:tcPr>
            <w:tcW w:w="3969" w:type="dxa"/>
          </w:tcPr>
          <w:p w14:paraId="78902FAE" w14:textId="77777777" w:rsidR="005C0741" w:rsidRPr="005C0741" w:rsidRDefault="005C0741" w:rsidP="005C0741">
            <w:pPr>
              <w:rPr>
                <w:rFonts w:asciiTheme="minorHAnsi" w:eastAsia="Times New Roman" w:hAnsiTheme="minorHAnsi" w:cstheme="minorHAnsi"/>
              </w:rPr>
            </w:pPr>
          </w:p>
        </w:tc>
        <w:tc>
          <w:tcPr>
            <w:tcW w:w="1417" w:type="dxa"/>
          </w:tcPr>
          <w:p w14:paraId="4E8217CD" w14:textId="77777777" w:rsidR="005C0741" w:rsidRPr="005C0741" w:rsidRDefault="005C0741" w:rsidP="005C0741">
            <w:pPr>
              <w:rPr>
                <w:rFonts w:asciiTheme="minorHAnsi" w:eastAsia="Times New Roman" w:hAnsiTheme="minorHAnsi" w:cstheme="minorHAnsi"/>
              </w:rPr>
            </w:pPr>
          </w:p>
        </w:tc>
        <w:tc>
          <w:tcPr>
            <w:tcW w:w="1134" w:type="dxa"/>
          </w:tcPr>
          <w:p w14:paraId="6FD7FB65" w14:textId="77777777" w:rsidR="005C0741" w:rsidRPr="005C0741" w:rsidRDefault="005C0741" w:rsidP="005C0741">
            <w:pPr>
              <w:rPr>
                <w:rFonts w:asciiTheme="minorHAnsi" w:eastAsia="Times New Roman" w:hAnsiTheme="minorHAnsi" w:cstheme="minorHAnsi"/>
              </w:rPr>
            </w:pPr>
          </w:p>
        </w:tc>
        <w:tc>
          <w:tcPr>
            <w:tcW w:w="2835" w:type="dxa"/>
          </w:tcPr>
          <w:p w14:paraId="4BD44F6C" w14:textId="77777777" w:rsidR="005C0741" w:rsidRPr="005C0741" w:rsidRDefault="005C0741" w:rsidP="005C0741">
            <w:pPr>
              <w:rPr>
                <w:rFonts w:asciiTheme="minorHAnsi" w:eastAsia="Times New Roman" w:hAnsiTheme="minorHAnsi" w:cstheme="minorHAnsi"/>
              </w:rPr>
            </w:pPr>
            <w:r w:rsidRPr="005C0741">
              <w:rPr>
                <w:rFonts w:asciiTheme="minorHAnsi" w:eastAsia="Times New Roman" w:hAnsiTheme="minorHAnsi" w:cstheme="minorHAnsi"/>
                <w:color w:val="FF0000"/>
              </w:rPr>
              <w:t>[Competency, Licence, Etc]</w:t>
            </w:r>
          </w:p>
        </w:tc>
      </w:tr>
      <w:tr w:rsidR="005C0741" w:rsidRPr="005C0741" w14:paraId="0391163F" w14:textId="77777777" w:rsidTr="00050963">
        <w:tc>
          <w:tcPr>
            <w:tcW w:w="1419" w:type="dxa"/>
          </w:tcPr>
          <w:p w14:paraId="7BCC0405" w14:textId="77777777" w:rsidR="005C0741" w:rsidRPr="005C0741" w:rsidRDefault="005C0741" w:rsidP="005C0741">
            <w:pPr>
              <w:rPr>
                <w:rFonts w:asciiTheme="minorHAnsi" w:eastAsia="Times New Roman" w:hAnsiTheme="minorHAnsi" w:cstheme="minorHAnsi"/>
              </w:rPr>
            </w:pPr>
          </w:p>
        </w:tc>
        <w:tc>
          <w:tcPr>
            <w:tcW w:w="3969" w:type="dxa"/>
          </w:tcPr>
          <w:p w14:paraId="5CC33A29" w14:textId="77777777" w:rsidR="005C0741" w:rsidRPr="005C0741" w:rsidRDefault="005C0741" w:rsidP="005C0741">
            <w:pPr>
              <w:rPr>
                <w:rFonts w:asciiTheme="minorHAnsi" w:eastAsia="Times New Roman" w:hAnsiTheme="minorHAnsi" w:cstheme="minorHAnsi"/>
              </w:rPr>
            </w:pPr>
          </w:p>
        </w:tc>
        <w:tc>
          <w:tcPr>
            <w:tcW w:w="1417" w:type="dxa"/>
          </w:tcPr>
          <w:p w14:paraId="489B2AF5" w14:textId="77777777" w:rsidR="005C0741" w:rsidRPr="005C0741" w:rsidRDefault="005C0741" w:rsidP="005C0741">
            <w:pPr>
              <w:rPr>
                <w:rFonts w:asciiTheme="minorHAnsi" w:eastAsia="Times New Roman" w:hAnsiTheme="minorHAnsi" w:cstheme="minorHAnsi"/>
              </w:rPr>
            </w:pPr>
          </w:p>
        </w:tc>
        <w:tc>
          <w:tcPr>
            <w:tcW w:w="1134" w:type="dxa"/>
          </w:tcPr>
          <w:p w14:paraId="03CBE0B5" w14:textId="77777777" w:rsidR="005C0741" w:rsidRPr="005C0741" w:rsidRDefault="005C0741" w:rsidP="005C0741">
            <w:pPr>
              <w:rPr>
                <w:rFonts w:asciiTheme="minorHAnsi" w:eastAsia="Times New Roman" w:hAnsiTheme="minorHAnsi" w:cstheme="minorHAnsi"/>
              </w:rPr>
            </w:pPr>
          </w:p>
        </w:tc>
        <w:tc>
          <w:tcPr>
            <w:tcW w:w="2835" w:type="dxa"/>
          </w:tcPr>
          <w:p w14:paraId="3F784237" w14:textId="77777777" w:rsidR="005C0741" w:rsidRPr="005C0741" w:rsidRDefault="005C0741" w:rsidP="005C0741">
            <w:pPr>
              <w:rPr>
                <w:rFonts w:asciiTheme="minorHAnsi" w:eastAsia="Times New Roman" w:hAnsiTheme="minorHAnsi" w:cstheme="minorHAnsi"/>
              </w:rPr>
            </w:pPr>
          </w:p>
        </w:tc>
      </w:tr>
      <w:tr w:rsidR="005C0741" w:rsidRPr="005C0741" w14:paraId="5B5AAEDD" w14:textId="77777777" w:rsidTr="00050963">
        <w:tc>
          <w:tcPr>
            <w:tcW w:w="1419" w:type="dxa"/>
          </w:tcPr>
          <w:p w14:paraId="700F0F54" w14:textId="77777777" w:rsidR="005C0741" w:rsidRPr="005C0741" w:rsidRDefault="005C0741" w:rsidP="005C0741">
            <w:pPr>
              <w:rPr>
                <w:rFonts w:asciiTheme="minorHAnsi" w:eastAsia="Times New Roman" w:hAnsiTheme="minorHAnsi" w:cstheme="minorHAnsi"/>
              </w:rPr>
            </w:pPr>
          </w:p>
        </w:tc>
        <w:tc>
          <w:tcPr>
            <w:tcW w:w="3969" w:type="dxa"/>
          </w:tcPr>
          <w:p w14:paraId="0CCBFC4F" w14:textId="77777777" w:rsidR="005C0741" w:rsidRPr="005C0741" w:rsidRDefault="005C0741" w:rsidP="005C0741">
            <w:pPr>
              <w:rPr>
                <w:rFonts w:asciiTheme="minorHAnsi" w:eastAsia="Times New Roman" w:hAnsiTheme="minorHAnsi" w:cstheme="minorHAnsi"/>
              </w:rPr>
            </w:pPr>
          </w:p>
        </w:tc>
        <w:tc>
          <w:tcPr>
            <w:tcW w:w="1417" w:type="dxa"/>
          </w:tcPr>
          <w:p w14:paraId="089B20AB" w14:textId="77777777" w:rsidR="005C0741" w:rsidRPr="005C0741" w:rsidRDefault="005C0741" w:rsidP="005C0741">
            <w:pPr>
              <w:rPr>
                <w:rFonts w:asciiTheme="minorHAnsi" w:eastAsia="Times New Roman" w:hAnsiTheme="minorHAnsi" w:cstheme="minorHAnsi"/>
              </w:rPr>
            </w:pPr>
          </w:p>
        </w:tc>
        <w:tc>
          <w:tcPr>
            <w:tcW w:w="1134" w:type="dxa"/>
          </w:tcPr>
          <w:p w14:paraId="4240FBEA" w14:textId="77777777" w:rsidR="005C0741" w:rsidRPr="005C0741" w:rsidRDefault="005C0741" w:rsidP="005C0741">
            <w:pPr>
              <w:rPr>
                <w:rFonts w:asciiTheme="minorHAnsi" w:eastAsia="Times New Roman" w:hAnsiTheme="minorHAnsi" w:cstheme="minorHAnsi"/>
              </w:rPr>
            </w:pPr>
          </w:p>
        </w:tc>
        <w:tc>
          <w:tcPr>
            <w:tcW w:w="2835" w:type="dxa"/>
          </w:tcPr>
          <w:p w14:paraId="520D17E6" w14:textId="77777777" w:rsidR="005C0741" w:rsidRPr="005C0741" w:rsidRDefault="005C0741" w:rsidP="005C0741">
            <w:pPr>
              <w:rPr>
                <w:rFonts w:asciiTheme="minorHAnsi" w:eastAsia="Times New Roman" w:hAnsiTheme="minorHAnsi" w:cstheme="minorHAnsi"/>
              </w:rPr>
            </w:pPr>
          </w:p>
        </w:tc>
      </w:tr>
      <w:tr w:rsidR="005C0741" w:rsidRPr="005C0741" w14:paraId="2DE5B335" w14:textId="77777777" w:rsidTr="00050963">
        <w:tc>
          <w:tcPr>
            <w:tcW w:w="1419" w:type="dxa"/>
          </w:tcPr>
          <w:p w14:paraId="40F34C19" w14:textId="77777777" w:rsidR="005C0741" w:rsidRPr="005C0741" w:rsidRDefault="005C0741" w:rsidP="005C0741">
            <w:pPr>
              <w:rPr>
                <w:rFonts w:asciiTheme="minorHAnsi" w:eastAsia="Times New Roman" w:hAnsiTheme="minorHAnsi" w:cstheme="minorHAnsi"/>
              </w:rPr>
            </w:pPr>
          </w:p>
        </w:tc>
        <w:tc>
          <w:tcPr>
            <w:tcW w:w="3969" w:type="dxa"/>
          </w:tcPr>
          <w:p w14:paraId="50BB1F91" w14:textId="77777777" w:rsidR="005C0741" w:rsidRPr="005C0741" w:rsidRDefault="005C0741" w:rsidP="005C0741">
            <w:pPr>
              <w:rPr>
                <w:rFonts w:asciiTheme="minorHAnsi" w:eastAsia="Times New Roman" w:hAnsiTheme="minorHAnsi" w:cstheme="minorHAnsi"/>
              </w:rPr>
            </w:pPr>
          </w:p>
        </w:tc>
        <w:tc>
          <w:tcPr>
            <w:tcW w:w="1417" w:type="dxa"/>
          </w:tcPr>
          <w:p w14:paraId="35B6D844" w14:textId="77777777" w:rsidR="005C0741" w:rsidRPr="005C0741" w:rsidRDefault="005C0741" w:rsidP="005C0741">
            <w:pPr>
              <w:rPr>
                <w:rFonts w:asciiTheme="minorHAnsi" w:eastAsia="Times New Roman" w:hAnsiTheme="minorHAnsi" w:cstheme="minorHAnsi"/>
              </w:rPr>
            </w:pPr>
          </w:p>
        </w:tc>
        <w:tc>
          <w:tcPr>
            <w:tcW w:w="1134" w:type="dxa"/>
          </w:tcPr>
          <w:p w14:paraId="42937355" w14:textId="77777777" w:rsidR="005C0741" w:rsidRPr="005C0741" w:rsidRDefault="005C0741" w:rsidP="005C0741">
            <w:pPr>
              <w:rPr>
                <w:rFonts w:asciiTheme="minorHAnsi" w:eastAsia="Times New Roman" w:hAnsiTheme="minorHAnsi" w:cstheme="minorHAnsi"/>
              </w:rPr>
            </w:pPr>
          </w:p>
        </w:tc>
        <w:tc>
          <w:tcPr>
            <w:tcW w:w="2835" w:type="dxa"/>
          </w:tcPr>
          <w:p w14:paraId="2DBC5A6C" w14:textId="77777777" w:rsidR="005C0741" w:rsidRPr="005C0741" w:rsidRDefault="005C0741" w:rsidP="005C0741">
            <w:pPr>
              <w:rPr>
                <w:rFonts w:asciiTheme="minorHAnsi" w:eastAsia="Times New Roman" w:hAnsiTheme="minorHAnsi" w:cstheme="minorHAnsi"/>
              </w:rPr>
            </w:pPr>
          </w:p>
        </w:tc>
      </w:tr>
      <w:tr w:rsidR="005C0741" w:rsidRPr="005C0741" w14:paraId="28A3ACA1" w14:textId="77777777" w:rsidTr="00050963">
        <w:tc>
          <w:tcPr>
            <w:tcW w:w="1419" w:type="dxa"/>
          </w:tcPr>
          <w:p w14:paraId="6018C727" w14:textId="77777777" w:rsidR="005C0741" w:rsidRPr="005C0741" w:rsidRDefault="005C0741" w:rsidP="005C0741">
            <w:pPr>
              <w:rPr>
                <w:rFonts w:asciiTheme="minorHAnsi" w:eastAsia="Times New Roman" w:hAnsiTheme="minorHAnsi" w:cstheme="minorHAnsi"/>
              </w:rPr>
            </w:pPr>
          </w:p>
        </w:tc>
        <w:tc>
          <w:tcPr>
            <w:tcW w:w="3969" w:type="dxa"/>
          </w:tcPr>
          <w:p w14:paraId="319D0746" w14:textId="77777777" w:rsidR="005C0741" w:rsidRPr="005C0741" w:rsidRDefault="005C0741" w:rsidP="005C0741">
            <w:pPr>
              <w:rPr>
                <w:rFonts w:asciiTheme="minorHAnsi" w:eastAsia="Times New Roman" w:hAnsiTheme="minorHAnsi" w:cstheme="minorHAnsi"/>
              </w:rPr>
            </w:pPr>
          </w:p>
        </w:tc>
        <w:tc>
          <w:tcPr>
            <w:tcW w:w="1417" w:type="dxa"/>
          </w:tcPr>
          <w:p w14:paraId="702CD5AE" w14:textId="77777777" w:rsidR="005C0741" w:rsidRPr="005C0741" w:rsidRDefault="005C0741" w:rsidP="005C0741">
            <w:pPr>
              <w:rPr>
                <w:rFonts w:asciiTheme="minorHAnsi" w:eastAsia="Times New Roman" w:hAnsiTheme="minorHAnsi" w:cstheme="minorHAnsi"/>
              </w:rPr>
            </w:pPr>
          </w:p>
        </w:tc>
        <w:tc>
          <w:tcPr>
            <w:tcW w:w="1134" w:type="dxa"/>
          </w:tcPr>
          <w:p w14:paraId="030E5878" w14:textId="77777777" w:rsidR="005C0741" w:rsidRPr="005C0741" w:rsidRDefault="005C0741" w:rsidP="005C0741">
            <w:pPr>
              <w:rPr>
                <w:rFonts w:asciiTheme="minorHAnsi" w:eastAsia="Times New Roman" w:hAnsiTheme="minorHAnsi" w:cstheme="minorHAnsi"/>
              </w:rPr>
            </w:pPr>
          </w:p>
        </w:tc>
        <w:tc>
          <w:tcPr>
            <w:tcW w:w="2835" w:type="dxa"/>
          </w:tcPr>
          <w:p w14:paraId="5864A891" w14:textId="77777777" w:rsidR="005C0741" w:rsidRPr="005C0741" w:rsidRDefault="005C0741" w:rsidP="005C0741">
            <w:pPr>
              <w:rPr>
                <w:rFonts w:asciiTheme="minorHAnsi" w:eastAsia="Times New Roman" w:hAnsiTheme="minorHAnsi" w:cstheme="minorHAnsi"/>
              </w:rPr>
            </w:pPr>
          </w:p>
        </w:tc>
      </w:tr>
      <w:tr w:rsidR="005C0741" w:rsidRPr="005C0741" w14:paraId="449C2E9F" w14:textId="77777777" w:rsidTr="00050963">
        <w:tc>
          <w:tcPr>
            <w:tcW w:w="1419" w:type="dxa"/>
          </w:tcPr>
          <w:p w14:paraId="2A2260D3" w14:textId="77777777" w:rsidR="005C0741" w:rsidRPr="005C0741" w:rsidRDefault="005C0741" w:rsidP="005C0741">
            <w:pPr>
              <w:rPr>
                <w:rFonts w:asciiTheme="minorHAnsi" w:eastAsia="Times New Roman" w:hAnsiTheme="minorHAnsi" w:cstheme="minorHAnsi"/>
              </w:rPr>
            </w:pPr>
          </w:p>
        </w:tc>
        <w:tc>
          <w:tcPr>
            <w:tcW w:w="3969" w:type="dxa"/>
          </w:tcPr>
          <w:p w14:paraId="03E94B4F" w14:textId="77777777" w:rsidR="005C0741" w:rsidRPr="005C0741" w:rsidRDefault="005C0741" w:rsidP="005C0741">
            <w:pPr>
              <w:rPr>
                <w:rFonts w:asciiTheme="minorHAnsi" w:eastAsia="Times New Roman" w:hAnsiTheme="minorHAnsi" w:cstheme="minorHAnsi"/>
              </w:rPr>
            </w:pPr>
          </w:p>
        </w:tc>
        <w:tc>
          <w:tcPr>
            <w:tcW w:w="1417" w:type="dxa"/>
          </w:tcPr>
          <w:p w14:paraId="27FAC235" w14:textId="77777777" w:rsidR="005C0741" w:rsidRPr="005C0741" w:rsidRDefault="005C0741" w:rsidP="005C0741">
            <w:pPr>
              <w:rPr>
                <w:rFonts w:asciiTheme="minorHAnsi" w:eastAsia="Times New Roman" w:hAnsiTheme="minorHAnsi" w:cstheme="minorHAnsi"/>
              </w:rPr>
            </w:pPr>
          </w:p>
        </w:tc>
        <w:tc>
          <w:tcPr>
            <w:tcW w:w="1134" w:type="dxa"/>
          </w:tcPr>
          <w:p w14:paraId="59F9410C" w14:textId="77777777" w:rsidR="005C0741" w:rsidRPr="005C0741" w:rsidRDefault="005C0741" w:rsidP="005C0741">
            <w:pPr>
              <w:rPr>
                <w:rFonts w:asciiTheme="minorHAnsi" w:eastAsia="Times New Roman" w:hAnsiTheme="minorHAnsi" w:cstheme="minorHAnsi"/>
              </w:rPr>
            </w:pPr>
          </w:p>
        </w:tc>
        <w:tc>
          <w:tcPr>
            <w:tcW w:w="2835" w:type="dxa"/>
          </w:tcPr>
          <w:p w14:paraId="4A414260" w14:textId="77777777" w:rsidR="005C0741" w:rsidRPr="005C0741" w:rsidRDefault="005C0741" w:rsidP="005C0741">
            <w:pPr>
              <w:rPr>
                <w:rFonts w:asciiTheme="minorHAnsi" w:eastAsia="Times New Roman" w:hAnsiTheme="minorHAnsi" w:cstheme="minorHAnsi"/>
              </w:rPr>
            </w:pPr>
          </w:p>
        </w:tc>
      </w:tr>
      <w:tr w:rsidR="005C0741" w:rsidRPr="005C0741" w14:paraId="1FDB0AF0" w14:textId="77777777" w:rsidTr="00050963">
        <w:tc>
          <w:tcPr>
            <w:tcW w:w="1419" w:type="dxa"/>
          </w:tcPr>
          <w:p w14:paraId="36B56A1F" w14:textId="77777777" w:rsidR="005C0741" w:rsidRPr="005C0741" w:rsidRDefault="005C0741" w:rsidP="005C0741">
            <w:pPr>
              <w:rPr>
                <w:rFonts w:asciiTheme="minorHAnsi" w:eastAsia="Times New Roman" w:hAnsiTheme="minorHAnsi" w:cstheme="minorHAnsi"/>
              </w:rPr>
            </w:pPr>
          </w:p>
        </w:tc>
        <w:tc>
          <w:tcPr>
            <w:tcW w:w="3969" w:type="dxa"/>
          </w:tcPr>
          <w:p w14:paraId="68B4F15D" w14:textId="77777777" w:rsidR="005C0741" w:rsidRPr="005C0741" w:rsidRDefault="005C0741" w:rsidP="005C0741">
            <w:pPr>
              <w:rPr>
                <w:rFonts w:asciiTheme="minorHAnsi" w:eastAsia="Times New Roman" w:hAnsiTheme="minorHAnsi" w:cstheme="minorHAnsi"/>
              </w:rPr>
            </w:pPr>
          </w:p>
        </w:tc>
        <w:tc>
          <w:tcPr>
            <w:tcW w:w="1417" w:type="dxa"/>
          </w:tcPr>
          <w:p w14:paraId="009C6F48" w14:textId="77777777" w:rsidR="005C0741" w:rsidRPr="005C0741" w:rsidRDefault="005C0741" w:rsidP="005C0741">
            <w:pPr>
              <w:rPr>
                <w:rFonts w:asciiTheme="minorHAnsi" w:eastAsia="Times New Roman" w:hAnsiTheme="minorHAnsi" w:cstheme="minorHAnsi"/>
              </w:rPr>
            </w:pPr>
          </w:p>
        </w:tc>
        <w:tc>
          <w:tcPr>
            <w:tcW w:w="1134" w:type="dxa"/>
          </w:tcPr>
          <w:p w14:paraId="0C65BF41" w14:textId="77777777" w:rsidR="005C0741" w:rsidRPr="005C0741" w:rsidRDefault="005C0741" w:rsidP="005C0741">
            <w:pPr>
              <w:rPr>
                <w:rFonts w:asciiTheme="minorHAnsi" w:eastAsia="Times New Roman" w:hAnsiTheme="minorHAnsi" w:cstheme="minorHAnsi"/>
              </w:rPr>
            </w:pPr>
          </w:p>
        </w:tc>
        <w:tc>
          <w:tcPr>
            <w:tcW w:w="2835" w:type="dxa"/>
          </w:tcPr>
          <w:p w14:paraId="3666C687" w14:textId="77777777" w:rsidR="005C0741" w:rsidRPr="005C0741" w:rsidRDefault="005C0741" w:rsidP="005C0741">
            <w:pPr>
              <w:rPr>
                <w:rFonts w:asciiTheme="minorHAnsi" w:eastAsia="Times New Roman" w:hAnsiTheme="minorHAnsi" w:cstheme="minorHAnsi"/>
              </w:rPr>
            </w:pPr>
          </w:p>
        </w:tc>
      </w:tr>
      <w:tr w:rsidR="005C0741" w:rsidRPr="005C0741" w14:paraId="2561C260" w14:textId="77777777" w:rsidTr="00050963">
        <w:tc>
          <w:tcPr>
            <w:tcW w:w="1419" w:type="dxa"/>
          </w:tcPr>
          <w:p w14:paraId="313F6BE9" w14:textId="77777777" w:rsidR="005C0741" w:rsidRPr="005C0741" w:rsidRDefault="005C0741" w:rsidP="005C0741">
            <w:pPr>
              <w:rPr>
                <w:rFonts w:asciiTheme="minorHAnsi" w:eastAsia="Times New Roman" w:hAnsiTheme="minorHAnsi" w:cstheme="minorHAnsi"/>
              </w:rPr>
            </w:pPr>
          </w:p>
        </w:tc>
        <w:tc>
          <w:tcPr>
            <w:tcW w:w="3969" w:type="dxa"/>
          </w:tcPr>
          <w:p w14:paraId="691B9180" w14:textId="77777777" w:rsidR="005C0741" w:rsidRPr="005C0741" w:rsidRDefault="005C0741" w:rsidP="005C0741">
            <w:pPr>
              <w:rPr>
                <w:rFonts w:asciiTheme="minorHAnsi" w:eastAsia="Times New Roman" w:hAnsiTheme="minorHAnsi" w:cstheme="minorHAnsi"/>
              </w:rPr>
            </w:pPr>
          </w:p>
        </w:tc>
        <w:tc>
          <w:tcPr>
            <w:tcW w:w="1417" w:type="dxa"/>
          </w:tcPr>
          <w:p w14:paraId="61A9BCC1" w14:textId="77777777" w:rsidR="005C0741" w:rsidRPr="005C0741" w:rsidRDefault="005C0741" w:rsidP="005C0741">
            <w:pPr>
              <w:rPr>
                <w:rFonts w:asciiTheme="minorHAnsi" w:eastAsia="Times New Roman" w:hAnsiTheme="minorHAnsi" w:cstheme="minorHAnsi"/>
              </w:rPr>
            </w:pPr>
          </w:p>
        </w:tc>
        <w:tc>
          <w:tcPr>
            <w:tcW w:w="1134" w:type="dxa"/>
          </w:tcPr>
          <w:p w14:paraId="47BB2F79" w14:textId="77777777" w:rsidR="005C0741" w:rsidRPr="005C0741" w:rsidRDefault="005C0741" w:rsidP="005C0741">
            <w:pPr>
              <w:rPr>
                <w:rFonts w:asciiTheme="minorHAnsi" w:eastAsia="Times New Roman" w:hAnsiTheme="minorHAnsi" w:cstheme="minorHAnsi"/>
              </w:rPr>
            </w:pPr>
          </w:p>
        </w:tc>
        <w:tc>
          <w:tcPr>
            <w:tcW w:w="2835" w:type="dxa"/>
          </w:tcPr>
          <w:p w14:paraId="73191C5B" w14:textId="77777777" w:rsidR="005C0741" w:rsidRPr="005C0741" w:rsidRDefault="005C0741" w:rsidP="005C0741">
            <w:pPr>
              <w:rPr>
                <w:rFonts w:asciiTheme="minorHAnsi" w:eastAsia="Times New Roman" w:hAnsiTheme="minorHAnsi" w:cstheme="minorHAnsi"/>
              </w:rPr>
            </w:pPr>
          </w:p>
        </w:tc>
      </w:tr>
      <w:tr w:rsidR="005C0741" w:rsidRPr="005C0741" w14:paraId="730ADE20" w14:textId="77777777" w:rsidTr="00050963">
        <w:tc>
          <w:tcPr>
            <w:tcW w:w="1419" w:type="dxa"/>
          </w:tcPr>
          <w:p w14:paraId="326AA555" w14:textId="77777777" w:rsidR="005C0741" w:rsidRPr="005C0741" w:rsidRDefault="005C0741" w:rsidP="005C0741">
            <w:pPr>
              <w:rPr>
                <w:rFonts w:asciiTheme="minorHAnsi" w:eastAsia="Times New Roman" w:hAnsiTheme="minorHAnsi" w:cstheme="minorHAnsi"/>
              </w:rPr>
            </w:pPr>
          </w:p>
        </w:tc>
        <w:tc>
          <w:tcPr>
            <w:tcW w:w="3969" w:type="dxa"/>
          </w:tcPr>
          <w:p w14:paraId="40557A28" w14:textId="77777777" w:rsidR="005C0741" w:rsidRPr="005C0741" w:rsidRDefault="005C0741" w:rsidP="005C0741">
            <w:pPr>
              <w:rPr>
                <w:rFonts w:asciiTheme="minorHAnsi" w:eastAsia="Times New Roman" w:hAnsiTheme="minorHAnsi" w:cstheme="minorHAnsi"/>
              </w:rPr>
            </w:pPr>
          </w:p>
        </w:tc>
        <w:tc>
          <w:tcPr>
            <w:tcW w:w="1417" w:type="dxa"/>
          </w:tcPr>
          <w:p w14:paraId="2A3C26ED" w14:textId="77777777" w:rsidR="005C0741" w:rsidRPr="005C0741" w:rsidRDefault="005C0741" w:rsidP="005C0741">
            <w:pPr>
              <w:rPr>
                <w:rFonts w:asciiTheme="minorHAnsi" w:eastAsia="Times New Roman" w:hAnsiTheme="minorHAnsi" w:cstheme="minorHAnsi"/>
              </w:rPr>
            </w:pPr>
          </w:p>
        </w:tc>
        <w:tc>
          <w:tcPr>
            <w:tcW w:w="1134" w:type="dxa"/>
          </w:tcPr>
          <w:p w14:paraId="60AE1622" w14:textId="77777777" w:rsidR="005C0741" w:rsidRPr="005C0741" w:rsidRDefault="005C0741" w:rsidP="005C0741">
            <w:pPr>
              <w:rPr>
                <w:rFonts w:asciiTheme="minorHAnsi" w:eastAsia="Times New Roman" w:hAnsiTheme="minorHAnsi" w:cstheme="minorHAnsi"/>
              </w:rPr>
            </w:pPr>
          </w:p>
        </w:tc>
        <w:tc>
          <w:tcPr>
            <w:tcW w:w="2835" w:type="dxa"/>
          </w:tcPr>
          <w:p w14:paraId="1193ED7F" w14:textId="77777777" w:rsidR="005C0741" w:rsidRPr="005C0741" w:rsidRDefault="005C0741" w:rsidP="005C0741">
            <w:pPr>
              <w:rPr>
                <w:rFonts w:asciiTheme="minorHAnsi" w:eastAsia="Times New Roman" w:hAnsiTheme="minorHAnsi" w:cstheme="minorHAnsi"/>
              </w:rPr>
            </w:pPr>
          </w:p>
        </w:tc>
      </w:tr>
      <w:tr w:rsidR="005C0741" w:rsidRPr="005C0741" w14:paraId="1A8F8300" w14:textId="77777777" w:rsidTr="00050963">
        <w:tc>
          <w:tcPr>
            <w:tcW w:w="1419" w:type="dxa"/>
          </w:tcPr>
          <w:p w14:paraId="02F86C49" w14:textId="77777777" w:rsidR="005C0741" w:rsidRPr="005C0741" w:rsidRDefault="005C0741" w:rsidP="005C0741">
            <w:pPr>
              <w:rPr>
                <w:rFonts w:asciiTheme="minorHAnsi" w:eastAsia="Times New Roman" w:hAnsiTheme="minorHAnsi" w:cstheme="minorHAnsi"/>
              </w:rPr>
            </w:pPr>
          </w:p>
        </w:tc>
        <w:tc>
          <w:tcPr>
            <w:tcW w:w="3969" w:type="dxa"/>
          </w:tcPr>
          <w:p w14:paraId="0F5EED56" w14:textId="77777777" w:rsidR="005C0741" w:rsidRPr="005C0741" w:rsidRDefault="005C0741" w:rsidP="005C0741">
            <w:pPr>
              <w:rPr>
                <w:rFonts w:asciiTheme="minorHAnsi" w:eastAsia="Times New Roman" w:hAnsiTheme="minorHAnsi" w:cstheme="minorHAnsi"/>
              </w:rPr>
            </w:pPr>
          </w:p>
        </w:tc>
        <w:tc>
          <w:tcPr>
            <w:tcW w:w="1417" w:type="dxa"/>
          </w:tcPr>
          <w:p w14:paraId="47C3B44A" w14:textId="77777777" w:rsidR="005C0741" w:rsidRPr="005C0741" w:rsidRDefault="005C0741" w:rsidP="005C0741">
            <w:pPr>
              <w:rPr>
                <w:rFonts w:asciiTheme="minorHAnsi" w:eastAsia="Times New Roman" w:hAnsiTheme="minorHAnsi" w:cstheme="minorHAnsi"/>
              </w:rPr>
            </w:pPr>
          </w:p>
        </w:tc>
        <w:tc>
          <w:tcPr>
            <w:tcW w:w="1134" w:type="dxa"/>
          </w:tcPr>
          <w:p w14:paraId="39E866A1" w14:textId="77777777" w:rsidR="005C0741" w:rsidRPr="005C0741" w:rsidRDefault="005C0741" w:rsidP="005C0741">
            <w:pPr>
              <w:rPr>
                <w:rFonts w:asciiTheme="minorHAnsi" w:eastAsia="Times New Roman" w:hAnsiTheme="minorHAnsi" w:cstheme="minorHAnsi"/>
              </w:rPr>
            </w:pPr>
          </w:p>
        </w:tc>
        <w:tc>
          <w:tcPr>
            <w:tcW w:w="2835" w:type="dxa"/>
          </w:tcPr>
          <w:p w14:paraId="23B60FF9" w14:textId="77777777" w:rsidR="005C0741" w:rsidRPr="005C0741" w:rsidRDefault="005C0741" w:rsidP="005C0741">
            <w:pPr>
              <w:rPr>
                <w:rFonts w:asciiTheme="minorHAnsi" w:eastAsia="Times New Roman" w:hAnsiTheme="minorHAnsi" w:cstheme="minorHAnsi"/>
              </w:rPr>
            </w:pPr>
          </w:p>
        </w:tc>
      </w:tr>
      <w:tr w:rsidR="000525EE" w:rsidRPr="000525EE" w14:paraId="28A37C25" w14:textId="77777777" w:rsidTr="00050963">
        <w:tc>
          <w:tcPr>
            <w:tcW w:w="1419" w:type="dxa"/>
          </w:tcPr>
          <w:p w14:paraId="4D429E14" w14:textId="77777777" w:rsidR="000525EE" w:rsidRPr="000525EE" w:rsidRDefault="000525EE" w:rsidP="005C0741">
            <w:pPr>
              <w:rPr>
                <w:rFonts w:asciiTheme="minorHAnsi" w:eastAsia="Times New Roman" w:hAnsiTheme="minorHAnsi" w:cstheme="minorHAnsi"/>
              </w:rPr>
            </w:pPr>
          </w:p>
        </w:tc>
        <w:tc>
          <w:tcPr>
            <w:tcW w:w="3969" w:type="dxa"/>
          </w:tcPr>
          <w:p w14:paraId="0FB74374" w14:textId="77777777" w:rsidR="000525EE" w:rsidRPr="000525EE" w:rsidRDefault="000525EE" w:rsidP="005C0741">
            <w:pPr>
              <w:rPr>
                <w:rFonts w:asciiTheme="minorHAnsi" w:eastAsia="Times New Roman" w:hAnsiTheme="minorHAnsi" w:cstheme="minorHAnsi"/>
              </w:rPr>
            </w:pPr>
          </w:p>
        </w:tc>
        <w:tc>
          <w:tcPr>
            <w:tcW w:w="1417" w:type="dxa"/>
          </w:tcPr>
          <w:p w14:paraId="04A378FC" w14:textId="77777777" w:rsidR="000525EE" w:rsidRPr="000525EE" w:rsidRDefault="000525EE" w:rsidP="005C0741">
            <w:pPr>
              <w:rPr>
                <w:rFonts w:asciiTheme="minorHAnsi" w:eastAsia="Times New Roman" w:hAnsiTheme="minorHAnsi" w:cstheme="minorHAnsi"/>
              </w:rPr>
            </w:pPr>
          </w:p>
        </w:tc>
        <w:tc>
          <w:tcPr>
            <w:tcW w:w="1134" w:type="dxa"/>
          </w:tcPr>
          <w:p w14:paraId="0E6505BC" w14:textId="77777777" w:rsidR="000525EE" w:rsidRPr="000525EE" w:rsidRDefault="000525EE" w:rsidP="005C0741">
            <w:pPr>
              <w:rPr>
                <w:rFonts w:asciiTheme="minorHAnsi" w:eastAsia="Times New Roman" w:hAnsiTheme="minorHAnsi" w:cstheme="minorHAnsi"/>
              </w:rPr>
            </w:pPr>
          </w:p>
        </w:tc>
        <w:tc>
          <w:tcPr>
            <w:tcW w:w="2835" w:type="dxa"/>
          </w:tcPr>
          <w:p w14:paraId="5499BAE3" w14:textId="77777777" w:rsidR="000525EE" w:rsidRPr="000525EE" w:rsidRDefault="000525EE" w:rsidP="005C0741">
            <w:pPr>
              <w:rPr>
                <w:rFonts w:asciiTheme="minorHAnsi" w:eastAsia="Times New Roman" w:hAnsiTheme="minorHAnsi" w:cstheme="minorHAnsi"/>
              </w:rPr>
            </w:pPr>
          </w:p>
        </w:tc>
      </w:tr>
      <w:tr w:rsidR="000525EE" w:rsidRPr="000525EE" w14:paraId="665CF844" w14:textId="77777777" w:rsidTr="00050963">
        <w:tc>
          <w:tcPr>
            <w:tcW w:w="1419" w:type="dxa"/>
          </w:tcPr>
          <w:p w14:paraId="22DE5D94" w14:textId="77777777" w:rsidR="000525EE" w:rsidRPr="000525EE" w:rsidRDefault="000525EE" w:rsidP="005C0741">
            <w:pPr>
              <w:rPr>
                <w:rFonts w:asciiTheme="minorHAnsi" w:eastAsia="Times New Roman" w:hAnsiTheme="minorHAnsi" w:cstheme="minorHAnsi"/>
              </w:rPr>
            </w:pPr>
          </w:p>
        </w:tc>
        <w:tc>
          <w:tcPr>
            <w:tcW w:w="3969" w:type="dxa"/>
          </w:tcPr>
          <w:p w14:paraId="47B8AAD7" w14:textId="77777777" w:rsidR="000525EE" w:rsidRPr="000525EE" w:rsidRDefault="000525EE" w:rsidP="005C0741">
            <w:pPr>
              <w:rPr>
                <w:rFonts w:asciiTheme="minorHAnsi" w:eastAsia="Times New Roman" w:hAnsiTheme="minorHAnsi" w:cstheme="minorHAnsi"/>
              </w:rPr>
            </w:pPr>
          </w:p>
        </w:tc>
        <w:tc>
          <w:tcPr>
            <w:tcW w:w="1417" w:type="dxa"/>
          </w:tcPr>
          <w:p w14:paraId="127EDD2A" w14:textId="77777777" w:rsidR="000525EE" w:rsidRPr="000525EE" w:rsidRDefault="000525EE" w:rsidP="005C0741">
            <w:pPr>
              <w:rPr>
                <w:rFonts w:asciiTheme="minorHAnsi" w:eastAsia="Times New Roman" w:hAnsiTheme="minorHAnsi" w:cstheme="minorHAnsi"/>
              </w:rPr>
            </w:pPr>
          </w:p>
        </w:tc>
        <w:tc>
          <w:tcPr>
            <w:tcW w:w="1134" w:type="dxa"/>
          </w:tcPr>
          <w:p w14:paraId="27F74CAE" w14:textId="77777777" w:rsidR="000525EE" w:rsidRPr="000525EE" w:rsidRDefault="000525EE" w:rsidP="005C0741">
            <w:pPr>
              <w:rPr>
                <w:rFonts w:asciiTheme="minorHAnsi" w:eastAsia="Times New Roman" w:hAnsiTheme="minorHAnsi" w:cstheme="minorHAnsi"/>
              </w:rPr>
            </w:pPr>
          </w:p>
        </w:tc>
        <w:tc>
          <w:tcPr>
            <w:tcW w:w="2835" w:type="dxa"/>
          </w:tcPr>
          <w:p w14:paraId="5545806F" w14:textId="77777777" w:rsidR="000525EE" w:rsidRPr="000525EE" w:rsidRDefault="000525EE" w:rsidP="005C0741">
            <w:pPr>
              <w:rPr>
                <w:rFonts w:asciiTheme="minorHAnsi" w:eastAsia="Times New Roman" w:hAnsiTheme="minorHAnsi" w:cstheme="minorHAnsi"/>
              </w:rPr>
            </w:pPr>
          </w:p>
        </w:tc>
      </w:tr>
      <w:tr w:rsidR="000525EE" w:rsidRPr="000525EE" w14:paraId="3164C051" w14:textId="77777777" w:rsidTr="00050963">
        <w:tc>
          <w:tcPr>
            <w:tcW w:w="1419" w:type="dxa"/>
          </w:tcPr>
          <w:p w14:paraId="17AD2FA8" w14:textId="77777777" w:rsidR="000525EE" w:rsidRPr="000525EE" w:rsidRDefault="000525EE" w:rsidP="005C0741">
            <w:pPr>
              <w:rPr>
                <w:rFonts w:asciiTheme="minorHAnsi" w:eastAsia="Times New Roman" w:hAnsiTheme="minorHAnsi" w:cstheme="minorHAnsi"/>
              </w:rPr>
            </w:pPr>
          </w:p>
        </w:tc>
        <w:tc>
          <w:tcPr>
            <w:tcW w:w="3969" w:type="dxa"/>
          </w:tcPr>
          <w:p w14:paraId="6A0A0989" w14:textId="77777777" w:rsidR="000525EE" w:rsidRPr="000525EE" w:rsidRDefault="000525EE" w:rsidP="005C0741">
            <w:pPr>
              <w:rPr>
                <w:rFonts w:asciiTheme="minorHAnsi" w:eastAsia="Times New Roman" w:hAnsiTheme="minorHAnsi" w:cstheme="minorHAnsi"/>
              </w:rPr>
            </w:pPr>
          </w:p>
        </w:tc>
        <w:tc>
          <w:tcPr>
            <w:tcW w:w="1417" w:type="dxa"/>
          </w:tcPr>
          <w:p w14:paraId="1E1CADE1" w14:textId="77777777" w:rsidR="000525EE" w:rsidRPr="000525EE" w:rsidRDefault="000525EE" w:rsidP="005C0741">
            <w:pPr>
              <w:rPr>
                <w:rFonts w:asciiTheme="minorHAnsi" w:eastAsia="Times New Roman" w:hAnsiTheme="minorHAnsi" w:cstheme="minorHAnsi"/>
              </w:rPr>
            </w:pPr>
          </w:p>
        </w:tc>
        <w:tc>
          <w:tcPr>
            <w:tcW w:w="1134" w:type="dxa"/>
          </w:tcPr>
          <w:p w14:paraId="4D4753CC" w14:textId="77777777" w:rsidR="000525EE" w:rsidRPr="000525EE" w:rsidRDefault="000525EE" w:rsidP="005C0741">
            <w:pPr>
              <w:rPr>
                <w:rFonts w:asciiTheme="minorHAnsi" w:eastAsia="Times New Roman" w:hAnsiTheme="minorHAnsi" w:cstheme="minorHAnsi"/>
              </w:rPr>
            </w:pPr>
          </w:p>
        </w:tc>
        <w:tc>
          <w:tcPr>
            <w:tcW w:w="2835" w:type="dxa"/>
          </w:tcPr>
          <w:p w14:paraId="4466A8C1" w14:textId="77777777" w:rsidR="000525EE" w:rsidRPr="000525EE" w:rsidRDefault="000525EE" w:rsidP="005C0741">
            <w:pPr>
              <w:rPr>
                <w:rFonts w:asciiTheme="minorHAnsi" w:eastAsia="Times New Roman" w:hAnsiTheme="minorHAnsi" w:cstheme="minorHAnsi"/>
              </w:rPr>
            </w:pPr>
          </w:p>
        </w:tc>
      </w:tr>
      <w:tr w:rsidR="000525EE" w:rsidRPr="000525EE" w14:paraId="743EB71D" w14:textId="77777777" w:rsidTr="00050963">
        <w:tc>
          <w:tcPr>
            <w:tcW w:w="1419" w:type="dxa"/>
          </w:tcPr>
          <w:p w14:paraId="0132B2DB" w14:textId="77777777" w:rsidR="000525EE" w:rsidRPr="000525EE" w:rsidRDefault="000525EE" w:rsidP="005C0741">
            <w:pPr>
              <w:rPr>
                <w:rFonts w:asciiTheme="minorHAnsi" w:eastAsia="Times New Roman" w:hAnsiTheme="minorHAnsi" w:cstheme="minorHAnsi"/>
              </w:rPr>
            </w:pPr>
          </w:p>
        </w:tc>
        <w:tc>
          <w:tcPr>
            <w:tcW w:w="3969" w:type="dxa"/>
          </w:tcPr>
          <w:p w14:paraId="11041D5B" w14:textId="77777777" w:rsidR="000525EE" w:rsidRPr="000525EE" w:rsidRDefault="000525EE" w:rsidP="005C0741">
            <w:pPr>
              <w:rPr>
                <w:rFonts w:asciiTheme="minorHAnsi" w:eastAsia="Times New Roman" w:hAnsiTheme="minorHAnsi" w:cstheme="minorHAnsi"/>
              </w:rPr>
            </w:pPr>
          </w:p>
        </w:tc>
        <w:tc>
          <w:tcPr>
            <w:tcW w:w="1417" w:type="dxa"/>
          </w:tcPr>
          <w:p w14:paraId="65E6DC76" w14:textId="77777777" w:rsidR="000525EE" w:rsidRPr="000525EE" w:rsidRDefault="000525EE" w:rsidP="005C0741">
            <w:pPr>
              <w:rPr>
                <w:rFonts w:asciiTheme="minorHAnsi" w:eastAsia="Times New Roman" w:hAnsiTheme="minorHAnsi" w:cstheme="minorHAnsi"/>
              </w:rPr>
            </w:pPr>
          </w:p>
        </w:tc>
        <w:tc>
          <w:tcPr>
            <w:tcW w:w="1134" w:type="dxa"/>
          </w:tcPr>
          <w:p w14:paraId="64A48D3E" w14:textId="77777777" w:rsidR="000525EE" w:rsidRPr="000525EE" w:rsidRDefault="000525EE" w:rsidP="005C0741">
            <w:pPr>
              <w:rPr>
                <w:rFonts w:asciiTheme="minorHAnsi" w:eastAsia="Times New Roman" w:hAnsiTheme="minorHAnsi" w:cstheme="minorHAnsi"/>
              </w:rPr>
            </w:pPr>
          </w:p>
        </w:tc>
        <w:tc>
          <w:tcPr>
            <w:tcW w:w="2835" w:type="dxa"/>
          </w:tcPr>
          <w:p w14:paraId="17CB7B1D" w14:textId="77777777" w:rsidR="000525EE" w:rsidRPr="000525EE" w:rsidRDefault="000525EE" w:rsidP="005C0741">
            <w:pPr>
              <w:rPr>
                <w:rFonts w:asciiTheme="minorHAnsi" w:eastAsia="Times New Roman" w:hAnsiTheme="minorHAnsi" w:cstheme="minorHAnsi"/>
              </w:rPr>
            </w:pPr>
          </w:p>
        </w:tc>
      </w:tr>
      <w:tr w:rsidR="000525EE" w:rsidRPr="000525EE" w14:paraId="177F623F" w14:textId="77777777" w:rsidTr="00050963">
        <w:tc>
          <w:tcPr>
            <w:tcW w:w="1419" w:type="dxa"/>
          </w:tcPr>
          <w:p w14:paraId="2503BA7D" w14:textId="77777777" w:rsidR="000525EE" w:rsidRPr="000525EE" w:rsidRDefault="000525EE" w:rsidP="005C0741">
            <w:pPr>
              <w:rPr>
                <w:rFonts w:asciiTheme="minorHAnsi" w:eastAsia="Times New Roman" w:hAnsiTheme="minorHAnsi" w:cstheme="minorHAnsi"/>
              </w:rPr>
            </w:pPr>
          </w:p>
        </w:tc>
        <w:tc>
          <w:tcPr>
            <w:tcW w:w="3969" w:type="dxa"/>
          </w:tcPr>
          <w:p w14:paraId="1B161711" w14:textId="77777777" w:rsidR="000525EE" w:rsidRPr="000525EE" w:rsidRDefault="000525EE" w:rsidP="005C0741">
            <w:pPr>
              <w:rPr>
                <w:rFonts w:asciiTheme="minorHAnsi" w:eastAsia="Times New Roman" w:hAnsiTheme="minorHAnsi" w:cstheme="minorHAnsi"/>
              </w:rPr>
            </w:pPr>
          </w:p>
        </w:tc>
        <w:tc>
          <w:tcPr>
            <w:tcW w:w="1417" w:type="dxa"/>
          </w:tcPr>
          <w:p w14:paraId="397FAFDB" w14:textId="77777777" w:rsidR="000525EE" w:rsidRPr="000525EE" w:rsidRDefault="000525EE" w:rsidP="005C0741">
            <w:pPr>
              <w:rPr>
                <w:rFonts w:asciiTheme="minorHAnsi" w:eastAsia="Times New Roman" w:hAnsiTheme="minorHAnsi" w:cstheme="minorHAnsi"/>
              </w:rPr>
            </w:pPr>
          </w:p>
        </w:tc>
        <w:tc>
          <w:tcPr>
            <w:tcW w:w="1134" w:type="dxa"/>
          </w:tcPr>
          <w:p w14:paraId="728A45BD" w14:textId="77777777" w:rsidR="000525EE" w:rsidRPr="000525EE" w:rsidRDefault="000525EE" w:rsidP="005C0741">
            <w:pPr>
              <w:rPr>
                <w:rFonts w:asciiTheme="minorHAnsi" w:eastAsia="Times New Roman" w:hAnsiTheme="minorHAnsi" w:cstheme="minorHAnsi"/>
              </w:rPr>
            </w:pPr>
          </w:p>
        </w:tc>
        <w:tc>
          <w:tcPr>
            <w:tcW w:w="2835" w:type="dxa"/>
          </w:tcPr>
          <w:p w14:paraId="3DA2540E" w14:textId="77777777" w:rsidR="000525EE" w:rsidRPr="000525EE" w:rsidRDefault="000525EE" w:rsidP="005C0741">
            <w:pPr>
              <w:rPr>
                <w:rFonts w:asciiTheme="minorHAnsi" w:eastAsia="Times New Roman" w:hAnsiTheme="minorHAnsi" w:cstheme="minorHAnsi"/>
              </w:rPr>
            </w:pPr>
          </w:p>
        </w:tc>
      </w:tr>
      <w:tr w:rsidR="000525EE" w:rsidRPr="000525EE" w14:paraId="7AAAEAB4" w14:textId="77777777" w:rsidTr="00050963">
        <w:tc>
          <w:tcPr>
            <w:tcW w:w="1419" w:type="dxa"/>
          </w:tcPr>
          <w:p w14:paraId="0CE8D778" w14:textId="77777777" w:rsidR="000525EE" w:rsidRPr="000525EE" w:rsidRDefault="000525EE" w:rsidP="005C0741">
            <w:pPr>
              <w:rPr>
                <w:rFonts w:asciiTheme="minorHAnsi" w:eastAsia="Times New Roman" w:hAnsiTheme="minorHAnsi" w:cstheme="minorHAnsi"/>
              </w:rPr>
            </w:pPr>
          </w:p>
        </w:tc>
        <w:tc>
          <w:tcPr>
            <w:tcW w:w="3969" w:type="dxa"/>
          </w:tcPr>
          <w:p w14:paraId="5B9EBC22" w14:textId="77777777" w:rsidR="000525EE" w:rsidRPr="000525EE" w:rsidRDefault="000525EE" w:rsidP="005C0741">
            <w:pPr>
              <w:rPr>
                <w:rFonts w:asciiTheme="minorHAnsi" w:eastAsia="Times New Roman" w:hAnsiTheme="minorHAnsi" w:cstheme="minorHAnsi"/>
              </w:rPr>
            </w:pPr>
          </w:p>
        </w:tc>
        <w:tc>
          <w:tcPr>
            <w:tcW w:w="1417" w:type="dxa"/>
          </w:tcPr>
          <w:p w14:paraId="73A43E43" w14:textId="77777777" w:rsidR="000525EE" w:rsidRPr="000525EE" w:rsidRDefault="000525EE" w:rsidP="005C0741">
            <w:pPr>
              <w:rPr>
                <w:rFonts w:asciiTheme="minorHAnsi" w:eastAsia="Times New Roman" w:hAnsiTheme="minorHAnsi" w:cstheme="minorHAnsi"/>
              </w:rPr>
            </w:pPr>
          </w:p>
        </w:tc>
        <w:tc>
          <w:tcPr>
            <w:tcW w:w="1134" w:type="dxa"/>
          </w:tcPr>
          <w:p w14:paraId="7EF58F57" w14:textId="77777777" w:rsidR="000525EE" w:rsidRPr="000525EE" w:rsidRDefault="000525EE" w:rsidP="005C0741">
            <w:pPr>
              <w:rPr>
                <w:rFonts w:asciiTheme="minorHAnsi" w:eastAsia="Times New Roman" w:hAnsiTheme="minorHAnsi" w:cstheme="minorHAnsi"/>
              </w:rPr>
            </w:pPr>
          </w:p>
        </w:tc>
        <w:tc>
          <w:tcPr>
            <w:tcW w:w="2835" w:type="dxa"/>
          </w:tcPr>
          <w:p w14:paraId="2D88F850" w14:textId="77777777" w:rsidR="000525EE" w:rsidRPr="000525EE" w:rsidRDefault="000525EE" w:rsidP="005C0741">
            <w:pPr>
              <w:rPr>
                <w:rFonts w:asciiTheme="minorHAnsi" w:eastAsia="Times New Roman" w:hAnsiTheme="minorHAnsi" w:cstheme="minorHAnsi"/>
              </w:rPr>
            </w:pPr>
          </w:p>
        </w:tc>
      </w:tr>
      <w:tr w:rsidR="000525EE" w:rsidRPr="000525EE" w14:paraId="37E786D3" w14:textId="77777777" w:rsidTr="00050963">
        <w:tc>
          <w:tcPr>
            <w:tcW w:w="1419" w:type="dxa"/>
          </w:tcPr>
          <w:p w14:paraId="09FAECD6" w14:textId="77777777" w:rsidR="000525EE" w:rsidRPr="000525EE" w:rsidRDefault="000525EE" w:rsidP="005C0741">
            <w:pPr>
              <w:rPr>
                <w:rFonts w:asciiTheme="minorHAnsi" w:eastAsia="Times New Roman" w:hAnsiTheme="minorHAnsi" w:cstheme="minorHAnsi"/>
              </w:rPr>
            </w:pPr>
          </w:p>
        </w:tc>
        <w:tc>
          <w:tcPr>
            <w:tcW w:w="3969" w:type="dxa"/>
          </w:tcPr>
          <w:p w14:paraId="7A5C8184" w14:textId="77777777" w:rsidR="000525EE" w:rsidRPr="000525EE" w:rsidRDefault="000525EE" w:rsidP="005C0741">
            <w:pPr>
              <w:rPr>
                <w:rFonts w:asciiTheme="minorHAnsi" w:eastAsia="Times New Roman" w:hAnsiTheme="minorHAnsi" w:cstheme="minorHAnsi"/>
              </w:rPr>
            </w:pPr>
          </w:p>
        </w:tc>
        <w:tc>
          <w:tcPr>
            <w:tcW w:w="1417" w:type="dxa"/>
          </w:tcPr>
          <w:p w14:paraId="49E1927F" w14:textId="77777777" w:rsidR="000525EE" w:rsidRPr="000525EE" w:rsidRDefault="000525EE" w:rsidP="005C0741">
            <w:pPr>
              <w:rPr>
                <w:rFonts w:asciiTheme="minorHAnsi" w:eastAsia="Times New Roman" w:hAnsiTheme="minorHAnsi" w:cstheme="minorHAnsi"/>
              </w:rPr>
            </w:pPr>
          </w:p>
        </w:tc>
        <w:tc>
          <w:tcPr>
            <w:tcW w:w="1134" w:type="dxa"/>
          </w:tcPr>
          <w:p w14:paraId="6DBE018D" w14:textId="77777777" w:rsidR="000525EE" w:rsidRPr="000525EE" w:rsidRDefault="000525EE" w:rsidP="005C0741">
            <w:pPr>
              <w:rPr>
                <w:rFonts w:asciiTheme="minorHAnsi" w:eastAsia="Times New Roman" w:hAnsiTheme="minorHAnsi" w:cstheme="minorHAnsi"/>
              </w:rPr>
            </w:pPr>
          </w:p>
        </w:tc>
        <w:tc>
          <w:tcPr>
            <w:tcW w:w="2835" w:type="dxa"/>
          </w:tcPr>
          <w:p w14:paraId="2D4E823F" w14:textId="77777777" w:rsidR="000525EE" w:rsidRPr="000525EE" w:rsidRDefault="000525EE" w:rsidP="005C0741">
            <w:pPr>
              <w:rPr>
                <w:rFonts w:asciiTheme="minorHAnsi" w:eastAsia="Times New Roman" w:hAnsiTheme="minorHAnsi" w:cstheme="minorHAnsi"/>
              </w:rPr>
            </w:pPr>
          </w:p>
        </w:tc>
      </w:tr>
      <w:tr w:rsidR="000132FC" w:rsidRPr="000132FC" w14:paraId="631A8EA4" w14:textId="77777777" w:rsidTr="00050963">
        <w:tc>
          <w:tcPr>
            <w:tcW w:w="1419" w:type="dxa"/>
          </w:tcPr>
          <w:p w14:paraId="35E7BD8D" w14:textId="77777777" w:rsidR="000132FC" w:rsidRPr="000132FC" w:rsidRDefault="000132FC" w:rsidP="005C0741">
            <w:pPr>
              <w:rPr>
                <w:rFonts w:asciiTheme="minorHAnsi" w:eastAsia="Times New Roman" w:hAnsiTheme="minorHAnsi" w:cstheme="minorHAnsi"/>
              </w:rPr>
            </w:pPr>
          </w:p>
        </w:tc>
        <w:tc>
          <w:tcPr>
            <w:tcW w:w="3969" w:type="dxa"/>
          </w:tcPr>
          <w:p w14:paraId="165F912F" w14:textId="77777777" w:rsidR="000132FC" w:rsidRPr="000132FC" w:rsidRDefault="000132FC" w:rsidP="005C0741">
            <w:pPr>
              <w:rPr>
                <w:rFonts w:asciiTheme="minorHAnsi" w:eastAsia="Times New Roman" w:hAnsiTheme="minorHAnsi" w:cstheme="minorHAnsi"/>
              </w:rPr>
            </w:pPr>
          </w:p>
        </w:tc>
        <w:tc>
          <w:tcPr>
            <w:tcW w:w="1417" w:type="dxa"/>
          </w:tcPr>
          <w:p w14:paraId="6B516C12" w14:textId="77777777" w:rsidR="000132FC" w:rsidRPr="000132FC" w:rsidRDefault="000132FC" w:rsidP="005C0741">
            <w:pPr>
              <w:rPr>
                <w:rFonts w:asciiTheme="minorHAnsi" w:eastAsia="Times New Roman" w:hAnsiTheme="minorHAnsi" w:cstheme="minorHAnsi"/>
              </w:rPr>
            </w:pPr>
          </w:p>
        </w:tc>
        <w:tc>
          <w:tcPr>
            <w:tcW w:w="1134" w:type="dxa"/>
          </w:tcPr>
          <w:p w14:paraId="2DABF0FE" w14:textId="77777777" w:rsidR="000132FC" w:rsidRPr="000132FC" w:rsidRDefault="000132FC" w:rsidP="005C0741">
            <w:pPr>
              <w:rPr>
                <w:rFonts w:asciiTheme="minorHAnsi" w:eastAsia="Times New Roman" w:hAnsiTheme="minorHAnsi" w:cstheme="minorHAnsi"/>
              </w:rPr>
            </w:pPr>
          </w:p>
        </w:tc>
        <w:tc>
          <w:tcPr>
            <w:tcW w:w="2835" w:type="dxa"/>
          </w:tcPr>
          <w:p w14:paraId="3848FCE4" w14:textId="77777777" w:rsidR="000132FC" w:rsidRPr="000132FC" w:rsidRDefault="000132FC" w:rsidP="005C0741">
            <w:pPr>
              <w:rPr>
                <w:rFonts w:asciiTheme="minorHAnsi" w:eastAsia="Times New Roman" w:hAnsiTheme="minorHAnsi" w:cstheme="minorHAnsi"/>
              </w:rPr>
            </w:pPr>
          </w:p>
        </w:tc>
      </w:tr>
      <w:tr w:rsidR="000132FC" w:rsidRPr="000132FC" w14:paraId="609CD4D9" w14:textId="77777777" w:rsidTr="00050963">
        <w:tc>
          <w:tcPr>
            <w:tcW w:w="1419" w:type="dxa"/>
          </w:tcPr>
          <w:p w14:paraId="0CDF254A" w14:textId="77777777" w:rsidR="000132FC" w:rsidRPr="000132FC" w:rsidRDefault="000132FC" w:rsidP="005C0741">
            <w:pPr>
              <w:rPr>
                <w:rFonts w:asciiTheme="minorHAnsi" w:eastAsia="Times New Roman" w:hAnsiTheme="minorHAnsi" w:cstheme="minorHAnsi"/>
              </w:rPr>
            </w:pPr>
          </w:p>
        </w:tc>
        <w:tc>
          <w:tcPr>
            <w:tcW w:w="3969" w:type="dxa"/>
          </w:tcPr>
          <w:p w14:paraId="67A63716" w14:textId="77777777" w:rsidR="000132FC" w:rsidRPr="000132FC" w:rsidRDefault="000132FC" w:rsidP="005C0741">
            <w:pPr>
              <w:rPr>
                <w:rFonts w:asciiTheme="minorHAnsi" w:eastAsia="Times New Roman" w:hAnsiTheme="minorHAnsi" w:cstheme="minorHAnsi"/>
              </w:rPr>
            </w:pPr>
          </w:p>
        </w:tc>
        <w:tc>
          <w:tcPr>
            <w:tcW w:w="1417" w:type="dxa"/>
          </w:tcPr>
          <w:p w14:paraId="6E9C3176" w14:textId="77777777" w:rsidR="000132FC" w:rsidRPr="000132FC" w:rsidRDefault="000132FC" w:rsidP="005C0741">
            <w:pPr>
              <w:rPr>
                <w:rFonts w:asciiTheme="minorHAnsi" w:eastAsia="Times New Roman" w:hAnsiTheme="minorHAnsi" w:cstheme="minorHAnsi"/>
              </w:rPr>
            </w:pPr>
          </w:p>
        </w:tc>
        <w:tc>
          <w:tcPr>
            <w:tcW w:w="1134" w:type="dxa"/>
          </w:tcPr>
          <w:p w14:paraId="79228056" w14:textId="77777777" w:rsidR="000132FC" w:rsidRPr="000132FC" w:rsidRDefault="000132FC" w:rsidP="005C0741">
            <w:pPr>
              <w:rPr>
                <w:rFonts w:asciiTheme="minorHAnsi" w:eastAsia="Times New Roman" w:hAnsiTheme="minorHAnsi" w:cstheme="minorHAnsi"/>
              </w:rPr>
            </w:pPr>
          </w:p>
        </w:tc>
        <w:tc>
          <w:tcPr>
            <w:tcW w:w="2835" w:type="dxa"/>
          </w:tcPr>
          <w:p w14:paraId="3BA268D7" w14:textId="77777777" w:rsidR="000132FC" w:rsidRPr="000132FC" w:rsidRDefault="000132FC" w:rsidP="005C0741">
            <w:pPr>
              <w:rPr>
                <w:rFonts w:asciiTheme="minorHAnsi" w:eastAsia="Times New Roman" w:hAnsiTheme="minorHAnsi" w:cstheme="minorHAnsi"/>
              </w:rPr>
            </w:pPr>
          </w:p>
        </w:tc>
      </w:tr>
      <w:tr w:rsidR="000132FC" w:rsidRPr="000132FC" w14:paraId="70BC3693" w14:textId="77777777" w:rsidTr="00050963">
        <w:tc>
          <w:tcPr>
            <w:tcW w:w="1419" w:type="dxa"/>
          </w:tcPr>
          <w:p w14:paraId="7B9E7360" w14:textId="77777777" w:rsidR="000132FC" w:rsidRPr="000132FC" w:rsidRDefault="000132FC" w:rsidP="005C0741">
            <w:pPr>
              <w:rPr>
                <w:rFonts w:asciiTheme="minorHAnsi" w:eastAsia="Times New Roman" w:hAnsiTheme="minorHAnsi" w:cstheme="minorHAnsi"/>
              </w:rPr>
            </w:pPr>
          </w:p>
        </w:tc>
        <w:tc>
          <w:tcPr>
            <w:tcW w:w="3969" w:type="dxa"/>
          </w:tcPr>
          <w:p w14:paraId="08BD3552" w14:textId="77777777" w:rsidR="000132FC" w:rsidRPr="000132FC" w:rsidRDefault="000132FC" w:rsidP="005C0741">
            <w:pPr>
              <w:rPr>
                <w:rFonts w:asciiTheme="minorHAnsi" w:eastAsia="Times New Roman" w:hAnsiTheme="minorHAnsi" w:cstheme="minorHAnsi"/>
              </w:rPr>
            </w:pPr>
          </w:p>
        </w:tc>
        <w:tc>
          <w:tcPr>
            <w:tcW w:w="1417" w:type="dxa"/>
          </w:tcPr>
          <w:p w14:paraId="5DB33F9D" w14:textId="77777777" w:rsidR="000132FC" w:rsidRPr="000132FC" w:rsidRDefault="000132FC" w:rsidP="005C0741">
            <w:pPr>
              <w:rPr>
                <w:rFonts w:asciiTheme="minorHAnsi" w:eastAsia="Times New Roman" w:hAnsiTheme="minorHAnsi" w:cstheme="minorHAnsi"/>
              </w:rPr>
            </w:pPr>
          </w:p>
        </w:tc>
        <w:tc>
          <w:tcPr>
            <w:tcW w:w="1134" w:type="dxa"/>
          </w:tcPr>
          <w:p w14:paraId="409C460C" w14:textId="77777777" w:rsidR="000132FC" w:rsidRPr="000132FC" w:rsidRDefault="000132FC" w:rsidP="005C0741">
            <w:pPr>
              <w:rPr>
                <w:rFonts w:asciiTheme="minorHAnsi" w:eastAsia="Times New Roman" w:hAnsiTheme="minorHAnsi" w:cstheme="minorHAnsi"/>
              </w:rPr>
            </w:pPr>
          </w:p>
        </w:tc>
        <w:tc>
          <w:tcPr>
            <w:tcW w:w="2835" w:type="dxa"/>
          </w:tcPr>
          <w:p w14:paraId="4638164C" w14:textId="77777777" w:rsidR="000132FC" w:rsidRPr="000132FC" w:rsidRDefault="000132FC" w:rsidP="005C0741">
            <w:pPr>
              <w:rPr>
                <w:rFonts w:asciiTheme="minorHAnsi" w:eastAsia="Times New Roman" w:hAnsiTheme="minorHAnsi" w:cstheme="minorHAnsi"/>
              </w:rPr>
            </w:pPr>
          </w:p>
        </w:tc>
      </w:tr>
      <w:tr w:rsidR="000132FC" w:rsidRPr="000132FC" w14:paraId="5D300DE6" w14:textId="77777777" w:rsidTr="00050963">
        <w:tc>
          <w:tcPr>
            <w:tcW w:w="1419" w:type="dxa"/>
          </w:tcPr>
          <w:p w14:paraId="7F86A4DA" w14:textId="77777777" w:rsidR="000132FC" w:rsidRPr="000132FC" w:rsidRDefault="000132FC" w:rsidP="005C0741">
            <w:pPr>
              <w:rPr>
                <w:rFonts w:asciiTheme="minorHAnsi" w:eastAsia="Times New Roman" w:hAnsiTheme="minorHAnsi" w:cstheme="minorHAnsi"/>
              </w:rPr>
            </w:pPr>
          </w:p>
        </w:tc>
        <w:tc>
          <w:tcPr>
            <w:tcW w:w="3969" w:type="dxa"/>
          </w:tcPr>
          <w:p w14:paraId="6B6F3E59" w14:textId="77777777" w:rsidR="000132FC" w:rsidRPr="000132FC" w:rsidRDefault="000132FC" w:rsidP="005C0741">
            <w:pPr>
              <w:rPr>
                <w:rFonts w:asciiTheme="minorHAnsi" w:eastAsia="Times New Roman" w:hAnsiTheme="minorHAnsi" w:cstheme="minorHAnsi"/>
              </w:rPr>
            </w:pPr>
          </w:p>
        </w:tc>
        <w:tc>
          <w:tcPr>
            <w:tcW w:w="1417" w:type="dxa"/>
          </w:tcPr>
          <w:p w14:paraId="25B7BF9D" w14:textId="77777777" w:rsidR="000132FC" w:rsidRPr="000132FC" w:rsidRDefault="000132FC" w:rsidP="005C0741">
            <w:pPr>
              <w:rPr>
                <w:rFonts w:asciiTheme="minorHAnsi" w:eastAsia="Times New Roman" w:hAnsiTheme="minorHAnsi" w:cstheme="minorHAnsi"/>
              </w:rPr>
            </w:pPr>
          </w:p>
        </w:tc>
        <w:tc>
          <w:tcPr>
            <w:tcW w:w="1134" w:type="dxa"/>
          </w:tcPr>
          <w:p w14:paraId="153EB770" w14:textId="77777777" w:rsidR="000132FC" w:rsidRPr="000132FC" w:rsidRDefault="000132FC" w:rsidP="005C0741">
            <w:pPr>
              <w:rPr>
                <w:rFonts w:asciiTheme="minorHAnsi" w:eastAsia="Times New Roman" w:hAnsiTheme="minorHAnsi" w:cstheme="minorHAnsi"/>
              </w:rPr>
            </w:pPr>
          </w:p>
        </w:tc>
        <w:tc>
          <w:tcPr>
            <w:tcW w:w="2835" w:type="dxa"/>
          </w:tcPr>
          <w:p w14:paraId="22100F84" w14:textId="77777777" w:rsidR="000132FC" w:rsidRPr="000132FC" w:rsidRDefault="000132FC" w:rsidP="005C0741">
            <w:pPr>
              <w:rPr>
                <w:rFonts w:asciiTheme="minorHAnsi" w:eastAsia="Times New Roman" w:hAnsiTheme="minorHAnsi" w:cstheme="minorHAnsi"/>
              </w:rPr>
            </w:pPr>
          </w:p>
        </w:tc>
      </w:tr>
      <w:tr w:rsidR="000132FC" w:rsidRPr="000132FC" w14:paraId="2C6BF1DC" w14:textId="77777777" w:rsidTr="00050963">
        <w:tc>
          <w:tcPr>
            <w:tcW w:w="1419" w:type="dxa"/>
          </w:tcPr>
          <w:p w14:paraId="17920D52" w14:textId="77777777" w:rsidR="000132FC" w:rsidRPr="000132FC" w:rsidRDefault="000132FC" w:rsidP="005C0741">
            <w:pPr>
              <w:rPr>
                <w:rFonts w:asciiTheme="minorHAnsi" w:eastAsia="Times New Roman" w:hAnsiTheme="minorHAnsi" w:cstheme="minorHAnsi"/>
              </w:rPr>
            </w:pPr>
          </w:p>
        </w:tc>
        <w:tc>
          <w:tcPr>
            <w:tcW w:w="3969" w:type="dxa"/>
          </w:tcPr>
          <w:p w14:paraId="5915B151" w14:textId="77777777" w:rsidR="000132FC" w:rsidRPr="000132FC" w:rsidRDefault="000132FC" w:rsidP="005C0741">
            <w:pPr>
              <w:rPr>
                <w:rFonts w:asciiTheme="minorHAnsi" w:eastAsia="Times New Roman" w:hAnsiTheme="minorHAnsi" w:cstheme="minorHAnsi"/>
              </w:rPr>
            </w:pPr>
          </w:p>
        </w:tc>
        <w:tc>
          <w:tcPr>
            <w:tcW w:w="1417" w:type="dxa"/>
          </w:tcPr>
          <w:p w14:paraId="304068E9" w14:textId="77777777" w:rsidR="000132FC" w:rsidRPr="000132FC" w:rsidRDefault="000132FC" w:rsidP="005C0741">
            <w:pPr>
              <w:rPr>
                <w:rFonts w:asciiTheme="minorHAnsi" w:eastAsia="Times New Roman" w:hAnsiTheme="minorHAnsi" w:cstheme="minorHAnsi"/>
              </w:rPr>
            </w:pPr>
          </w:p>
        </w:tc>
        <w:tc>
          <w:tcPr>
            <w:tcW w:w="1134" w:type="dxa"/>
          </w:tcPr>
          <w:p w14:paraId="32058F7B" w14:textId="77777777" w:rsidR="000132FC" w:rsidRPr="000132FC" w:rsidRDefault="000132FC" w:rsidP="005C0741">
            <w:pPr>
              <w:rPr>
                <w:rFonts w:asciiTheme="minorHAnsi" w:eastAsia="Times New Roman" w:hAnsiTheme="minorHAnsi" w:cstheme="minorHAnsi"/>
              </w:rPr>
            </w:pPr>
          </w:p>
        </w:tc>
        <w:tc>
          <w:tcPr>
            <w:tcW w:w="2835" w:type="dxa"/>
          </w:tcPr>
          <w:p w14:paraId="1A5E3D8C" w14:textId="77777777" w:rsidR="000132FC" w:rsidRPr="000132FC" w:rsidRDefault="000132FC" w:rsidP="005C0741">
            <w:pPr>
              <w:rPr>
                <w:rFonts w:asciiTheme="minorHAnsi" w:eastAsia="Times New Roman" w:hAnsiTheme="minorHAnsi" w:cstheme="minorHAnsi"/>
              </w:rPr>
            </w:pPr>
          </w:p>
        </w:tc>
      </w:tr>
      <w:tr w:rsidR="000132FC" w:rsidRPr="000132FC" w14:paraId="3BB0A653" w14:textId="77777777" w:rsidTr="00050963">
        <w:tc>
          <w:tcPr>
            <w:tcW w:w="1419" w:type="dxa"/>
          </w:tcPr>
          <w:p w14:paraId="442A6222" w14:textId="77777777" w:rsidR="000132FC" w:rsidRPr="000132FC" w:rsidRDefault="000132FC" w:rsidP="005C0741">
            <w:pPr>
              <w:rPr>
                <w:rFonts w:asciiTheme="minorHAnsi" w:eastAsia="Times New Roman" w:hAnsiTheme="minorHAnsi" w:cstheme="minorHAnsi"/>
              </w:rPr>
            </w:pPr>
          </w:p>
        </w:tc>
        <w:tc>
          <w:tcPr>
            <w:tcW w:w="3969" w:type="dxa"/>
          </w:tcPr>
          <w:p w14:paraId="29038AB2" w14:textId="77777777" w:rsidR="000132FC" w:rsidRPr="000132FC" w:rsidRDefault="000132FC" w:rsidP="005C0741">
            <w:pPr>
              <w:rPr>
                <w:rFonts w:asciiTheme="minorHAnsi" w:eastAsia="Times New Roman" w:hAnsiTheme="minorHAnsi" w:cstheme="minorHAnsi"/>
              </w:rPr>
            </w:pPr>
          </w:p>
        </w:tc>
        <w:tc>
          <w:tcPr>
            <w:tcW w:w="1417" w:type="dxa"/>
          </w:tcPr>
          <w:p w14:paraId="07EC8810" w14:textId="77777777" w:rsidR="000132FC" w:rsidRPr="000132FC" w:rsidRDefault="000132FC" w:rsidP="005C0741">
            <w:pPr>
              <w:rPr>
                <w:rFonts w:asciiTheme="minorHAnsi" w:eastAsia="Times New Roman" w:hAnsiTheme="minorHAnsi" w:cstheme="minorHAnsi"/>
              </w:rPr>
            </w:pPr>
          </w:p>
        </w:tc>
        <w:tc>
          <w:tcPr>
            <w:tcW w:w="1134" w:type="dxa"/>
          </w:tcPr>
          <w:p w14:paraId="182C8689" w14:textId="77777777" w:rsidR="000132FC" w:rsidRPr="000132FC" w:rsidRDefault="000132FC" w:rsidP="005C0741">
            <w:pPr>
              <w:rPr>
                <w:rFonts w:asciiTheme="minorHAnsi" w:eastAsia="Times New Roman" w:hAnsiTheme="minorHAnsi" w:cstheme="minorHAnsi"/>
              </w:rPr>
            </w:pPr>
          </w:p>
        </w:tc>
        <w:tc>
          <w:tcPr>
            <w:tcW w:w="2835" w:type="dxa"/>
          </w:tcPr>
          <w:p w14:paraId="7F31FC80" w14:textId="77777777" w:rsidR="000132FC" w:rsidRPr="000132FC" w:rsidRDefault="000132FC" w:rsidP="005C0741">
            <w:pPr>
              <w:rPr>
                <w:rFonts w:asciiTheme="minorHAnsi" w:eastAsia="Times New Roman" w:hAnsiTheme="minorHAnsi" w:cstheme="minorHAnsi"/>
              </w:rPr>
            </w:pPr>
          </w:p>
        </w:tc>
      </w:tr>
      <w:tr w:rsidR="000132FC" w:rsidRPr="000132FC" w14:paraId="4816994D" w14:textId="77777777" w:rsidTr="00050963">
        <w:tc>
          <w:tcPr>
            <w:tcW w:w="1419" w:type="dxa"/>
          </w:tcPr>
          <w:p w14:paraId="02E98051" w14:textId="77777777" w:rsidR="000132FC" w:rsidRPr="000132FC" w:rsidRDefault="000132FC" w:rsidP="005C0741">
            <w:pPr>
              <w:rPr>
                <w:rFonts w:asciiTheme="minorHAnsi" w:eastAsia="Times New Roman" w:hAnsiTheme="minorHAnsi" w:cstheme="minorHAnsi"/>
              </w:rPr>
            </w:pPr>
          </w:p>
        </w:tc>
        <w:tc>
          <w:tcPr>
            <w:tcW w:w="3969" w:type="dxa"/>
          </w:tcPr>
          <w:p w14:paraId="52EC65D0" w14:textId="77777777" w:rsidR="000132FC" w:rsidRPr="000132FC" w:rsidRDefault="000132FC" w:rsidP="005C0741">
            <w:pPr>
              <w:rPr>
                <w:rFonts w:asciiTheme="minorHAnsi" w:eastAsia="Times New Roman" w:hAnsiTheme="minorHAnsi" w:cstheme="minorHAnsi"/>
              </w:rPr>
            </w:pPr>
          </w:p>
        </w:tc>
        <w:tc>
          <w:tcPr>
            <w:tcW w:w="1417" w:type="dxa"/>
          </w:tcPr>
          <w:p w14:paraId="520AB3DB" w14:textId="77777777" w:rsidR="000132FC" w:rsidRPr="000132FC" w:rsidRDefault="000132FC" w:rsidP="005C0741">
            <w:pPr>
              <w:rPr>
                <w:rFonts w:asciiTheme="minorHAnsi" w:eastAsia="Times New Roman" w:hAnsiTheme="minorHAnsi" w:cstheme="minorHAnsi"/>
              </w:rPr>
            </w:pPr>
          </w:p>
        </w:tc>
        <w:tc>
          <w:tcPr>
            <w:tcW w:w="1134" w:type="dxa"/>
          </w:tcPr>
          <w:p w14:paraId="7FA2BA7C" w14:textId="77777777" w:rsidR="000132FC" w:rsidRPr="000132FC" w:rsidRDefault="000132FC" w:rsidP="005C0741">
            <w:pPr>
              <w:rPr>
                <w:rFonts w:asciiTheme="minorHAnsi" w:eastAsia="Times New Roman" w:hAnsiTheme="minorHAnsi" w:cstheme="minorHAnsi"/>
              </w:rPr>
            </w:pPr>
          </w:p>
        </w:tc>
        <w:tc>
          <w:tcPr>
            <w:tcW w:w="2835" w:type="dxa"/>
          </w:tcPr>
          <w:p w14:paraId="20D936C3" w14:textId="77777777" w:rsidR="000132FC" w:rsidRPr="000132FC" w:rsidRDefault="000132FC" w:rsidP="005C0741">
            <w:pPr>
              <w:rPr>
                <w:rFonts w:asciiTheme="minorHAnsi" w:eastAsia="Times New Roman" w:hAnsiTheme="minorHAnsi" w:cstheme="minorHAnsi"/>
              </w:rPr>
            </w:pPr>
          </w:p>
        </w:tc>
      </w:tr>
      <w:tr w:rsidR="000132FC" w:rsidRPr="000132FC" w14:paraId="1A25F159" w14:textId="77777777" w:rsidTr="00050963">
        <w:tc>
          <w:tcPr>
            <w:tcW w:w="1419" w:type="dxa"/>
          </w:tcPr>
          <w:p w14:paraId="2603FD3C" w14:textId="77777777" w:rsidR="000132FC" w:rsidRPr="000132FC" w:rsidRDefault="000132FC" w:rsidP="005C0741">
            <w:pPr>
              <w:rPr>
                <w:rFonts w:asciiTheme="minorHAnsi" w:eastAsia="Times New Roman" w:hAnsiTheme="minorHAnsi" w:cstheme="minorHAnsi"/>
              </w:rPr>
            </w:pPr>
          </w:p>
        </w:tc>
        <w:tc>
          <w:tcPr>
            <w:tcW w:w="3969" w:type="dxa"/>
          </w:tcPr>
          <w:p w14:paraId="0216AD9C" w14:textId="77777777" w:rsidR="000132FC" w:rsidRPr="000132FC" w:rsidRDefault="000132FC" w:rsidP="005C0741">
            <w:pPr>
              <w:rPr>
                <w:rFonts w:asciiTheme="minorHAnsi" w:eastAsia="Times New Roman" w:hAnsiTheme="minorHAnsi" w:cstheme="minorHAnsi"/>
              </w:rPr>
            </w:pPr>
          </w:p>
        </w:tc>
        <w:tc>
          <w:tcPr>
            <w:tcW w:w="1417" w:type="dxa"/>
          </w:tcPr>
          <w:p w14:paraId="3B0EDFBC" w14:textId="77777777" w:rsidR="000132FC" w:rsidRPr="000132FC" w:rsidRDefault="000132FC" w:rsidP="005C0741">
            <w:pPr>
              <w:rPr>
                <w:rFonts w:asciiTheme="minorHAnsi" w:eastAsia="Times New Roman" w:hAnsiTheme="minorHAnsi" w:cstheme="minorHAnsi"/>
              </w:rPr>
            </w:pPr>
          </w:p>
        </w:tc>
        <w:tc>
          <w:tcPr>
            <w:tcW w:w="1134" w:type="dxa"/>
          </w:tcPr>
          <w:p w14:paraId="44AA13A1" w14:textId="77777777" w:rsidR="000132FC" w:rsidRPr="000132FC" w:rsidRDefault="000132FC" w:rsidP="005C0741">
            <w:pPr>
              <w:rPr>
                <w:rFonts w:asciiTheme="minorHAnsi" w:eastAsia="Times New Roman" w:hAnsiTheme="minorHAnsi" w:cstheme="minorHAnsi"/>
              </w:rPr>
            </w:pPr>
          </w:p>
        </w:tc>
        <w:tc>
          <w:tcPr>
            <w:tcW w:w="2835" w:type="dxa"/>
          </w:tcPr>
          <w:p w14:paraId="4BBFDA49" w14:textId="77777777" w:rsidR="000132FC" w:rsidRPr="000132FC" w:rsidRDefault="000132FC" w:rsidP="005C0741">
            <w:pPr>
              <w:rPr>
                <w:rFonts w:asciiTheme="minorHAnsi" w:eastAsia="Times New Roman" w:hAnsiTheme="minorHAnsi" w:cstheme="minorHAnsi"/>
              </w:rPr>
            </w:pPr>
          </w:p>
        </w:tc>
      </w:tr>
      <w:tr w:rsidR="000525EE" w:rsidRPr="000525EE" w14:paraId="602D22BC" w14:textId="77777777" w:rsidTr="00050963">
        <w:tc>
          <w:tcPr>
            <w:tcW w:w="1419" w:type="dxa"/>
          </w:tcPr>
          <w:p w14:paraId="482C219F" w14:textId="77777777" w:rsidR="000525EE" w:rsidRPr="000525EE" w:rsidRDefault="000525EE" w:rsidP="005C0741">
            <w:pPr>
              <w:rPr>
                <w:rFonts w:asciiTheme="minorHAnsi" w:eastAsia="Times New Roman" w:hAnsiTheme="minorHAnsi" w:cstheme="minorHAnsi"/>
              </w:rPr>
            </w:pPr>
          </w:p>
        </w:tc>
        <w:tc>
          <w:tcPr>
            <w:tcW w:w="3969" w:type="dxa"/>
          </w:tcPr>
          <w:p w14:paraId="6012A9DA" w14:textId="77777777" w:rsidR="000525EE" w:rsidRPr="000525EE" w:rsidRDefault="000525EE" w:rsidP="005C0741">
            <w:pPr>
              <w:rPr>
                <w:rFonts w:asciiTheme="minorHAnsi" w:eastAsia="Times New Roman" w:hAnsiTheme="minorHAnsi" w:cstheme="minorHAnsi"/>
              </w:rPr>
            </w:pPr>
          </w:p>
        </w:tc>
        <w:tc>
          <w:tcPr>
            <w:tcW w:w="1417" w:type="dxa"/>
          </w:tcPr>
          <w:p w14:paraId="470AE8E9" w14:textId="77777777" w:rsidR="000525EE" w:rsidRPr="000525EE" w:rsidRDefault="000525EE" w:rsidP="005C0741">
            <w:pPr>
              <w:rPr>
                <w:rFonts w:asciiTheme="minorHAnsi" w:eastAsia="Times New Roman" w:hAnsiTheme="minorHAnsi" w:cstheme="minorHAnsi"/>
              </w:rPr>
            </w:pPr>
          </w:p>
        </w:tc>
        <w:tc>
          <w:tcPr>
            <w:tcW w:w="1134" w:type="dxa"/>
          </w:tcPr>
          <w:p w14:paraId="08960EE3" w14:textId="77777777" w:rsidR="000525EE" w:rsidRPr="000525EE" w:rsidRDefault="000525EE" w:rsidP="005C0741">
            <w:pPr>
              <w:rPr>
                <w:rFonts w:asciiTheme="minorHAnsi" w:eastAsia="Times New Roman" w:hAnsiTheme="minorHAnsi" w:cstheme="minorHAnsi"/>
              </w:rPr>
            </w:pPr>
          </w:p>
        </w:tc>
        <w:tc>
          <w:tcPr>
            <w:tcW w:w="2835" w:type="dxa"/>
          </w:tcPr>
          <w:p w14:paraId="7FC5BE94" w14:textId="77777777" w:rsidR="000525EE" w:rsidRPr="000525EE" w:rsidRDefault="000525EE" w:rsidP="005C0741">
            <w:pPr>
              <w:rPr>
                <w:rFonts w:asciiTheme="minorHAnsi" w:eastAsia="Times New Roman" w:hAnsiTheme="minorHAnsi" w:cstheme="minorHAnsi"/>
              </w:rPr>
            </w:pPr>
          </w:p>
        </w:tc>
      </w:tr>
      <w:tr w:rsidR="000525EE" w:rsidRPr="000525EE" w14:paraId="1E15FA97" w14:textId="77777777" w:rsidTr="00050963">
        <w:tc>
          <w:tcPr>
            <w:tcW w:w="1419" w:type="dxa"/>
          </w:tcPr>
          <w:p w14:paraId="3E9A6096" w14:textId="77777777" w:rsidR="000525EE" w:rsidRPr="000525EE" w:rsidRDefault="000525EE" w:rsidP="005C0741">
            <w:pPr>
              <w:rPr>
                <w:rFonts w:asciiTheme="minorHAnsi" w:eastAsia="Times New Roman" w:hAnsiTheme="minorHAnsi" w:cstheme="minorHAnsi"/>
              </w:rPr>
            </w:pPr>
          </w:p>
        </w:tc>
        <w:tc>
          <w:tcPr>
            <w:tcW w:w="3969" w:type="dxa"/>
          </w:tcPr>
          <w:p w14:paraId="43782F9C" w14:textId="77777777" w:rsidR="000525EE" w:rsidRPr="000525EE" w:rsidRDefault="000525EE" w:rsidP="005C0741">
            <w:pPr>
              <w:rPr>
                <w:rFonts w:asciiTheme="minorHAnsi" w:eastAsia="Times New Roman" w:hAnsiTheme="minorHAnsi" w:cstheme="minorHAnsi"/>
              </w:rPr>
            </w:pPr>
          </w:p>
        </w:tc>
        <w:tc>
          <w:tcPr>
            <w:tcW w:w="1417" w:type="dxa"/>
          </w:tcPr>
          <w:p w14:paraId="74C75AB2" w14:textId="77777777" w:rsidR="000525EE" w:rsidRPr="000525EE" w:rsidRDefault="000525EE" w:rsidP="005C0741">
            <w:pPr>
              <w:rPr>
                <w:rFonts w:asciiTheme="minorHAnsi" w:eastAsia="Times New Roman" w:hAnsiTheme="minorHAnsi" w:cstheme="minorHAnsi"/>
              </w:rPr>
            </w:pPr>
          </w:p>
        </w:tc>
        <w:tc>
          <w:tcPr>
            <w:tcW w:w="1134" w:type="dxa"/>
          </w:tcPr>
          <w:p w14:paraId="1EEF5581" w14:textId="77777777" w:rsidR="000525EE" w:rsidRPr="000525EE" w:rsidRDefault="000525EE" w:rsidP="005C0741">
            <w:pPr>
              <w:rPr>
                <w:rFonts w:asciiTheme="minorHAnsi" w:eastAsia="Times New Roman" w:hAnsiTheme="minorHAnsi" w:cstheme="minorHAnsi"/>
              </w:rPr>
            </w:pPr>
          </w:p>
        </w:tc>
        <w:tc>
          <w:tcPr>
            <w:tcW w:w="2835" w:type="dxa"/>
          </w:tcPr>
          <w:p w14:paraId="5EAFECA2" w14:textId="77777777" w:rsidR="000525EE" w:rsidRPr="000525EE" w:rsidRDefault="000525EE" w:rsidP="005C0741">
            <w:pPr>
              <w:rPr>
                <w:rFonts w:asciiTheme="minorHAnsi" w:eastAsia="Times New Roman" w:hAnsiTheme="minorHAnsi" w:cstheme="minorHAnsi"/>
              </w:rPr>
            </w:pPr>
          </w:p>
        </w:tc>
      </w:tr>
    </w:tbl>
    <w:p w14:paraId="55020C58" w14:textId="77777777" w:rsidR="004A4F7A" w:rsidRDefault="004A4F7A">
      <w:pPr>
        <w:pStyle w:val="BodyText"/>
        <w:sectPr w:rsidR="004A4F7A" w:rsidSect="00E36C67">
          <w:headerReference w:type="even" r:id="rId104"/>
          <w:headerReference w:type="default" r:id="rId105"/>
          <w:footerReference w:type="even" r:id="rId106"/>
          <w:footerReference w:type="default" r:id="rId107"/>
          <w:pgSz w:w="11910" w:h="16850"/>
          <w:pgMar w:top="720" w:right="940" w:bottom="1280" w:left="1020" w:header="421" w:footer="720" w:gutter="0"/>
          <w:cols w:space="720"/>
          <w:docGrid w:linePitch="326"/>
        </w:sectPr>
        <w:pPrChange w:id="98" w:author="Lynn Herd" w:date="2022-01-12T15:50:00Z">
          <w:pPr>
            <w:pStyle w:val="BodyText"/>
            <w:tabs>
              <w:tab w:val="right" w:pos="9639"/>
            </w:tabs>
            <w:spacing w:before="3"/>
          </w:pPr>
        </w:pPrChange>
      </w:pPr>
    </w:p>
    <w:p w14:paraId="325E4155" w14:textId="51BD6E7A" w:rsidR="001D79F5" w:rsidRDefault="001D79F5" w:rsidP="00C12821">
      <w:pPr>
        <w:pStyle w:val="Heading1"/>
        <w:numPr>
          <w:ilvl w:val="0"/>
          <w:numId w:val="0"/>
        </w:numPr>
        <w:spacing w:before="0"/>
        <w:ind w:left="567" w:hanging="567"/>
      </w:pPr>
      <w:bookmarkStart w:id="99" w:name="_Toc93493392"/>
      <w:r w:rsidRPr="005033AA">
        <w:lastRenderedPageBreak/>
        <w:t>Appendix</w:t>
      </w:r>
      <w:r>
        <w:t xml:space="preserve"> C – </w:t>
      </w:r>
      <w:r w:rsidR="00451FA5">
        <w:t>University Safety Review Guideline</w:t>
      </w:r>
      <w:bookmarkEnd w:id="99"/>
    </w:p>
    <w:p w14:paraId="2D5A5D77" w14:textId="4B92CAFC" w:rsidR="001263C7" w:rsidRPr="00C12821" w:rsidRDefault="001263C7" w:rsidP="00C12821">
      <w:pPr>
        <w:rPr>
          <w:sz w:val="32"/>
          <w:szCs w:val="32"/>
        </w:rPr>
      </w:pPr>
      <w:r w:rsidRPr="00C12821">
        <w:rPr>
          <w:sz w:val="32"/>
          <w:szCs w:val="32"/>
        </w:rPr>
        <w:t>Guide: level of safety assessment and review</w:t>
      </w:r>
    </w:p>
    <w:p w14:paraId="06E2F76C" w14:textId="471A7AFF" w:rsidR="001263C7" w:rsidRDefault="001263C7" w:rsidP="001263C7">
      <w:pPr>
        <w:rPr>
          <w:b/>
          <w:bCs/>
          <w:sz w:val="30"/>
          <w:szCs w:val="30"/>
        </w:rPr>
      </w:pPr>
      <w:r w:rsidRPr="00C12821">
        <w:rPr>
          <w:b/>
          <w:bCs/>
          <w:sz w:val="30"/>
          <w:szCs w:val="30"/>
        </w:rPr>
        <w:t>Safety Review Form – research, teaching activities</w:t>
      </w:r>
    </w:p>
    <w:tbl>
      <w:tblPr>
        <w:tblStyle w:val="TableGrid2"/>
        <w:tblW w:w="9743" w:type="dxa"/>
        <w:jc w:val="center"/>
        <w:tblLook w:val="04A0" w:firstRow="1" w:lastRow="0" w:firstColumn="1" w:lastColumn="0" w:noHBand="0" w:noVBand="1"/>
      </w:tblPr>
      <w:tblGrid>
        <w:gridCol w:w="2508"/>
        <w:gridCol w:w="113"/>
        <w:gridCol w:w="7122"/>
      </w:tblGrid>
      <w:tr w:rsidR="00D85EC8" w14:paraId="0D55EBB5" w14:textId="77777777" w:rsidTr="005A72FE">
        <w:trPr>
          <w:jc w:val="center"/>
        </w:trPr>
        <w:tc>
          <w:tcPr>
            <w:tcW w:w="9743" w:type="dxa"/>
            <w:gridSpan w:val="3"/>
          </w:tcPr>
          <w:p w14:paraId="0D477ACE" w14:textId="77777777" w:rsidR="00421BF4" w:rsidRPr="001B3EA5" w:rsidRDefault="00421BF4" w:rsidP="00F20259">
            <w:pPr>
              <w:autoSpaceDE w:val="0"/>
              <w:autoSpaceDN w:val="0"/>
              <w:adjustRightInd w:val="0"/>
              <w:spacing w:before="120"/>
              <w:rPr>
                <w:rFonts w:cs="MyriadPro-Regular"/>
                <w:b/>
              </w:rPr>
            </w:pPr>
            <w:r w:rsidRPr="001B3EA5">
              <w:rPr>
                <w:rFonts w:cs="MyriadPro-Regular"/>
                <w:b/>
              </w:rPr>
              <w:t>Overview</w:t>
            </w:r>
          </w:p>
        </w:tc>
      </w:tr>
      <w:tr w:rsidR="00592590" w14:paraId="59FBB4FA" w14:textId="77777777" w:rsidTr="005A72FE">
        <w:trPr>
          <w:jc w:val="center"/>
        </w:trPr>
        <w:tc>
          <w:tcPr>
            <w:tcW w:w="9743" w:type="dxa"/>
            <w:gridSpan w:val="3"/>
          </w:tcPr>
          <w:p w14:paraId="2A1FDEDB" w14:textId="77777777" w:rsidR="00421BF4" w:rsidRPr="003D79CC" w:rsidRDefault="00421BF4" w:rsidP="00FF3510">
            <w:pPr>
              <w:autoSpaceDE w:val="0"/>
              <w:autoSpaceDN w:val="0"/>
              <w:adjustRightInd w:val="0"/>
              <w:spacing w:before="120"/>
              <w:jc w:val="both"/>
              <w:rPr>
                <w:rFonts w:cs="MyriadPro-Regular"/>
                <w:sz w:val="20"/>
                <w:szCs w:val="20"/>
              </w:rPr>
            </w:pPr>
            <w:r w:rsidRPr="003D79CC">
              <w:rPr>
                <w:rFonts w:cs="MyriadPro-Regular"/>
                <w:sz w:val="20"/>
                <w:szCs w:val="20"/>
              </w:rPr>
              <w:t>The University of Newcastle has a duty of care under the NSW Work Health and Safety Act and Regulations 20</w:t>
            </w:r>
            <w:r>
              <w:rPr>
                <w:rFonts w:cs="MyriadPro-Regular"/>
                <w:sz w:val="20"/>
                <w:szCs w:val="20"/>
              </w:rPr>
              <w:t>1</w:t>
            </w:r>
            <w:r w:rsidRPr="003D79CC">
              <w:rPr>
                <w:rFonts w:cs="MyriadPro-Regular"/>
                <w:sz w:val="20"/>
                <w:szCs w:val="20"/>
              </w:rPr>
              <w:t xml:space="preserve">1 to provide a safe and healthy working environment for staff, contractors, visitors and this duty of care also extends to our students. Meeting our duty of care requirements means that the University has to establish systems and procedures for identifying work related hazards, assessing the risks of the hazards and implementing appropriate risk controls. The Safety Review process that has been established for research, teaching and other activities is a risk control that enables us to protect staff and students from risks that may be associated with these activities. </w:t>
            </w:r>
          </w:p>
          <w:p w14:paraId="23B54869" w14:textId="77777777" w:rsidR="00421BF4" w:rsidRPr="003D79CC" w:rsidRDefault="00421BF4" w:rsidP="00FF3510">
            <w:pPr>
              <w:autoSpaceDE w:val="0"/>
              <w:autoSpaceDN w:val="0"/>
              <w:adjustRightInd w:val="0"/>
              <w:spacing w:before="120"/>
              <w:jc w:val="both"/>
              <w:rPr>
                <w:rFonts w:cs="MyriadPro-Regular"/>
                <w:sz w:val="20"/>
                <w:szCs w:val="20"/>
              </w:rPr>
            </w:pPr>
            <w:r w:rsidRPr="003D79CC">
              <w:rPr>
                <w:rFonts w:cs="MyriadPro-Regular"/>
                <w:sz w:val="20"/>
                <w:szCs w:val="20"/>
              </w:rPr>
              <w:t xml:space="preserve">There are </w:t>
            </w:r>
            <w:r>
              <w:rPr>
                <w:rFonts w:cs="MyriadPro-Regular"/>
                <w:sz w:val="20"/>
                <w:szCs w:val="20"/>
              </w:rPr>
              <w:t xml:space="preserve">two </w:t>
            </w:r>
            <w:r w:rsidRPr="003D79CC">
              <w:rPr>
                <w:rFonts w:cs="MyriadPro-Regular"/>
                <w:sz w:val="20"/>
                <w:szCs w:val="20"/>
              </w:rPr>
              <w:t xml:space="preserve">levels of health and safety assessment &amp; review relating to research projects, teaching, and other university activities such as events, fieldwork or overseas placements prior to commencement. </w:t>
            </w:r>
          </w:p>
          <w:p w14:paraId="7CA7973E" w14:textId="77777777" w:rsidR="00421BF4" w:rsidRPr="003D79CC" w:rsidRDefault="00421BF4" w:rsidP="00FF3510">
            <w:pPr>
              <w:autoSpaceDE w:val="0"/>
              <w:autoSpaceDN w:val="0"/>
              <w:adjustRightInd w:val="0"/>
              <w:jc w:val="both"/>
              <w:rPr>
                <w:rFonts w:cs="MyriadPro-Regular"/>
                <w:sz w:val="20"/>
                <w:szCs w:val="20"/>
              </w:rPr>
            </w:pPr>
          </w:p>
          <w:p w14:paraId="44622115" w14:textId="77777777" w:rsidR="00421BF4" w:rsidRPr="003D79CC" w:rsidRDefault="00421BF4" w:rsidP="00FF3510">
            <w:pPr>
              <w:autoSpaceDE w:val="0"/>
              <w:autoSpaceDN w:val="0"/>
              <w:adjustRightInd w:val="0"/>
              <w:jc w:val="both"/>
              <w:rPr>
                <w:rFonts w:cs="MyriadPro-Bold"/>
                <w:bCs/>
                <w:sz w:val="20"/>
                <w:szCs w:val="20"/>
              </w:rPr>
            </w:pPr>
            <w:r w:rsidRPr="003D79CC">
              <w:rPr>
                <w:rFonts w:cs="MyriadPro-Regular"/>
                <w:sz w:val="20"/>
                <w:szCs w:val="20"/>
              </w:rPr>
              <w:t>The assessment and review process required depends on the hazards or risks identified for the activity – these are identified using the Safety Review Form. An e</w:t>
            </w:r>
            <w:r w:rsidRPr="003D79CC">
              <w:rPr>
                <w:rFonts w:cs="MyriadPro-Bold"/>
                <w:bCs/>
                <w:sz w:val="20"/>
                <w:szCs w:val="20"/>
              </w:rPr>
              <w:t>scalated assessment level is required to meet legislated compliance requirements or high risks related to the hazards in the activity.</w:t>
            </w:r>
            <w:r w:rsidRPr="003D79CC">
              <w:rPr>
                <w:rFonts w:cs="MyriadPro-Bold"/>
                <w:b/>
                <w:bCs/>
                <w:sz w:val="20"/>
                <w:szCs w:val="20"/>
              </w:rPr>
              <w:t xml:space="preserve"> </w:t>
            </w:r>
            <w:r w:rsidRPr="003D79CC">
              <w:rPr>
                <w:rFonts w:cs="MyriadPro-Bold"/>
                <w:bCs/>
                <w:sz w:val="20"/>
                <w:szCs w:val="20"/>
              </w:rPr>
              <w:t xml:space="preserve">Refer to Table 1 for the level of review required for specific activities and hazards/ risks. </w:t>
            </w:r>
          </w:p>
          <w:p w14:paraId="039BEA57" w14:textId="77777777" w:rsidR="00421BF4" w:rsidRPr="003D79CC" w:rsidRDefault="00421BF4" w:rsidP="00FF3510">
            <w:pPr>
              <w:autoSpaceDE w:val="0"/>
              <w:autoSpaceDN w:val="0"/>
              <w:adjustRightInd w:val="0"/>
              <w:jc w:val="both"/>
              <w:rPr>
                <w:rFonts w:cs="MyriadPro-Regular"/>
                <w:sz w:val="20"/>
                <w:szCs w:val="20"/>
              </w:rPr>
            </w:pPr>
          </w:p>
          <w:p w14:paraId="4143AD45" w14:textId="77777777" w:rsidR="00421BF4" w:rsidRDefault="00421BF4" w:rsidP="00FF3510">
            <w:pPr>
              <w:autoSpaceDE w:val="0"/>
              <w:autoSpaceDN w:val="0"/>
              <w:adjustRightInd w:val="0"/>
              <w:spacing w:after="120"/>
              <w:jc w:val="both"/>
              <w:rPr>
                <w:rFonts w:cs="MyriadPro-Regular"/>
                <w:i/>
                <w:sz w:val="20"/>
                <w:szCs w:val="20"/>
              </w:rPr>
            </w:pPr>
            <w:r>
              <w:rPr>
                <w:rFonts w:cs="MyriadPro-Regular"/>
                <w:sz w:val="20"/>
                <w:szCs w:val="20"/>
              </w:rPr>
              <w:t>Prior to each research project or other</w:t>
            </w:r>
            <w:r w:rsidRPr="003D79CC">
              <w:rPr>
                <w:rFonts w:cs="MyriadPro-Regular"/>
                <w:sz w:val="20"/>
                <w:szCs w:val="20"/>
              </w:rPr>
              <w:t xml:space="preserve"> activity commenc</w:t>
            </w:r>
            <w:r>
              <w:rPr>
                <w:rFonts w:cs="MyriadPro-Regular"/>
                <w:sz w:val="20"/>
                <w:szCs w:val="20"/>
              </w:rPr>
              <w:t>ing</w:t>
            </w:r>
            <w:r w:rsidRPr="003D79CC">
              <w:rPr>
                <w:rFonts w:cs="MyriadPro-Regular"/>
                <w:sz w:val="20"/>
                <w:szCs w:val="20"/>
              </w:rPr>
              <w:t xml:space="preserve"> a</w:t>
            </w:r>
            <w:r>
              <w:rPr>
                <w:rFonts w:cs="MyriadPro-Regular"/>
                <w:sz w:val="20"/>
                <w:szCs w:val="20"/>
              </w:rPr>
              <w:t>n</w:t>
            </w:r>
            <w:r w:rsidRPr="003D79CC">
              <w:rPr>
                <w:rFonts w:cs="MyriadPro-Regular"/>
                <w:sz w:val="20"/>
                <w:szCs w:val="20"/>
              </w:rPr>
              <w:t xml:space="preserve"> </w:t>
            </w:r>
            <w:r>
              <w:rPr>
                <w:rFonts w:cs="MyriadPro-Regular"/>
                <w:sz w:val="20"/>
                <w:szCs w:val="20"/>
              </w:rPr>
              <w:t xml:space="preserve">identification and </w:t>
            </w:r>
            <w:r w:rsidRPr="003D79CC">
              <w:rPr>
                <w:rFonts w:cs="MyriadPro-Regular"/>
                <w:sz w:val="20"/>
                <w:szCs w:val="20"/>
              </w:rPr>
              <w:t>assessment</w:t>
            </w:r>
            <w:r>
              <w:rPr>
                <w:rFonts w:cs="MyriadPro-Regular"/>
                <w:sz w:val="20"/>
                <w:szCs w:val="20"/>
              </w:rPr>
              <w:t xml:space="preserve"> of the associated hazards is undertaken</w:t>
            </w:r>
            <w:r w:rsidRPr="003D79CC">
              <w:rPr>
                <w:rFonts w:cs="MyriadPro-Regular"/>
                <w:sz w:val="20"/>
                <w:szCs w:val="20"/>
              </w:rPr>
              <w:t xml:space="preserve"> by the Chief Investigator, Research Supervisor</w:t>
            </w:r>
            <w:r>
              <w:rPr>
                <w:rFonts w:cs="MyriadPro-Regular"/>
                <w:sz w:val="20"/>
                <w:szCs w:val="20"/>
              </w:rPr>
              <w:t>, Course/Activity Supervisor/Co-ordinator</w:t>
            </w:r>
            <w:r w:rsidRPr="003D79CC">
              <w:rPr>
                <w:rFonts w:cs="MyriadPro-Regular"/>
                <w:sz w:val="20"/>
                <w:szCs w:val="20"/>
              </w:rPr>
              <w:t xml:space="preserve"> or School /Faculty/Division staff member</w:t>
            </w:r>
            <w:r>
              <w:rPr>
                <w:rFonts w:cs="MyriadPro-Regular"/>
                <w:sz w:val="20"/>
                <w:szCs w:val="20"/>
              </w:rPr>
              <w:t xml:space="preserve"> with the preparation of a safety review form.</w:t>
            </w:r>
            <w:r w:rsidRPr="003D79CC">
              <w:rPr>
                <w:rFonts w:cs="MyriadPro-Regular"/>
                <w:sz w:val="20"/>
                <w:szCs w:val="20"/>
              </w:rPr>
              <w:t xml:space="preserve"> </w:t>
            </w:r>
            <w:r>
              <w:rPr>
                <w:rFonts w:cs="MyriadPro-Regular"/>
                <w:sz w:val="20"/>
                <w:szCs w:val="20"/>
              </w:rPr>
              <w:t>D</w:t>
            </w:r>
            <w:r w:rsidRPr="00690664">
              <w:rPr>
                <w:rFonts w:cs="MyriadPro-Regular"/>
                <w:sz w:val="20"/>
                <w:szCs w:val="20"/>
              </w:rPr>
              <w:t>epending on the outcome of</w:t>
            </w:r>
            <w:r>
              <w:rPr>
                <w:rFonts w:cs="MyriadPro-Regular"/>
                <w:sz w:val="20"/>
                <w:szCs w:val="20"/>
              </w:rPr>
              <w:t xml:space="preserve"> this</w:t>
            </w:r>
            <w:r w:rsidRPr="00690664">
              <w:rPr>
                <w:rFonts w:cs="MyriadPro-Regular"/>
                <w:sz w:val="20"/>
                <w:szCs w:val="20"/>
              </w:rPr>
              <w:t xml:space="preserve"> assessment </w:t>
            </w:r>
            <w:r w:rsidRPr="003D79CC">
              <w:rPr>
                <w:rFonts w:cs="MyriadPro-Regular"/>
                <w:sz w:val="20"/>
                <w:szCs w:val="20"/>
              </w:rPr>
              <w:t xml:space="preserve">the Safety Review Form </w:t>
            </w:r>
            <w:r>
              <w:rPr>
                <w:rFonts w:cs="MyriadPro-Regular"/>
                <w:sz w:val="20"/>
                <w:szCs w:val="20"/>
              </w:rPr>
              <w:t>may require escalation</w:t>
            </w:r>
            <w:r w:rsidRPr="003D79CC">
              <w:rPr>
                <w:rFonts w:cs="MyriadPro-Regular"/>
                <w:sz w:val="20"/>
                <w:szCs w:val="20"/>
              </w:rPr>
              <w:t xml:space="preserve"> to th</w:t>
            </w:r>
            <w:r>
              <w:rPr>
                <w:rFonts w:cs="MyriadPro-Regular"/>
                <w:sz w:val="20"/>
                <w:szCs w:val="20"/>
              </w:rPr>
              <w:t>e Health and Safety Team for further review</w:t>
            </w:r>
            <w:r w:rsidRPr="003D79CC">
              <w:rPr>
                <w:rFonts w:cs="MyriadPro-Regular"/>
                <w:sz w:val="20"/>
                <w:szCs w:val="20"/>
              </w:rPr>
              <w:t xml:space="preserve"> </w:t>
            </w:r>
            <w:r>
              <w:rPr>
                <w:rFonts w:cs="MyriadPro-Regular"/>
                <w:sz w:val="20"/>
                <w:szCs w:val="20"/>
              </w:rPr>
              <w:t xml:space="preserve">and </w:t>
            </w:r>
            <w:r w:rsidRPr="003D79CC">
              <w:rPr>
                <w:rFonts w:cs="MyriadPro-Regular"/>
                <w:sz w:val="20"/>
                <w:szCs w:val="20"/>
              </w:rPr>
              <w:t xml:space="preserve">assessment in line with the following guidance and with reference to </w:t>
            </w:r>
            <w:r w:rsidRPr="00BC581C">
              <w:rPr>
                <w:rFonts w:cs="MyriadPro-Regular"/>
                <w:i/>
                <w:sz w:val="20"/>
                <w:szCs w:val="20"/>
              </w:rPr>
              <w:t>Table 1.</w:t>
            </w:r>
          </w:p>
          <w:p w14:paraId="0F79B891" w14:textId="2280C649" w:rsidR="001422A9" w:rsidRPr="00C12821" w:rsidRDefault="001422A9" w:rsidP="00FF3510">
            <w:pPr>
              <w:autoSpaceDE w:val="0"/>
              <w:autoSpaceDN w:val="0"/>
              <w:adjustRightInd w:val="0"/>
              <w:spacing w:after="120"/>
              <w:jc w:val="both"/>
              <w:rPr>
                <w:rFonts w:cs="MyriadPro-Regular"/>
                <w:sz w:val="8"/>
                <w:szCs w:val="8"/>
              </w:rPr>
            </w:pPr>
          </w:p>
        </w:tc>
      </w:tr>
      <w:tr w:rsidR="00D85EC8" w14:paraId="34222CCE" w14:textId="77777777" w:rsidTr="005A72FE">
        <w:trPr>
          <w:jc w:val="center"/>
        </w:trPr>
        <w:tc>
          <w:tcPr>
            <w:tcW w:w="2621" w:type="dxa"/>
            <w:gridSpan w:val="2"/>
            <w:shd w:val="clear" w:color="auto" w:fill="D6E3BC" w:themeFill="accent3" w:themeFillTint="66"/>
            <w:vAlign w:val="center"/>
          </w:tcPr>
          <w:p w14:paraId="47D373DC" w14:textId="77777777" w:rsidR="00421BF4" w:rsidRDefault="00421BF4" w:rsidP="00F20259">
            <w:pPr>
              <w:jc w:val="center"/>
            </w:pPr>
            <w:r>
              <w:t>LOCAL OR NON-ESCALATED REVIEW</w:t>
            </w:r>
          </w:p>
          <w:p w14:paraId="161090D2" w14:textId="77777777" w:rsidR="00421BF4" w:rsidRDefault="00421BF4" w:rsidP="00F20259">
            <w:pPr>
              <w:jc w:val="center"/>
            </w:pPr>
          </w:p>
          <w:p w14:paraId="14909039" w14:textId="77777777" w:rsidR="00421BF4" w:rsidRPr="0090476C" w:rsidRDefault="00421BF4" w:rsidP="00F20259">
            <w:pPr>
              <w:jc w:val="center"/>
              <w:rPr>
                <w:i/>
                <w:sz w:val="18"/>
                <w:szCs w:val="18"/>
              </w:rPr>
            </w:pPr>
            <w:r w:rsidRPr="0090476C">
              <w:rPr>
                <w:i/>
                <w:sz w:val="18"/>
                <w:szCs w:val="18"/>
              </w:rPr>
              <w:t>Note: These reviews will not come to Health and Safety</w:t>
            </w:r>
          </w:p>
        </w:tc>
        <w:tc>
          <w:tcPr>
            <w:tcW w:w="7122" w:type="dxa"/>
            <w:shd w:val="clear" w:color="auto" w:fill="EAF1DD" w:themeFill="accent3" w:themeFillTint="33"/>
          </w:tcPr>
          <w:p w14:paraId="08F99C93" w14:textId="56D06A32" w:rsidR="00421BF4" w:rsidRPr="003D79CC" w:rsidRDefault="00421BF4" w:rsidP="008F51DA">
            <w:pPr>
              <w:pStyle w:val="ListParagraph"/>
              <w:numPr>
                <w:ilvl w:val="0"/>
                <w:numId w:val="35"/>
              </w:numPr>
              <w:shd w:val="clear" w:color="auto" w:fill="EAF1DD" w:themeFill="accent3" w:themeFillTint="33"/>
              <w:autoSpaceDE w:val="0"/>
              <w:autoSpaceDN w:val="0"/>
              <w:adjustRightInd w:val="0"/>
              <w:spacing w:before="120"/>
              <w:ind w:left="357" w:hanging="357"/>
              <w:contextualSpacing/>
              <w:rPr>
                <w:rFonts w:cs="MyriadPro-Regular"/>
                <w:sz w:val="20"/>
                <w:szCs w:val="20"/>
              </w:rPr>
            </w:pPr>
            <w:r w:rsidRPr="003D79CC">
              <w:rPr>
                <w:rFonts w:cs="MyriadPro-Regular"/>
                <w:sz w:val="20"/>
                <w:szCs w:val="20"/>
              </w:rPr>
              <w:t>Undertaken as an initial assessment for</w:t>
            </w:r>
            <w:r>
              <w:rPr>
                <w:rFonts w:cs="MyriadPro-Regular"/>
                <w:sz w:val="20"/>
                <w:szCs w:val="20"/>
              </w:rPr>
              <w:t xml:space="preserve"> both</w:t>
            </w:r>
            <w:r w:rsidRPr="003D79CC">
              <w:rPr>
                <w:rFonts w:cs="MyriadPro-Regular"/>
                <w:sz w:val="20"/>
                <w:szCs w:val="20"/>
              </w:rPr>
              <w:t xml:space="preserve"> a project</w:t>
            </w:r>
            <w:r>
              <w:rPr>
                <w:rFonts w:cs="MyriadPro-Regular"/>
                <w:sz w:val="20"/>
                <w:szCs w:val="20"/>
              </w:rPr>
              <w:t>/activity</w:t>
            </w:r>
            <w:r w:rsidRPr="003D79CC">
              <w:rPr>
                <w:rFonts w:cs="MyriadPro-Regular"/>
                <w:sz w:val="20"/>
                <w:szCs w:val="20"/>
              </w:rPr>
              <w:t xml:space="preserve"> </w:t>
            </w:r>
            <w:r>
              <w:rPr>
                <w:rFonts w:cs="MyriadPro-Regular"/>
                <w:sz w:val="20"/>
                <w:szCs w:val="20"/>
              </w:rPr>
              <w:t>which will require escalated review and</w:t>
            </w:r>
            <w:r w:rsidRPr="003D79CC">
              <w:rPr>
                <w:rFonts w:cs="MyriadPro-Regular"/>
                <w:sz w:val="20"/>
                <w:szCs w:val="20"/>
              </w:rPr>
              <w:t xml:space="preserve"> for </w:t>
            </w:r>
            <w:r w:rsidR="005A72FE" w:rsidRPr="003D79CC">
              <w:rPr>
                <w:rFonts w:cs="MyriadPro-Regular"/>
                <w:sz w:val="20"/>
                <w:szCs w:val="20"/>
              </w:rPr>
              <w:t>low-risk</w:t>
            </w:r>
            <w:r>
              <w:rPr>
                <w:rFonts w:cs="MyriadPro-Regular"/>
                <w:sz w:val="20"/>
                <w:szCs w:val="20"/>
              </w:rPr>
              <w:t xml:space="preserve"> projects or other activities that do not require escalation.</w:t>
            </w:r>
          </w:p>
          <w:p w14:paraId="6AF859EA" w14:textId="77777777" w:rsidR="00421BF4" w:rsidRPr="0090476C" w:rsidRDefault="00421BF4" w:rsidP="008F51DA">
            <w:pPr>
              <w:pStyle w:val="ListParagraph"/>
              <w:numPr>
                <w:ilvl w:val="0"/>
                <w:numId w:val="35"/>
              </w:numPr>
              <w:shd w:val="clear" w:color="auto" w:fill="EAF1DD" w:themeFill="accent3" w:themeFillTint="33"/>
              <w:autoSpaceDE w:val="0"/>
              <w:autoSpaceDN w:val="0"/>
              <w:adjustRightInd w:val="0"/>
              <w:spacing w:after="120"/>
              <w:ind w:left="357" w:hanging="357"/>
              <w:contextualSpacing/>
              <w:rPr>
                <w:rFonts w:cs="MyriadPro-Regular"/>
                <w:sz w:val="20"/>
                <w:szCs w:val="20"/>
              </w:rPr>
            </w:pPr>
            <w:r>
              <w:rPr>
                <w:rFonts w:cs="MyriadPro-Regular"/>
                <w:sz w:val="20"/>
                <w:szCs w:val="20"/>
              </w:rPr>
              <w:t>Review is c</w:t>
            </w:r>
            <w:r w:rsidRPr="003D79CC">
              <w:rPr>
                <w:rFonts w:cs="MyriadPro-Regular"/>
                <w:sz w:val="20"/>
                <w:szCs w:val="20"/>
              </w:rPr>
              <w:t>onducted by the Research Supervisor, Chief Investigator, Course</w:t>
            </w:r>
            <w:r>
              <w:rPr>
                <w:rFonts w:cs="MyriadPro-Regular"/>
                <w:sz w:val="20"/>
                <w:szCs w:val="20"/>
              </w:rPr>
              <w:t>/Activity</w:t>
            </w:r>
            <w:r w:rsidRPr="003D79CC">
              <w:rPr>
                <w:rFonts w:cs="MyriadPro-Regular"/>
                <w:sz w:val="20"/>
                <w:szCs w:val="20"/>
              </w:rPr>
              <w:t xml:space="preserve"> </w:t>
            </w:r>
            <w:r>
              <w:rPr>
                <w:rFonts w:cs="MyriadPro-Regular"/>
                <w:sz w:val="20"/>
                <w:szCs w:val="20"/>
              </w:rPr>
              <w:t>Supervisor/</w:t>
            </w:r>
            <w:r w:rsidRPr="003D79CC">
              <w:rPr>
                <w:rFonts w:cs="MyriadPro-Regular"/>
                <w:sz w:val="20"/>
                <w:szCs w:val="20"/>
              </w:rPr>
              <w:t xml:space="preserve">Coordinator, The Local Safety Contact Person </w:t>
            </w:r>
            <w:r w:rsidRPr="00FF1C4E">
              <w:rPr>
                <w:rFonts w:cs="MyriadPro-Regular"/>
                <w:sz w:val="20"/>
                <w:szCs w:val="20"/>
              </w:rPr>
              <w:t>or other review mechanisms as determined by the local area</w:t>
            </w:r>
            <w:r>
              <w:rPr>
                <w:rFonts w:cs="MyriadPro-Regular"/>
                <w:sz w:val="20"/>
                <w:szCs w:val="20"/>
              </w:rPr>
              <w:t xml:space="preserve"> </w:t>
            </w:r>
            <w:r w:rsidRPr="00B60939">
              <w:rPr>
                <w:rFonts w:cs="MyriadPro-Regular"/>
                <w:sz w:val="20"/>
                <w:szCs w:val="20"/>
              </w:rPr>
              <w:t>may also assist in the review.</w:t>
            </w:r>
          </w:p>
        </w:tc>
      </w:tr>
      <w:tr w:rsidR="00D85EC8" w14:paraId="6AD25F4A" w14:textId="77777777" w:rsidTr="005A72FE">
        <w:trPr>
          <w:jc w:val="center"/>
        </w:trPr>
        <w:tc>
          <w:tcPr>
            <w:tcW w:w="9743" w:type="dxa"/>
            <w:gridSpan w:val="3"/>
          </w:tcPr>
          <w:p w14:paraId="3EB9B272" w14:textId="77777777" w:rsidR="003B51DA" w:rsidRDefault="003B51DA" w:rsidP="00F20259">
            <w:pPr>
              <w:rPr>
                <w:sz w:val="20"/>
                <w:szCs w:val="20"/>
              </w:rPr>
            </w:pPr>
          </w:p>
        </w:tc>
      </w:tr>
      <w:tr w:rsidR="00D85EC8" w14:paraId="19A06228" w14:textId="77777777" w:rsidTr="005A72FE">
        <w:trPr>
          <w:jc w:val="center"/>
        </w:trPr>
        <w:tc>
          <w:tcPr>
            <w:tcW w:w="2508" w:type="dxa"/>
            <w:shd w:val="clear" w:color="auto" w:fill="C00000"/>
            <w:vAlign w:val="center"/>
          </w:tcPr>
          <w:p w14:paraId="10BB2010" w14:textId="77777777" w:rsidR="00421BF4" w:rsidRPr="001B3EA5" w:rsidRDefault="00421BF4" w:rsidP="00F20259">
            <w:pPr>
              <w:jc w:val="center"/>
            </w:pPr>
            <w:r w:rsidRPr="001B3EA5">
              <w:t>ESCALATED REVIEW</w:t>
            </w:r>
          </w:p>
        </w:tc>
        <w:tc>
          <w:tcPr>
            <w:tcW w:w="7235" w:type="dxa"/>
            <w:gridSpan w:val="2"/>
          </w:tcPr>
          <w:p w14:paraId="75C9C4D3" w14:textId="77777777" w:rsidR="00421BF4" w:rsidRDefault="00421BF4" w:rsidP="008F51DA">
            <w:pPr>
              <w:pStyle w:val="ListParagraph"/>
              <w:numPr>
                <w:ilvl w:val="0"/>
                <w:numId w:val="36"/>
              </w:numPr>
              <w:autoSpaceDE w:val="0"/>
              <w:autoSpaceDN w:val="0"/>
              <w:adjustRightInd w:val="0"/>
              <w:spacing w:before="120"/>
              <w:contextualSpacing/>
              <w:rPr>
                <w:rFonts w:cs="MyriadPro-Regular"/>
                <w:sz w:val="20"/>
                <w:szCs w:val="20"/>
              </w:rPr>
            </w:pPr>
            <w:r w:rsidRPr="00FF1C4E">
              <w:rPr>
                <w:rFonts w:cs="MyriadPro-Regular"/>
                <w:sz w:val="20"/>
                <w:szCs w:val="20"/>
              </w:rPr>
              <w:t xml:space="preserve">The Safety Review Form is escalated </w:t>
            </w:r>
            <w:r>
              <w:rPr>
                <w:rFonts w:cs="MyriadPro-Regular"/>
                <w:sz w:val="20"/>
                <w:szCs w:val="20"/>
              </w:rPr>
              <w:t>to H&amp;S Team following the assessment undertaken at a local level. (Email: SafetyClearance@newcastle.edu.au)</w:t>
            </w:r>
          </w:p>
          <w:p w14:paraId="5890C9A3" w14:textId="77777777" w:rsidR="00421BF4" w:rsidRDefault="00421BF4" w:rsidP="008F51DA">
            <w:pPr>
              <w:pStyle w:val="ListParagraph"/>
              <w:numPr>
                <w:ilvl w:val="0"/>
                <w:numId w:val="36"/>
              </w:numPr>
              <w:autoSpaceDE w:val="0"/>
              <w:autoSpaceDN w:val="0"/>
              <w:adjustRightInd w:val="0"/>
              <w:spacing w:before="120"/>
              <w:contextualSpacing/>
              <w:rPr>
                <w:rFonts w:cs="MyriadPro-Regular"/>
                <w:sz w:val="20"/>
                <w:szCs w:val="20"/>
              </w:rPr>
            </w:pPr>
            <w:r>
              <w:rPr>
                <w:rFonts w:cs="MyriadPro-Regular"/>
                <w:sz w:val="20"/>
                <w:szCs w:val="20"/>
              </w:rPr>
              <w:t>Depending on the hazards identified a number of review pathways may occur as outlined below:</w:t>
            </w:r>
          </w:p>
          <w:p w14:paraId="45945D23" w14:textId="77777777" w:rsidR="00421BF4" w:rsidRPr="00B60939" w:rsidRDefault="00421BF4" w:rsidP="008F51DA">
            <w:pPr>
              <w:pStyle w:val="ListParagraph"/>
              <w:numPr>
                <w:ilvl w:val="1"/>
                <w:numId w:val="36"/>
              </w:numPr>
              <w:autoSpaceDE w:val="0"/>
              <w:autoSpaceDN w:val="0"/>
              <w:adjustRightInd w:val="0"/>
              <w:spacing w:before="120"/>
              <w:ind w:left="748" w:hanging="283"/>
              <w:contextualSpacing/>
              <w:rPr>
                <w:rFonts w:cs="MyriadPro-Regular"/>
                <w:sz w:val="20"/>
                <w:szCs w:val="20"/>
              </w:rPr>
            </w:pPr>
            <w:r>
              <w:rPr>
                <w:rFonts w:cs="MyriadPro-Regular"/>
                <w:sz w:val="20"/>
                <w:szCs w:val="20"/>
              </w:rPr>
              <w:t>Review u</w:t>
            </w:r>
            <w:r w:rsidRPr="003D79CC">
              <w:rPr>
                <w:rFonts w:cs="MyriadPro-Regular"/>
                <w:sz w:val="20"/>
                <w:szCs w:val="20"/>
              </w:rPr>
              <w:t xml:space="preserve">ndertaken by a member of the H&amp;S Team and/or referred to a technical specialist for review as required (e.g. Dive Officer) when high risk activities are identified in the Safety Review form. </w:t>
            </w:r>
          </w:p>
          <w:p w14:paraId="67C5E945" w14:textId="77777777" w:rsidR="00421BF4" w:rsidRPr="003D79CC" w:rsidRDefault="00421BF4" w:rsidP="008F51DA">
            <w:pPr>
              <w:pStyle w:val="ListParagraph"/>
              <w:numPr>
                <w:ilvl w:val="1"/>
                <w:numId w:val="36"/>
              </w:numPr>
              <w:autoSpaceDE w:val="0"/>
              <w:autoSpaceDN w:val="0"/>
              <w:adjustRightInd w:val="0"/>
              <w:spacing w:before="120"/>
              <w:ind w:left="748" w:hanging="283"/>
              <w:contextualSpacing/>
              <w:rPr>
                <w:rFonts w:cs="MyriadPro-Regular"/>
                <w:sz w:val="20"/>
                <w:szCs w:val="20"/>
              </w:rPr>
            </w:pPr>
            <w:r w:rsidRPr="003D79CC">
              <w:rPr>
                <w:rFonts w:cs="MyriadPro-Regular"/>
                <w:sz w:val="20"/>
                <w:szCs w:val="20"/>
              </w:rPr>
              <w:t xml:space="preserve">Review is undertaken by the technical Committee (Institutional Biosafety Committee or Chemical and Radiation Technical Committee), a technical specialist (Radiation Safety Advisor, Laser Safety Advisor, or other specialist or subject matter expert as required), the Deputy Vice-Chancellor (Research) or Deputy Vice-Chancellor (Academic) or The Vice-Chancellor depending on the nature of the review required. </w:t>
            </w:r>
          </w:p>
          <w:p w14:paraId="2E92E8F0" w14:textId="77777777" w:rsidR="00421BF4" w:rsidRPr="003D79CC" w:rsidRDefault="00421BF4" w:rsidP="008F51DA">
            <w:pPr>
              <w:pStyle w:val="ListParagraph"/>
              <w:numPr>
                <w:ilvl w:val="0"/>
                <w:numId w:val="36"/>
              </w:numPr>
              <w:autoSpaceDE w:val="0"/>
              <w:autoSpaceDN w:val="0"/>
              <w:adjustRightInd w:val="0"/>
              <w:spacing w:after="120"/>
              <w:contextualSpacing/>
              <w:rPr>
                <w:rFonts w:cs="MyriadPro-Regular"/>
                <w:sz w:val="20"/>
                <w:szCs w:val="20"/>
              </w:rPr>
            </w:pPr>
            <w:r w:rsidRPr="003D79CC">
              <w:rPr>
                <w:rFonts w:cs="MyriadPro-Regular"/>
                <w:sz w:val="20"/>
                <w:szCs w:val="20"/>
              </w:rPr>
              <w:t>Escalated reviews have specific legislated requirements that need to be approved by the University or are considered to be of a high risk and warrant the need for assessment review by subject matter experts</w:t>
            </w:r>
            <w:r>
              <w:rPr>
                <w:rFonts w:cs="MyriadPro-Regular"/>
                <w:sz w:val="20"/>
                <w:szCs w:val="20"/>
              </w:rPr>
              <w:t>.</w:t>
            </w:r>
          </w:p>
        </w:tc>
      </w:tr>
      <w:tr w:rsidR="00D85EC8" w14:paraId="3AA8FB70" w14:textId="77777777" w:rsidTr="005A72FE">
        <w:trPr>
          <w:jc w:val="center"/>
        </w:trPr>
        <w:tc>
          <w:tcPr>
            <w:tcW w:w="9743" w:type="dxa"/>
            <w:gridSpan w:val="3"/>
          </w:tcPr>
          <w:p w14:paraId="3EB5EBDA" w14:textId="77777777" w:rsidR="003B51DA" w:rsidRDefault="003B51DA" w:rsidP="00F20259">
            <w:pPr>
              <w:rPr>
                <w:sz w:val="20"/>
                <w:szCs w:val="20"/>
              </w:rPr>
            </w:pPr>
          </w:p>
        </w:tc>
      </w:tr>
      <w:tr w:rsidR="00D85EC8" w14:paraId="7009B86B" w14:textId="77777777" w:rsidTr="005A72FE">
        <w:trPr>
          <w:jc w:val="center"/>
        </w:trPr>
        <w:tc>
          <w:tcPr>
            <w:tcW w:w="9743" w:type="dxa"/>
            <w:gridSpan w:val="3"/>
          </w:tcPr>
          <w:p w14:paraId="19E6DEC2" w14:textId="77777777" w:rsidR="00421BF4" w:rsidRPr="004C22F3" w:rsidRDefault="00421BF4" w:rsidP="00F20259">
            <w:pPr>
              <w:rPr>
                <w:i/>
                <w:iCs/>
              </w:rPr>
            </w:pPr>
            <w:r w:rsidRPr="004C22F3">
              <w:rPr>
                <w:i/>
                <w:iCs/>
              </w:rPr>
              <w:t xml:space="preserve">Note: </w:t>
            </w:r>
            <w:r w:rsidRPr="004C22F3">
              <w:rPr>
                <w:rFonts w:cs="MyriadPro-Regular"/>
                <w:i/>
                <w:iCs/>
              </w:rPr>
              <w:t>All safety assessment and review documentation is to be filed at local level and catalogued for auditing purposes.</w:t>
            </w:r>
          </w:p>
        </w:tc>
      </w:tr>
    </w:tbl>
    <w:p w14:paraId="6DBFC92C" w14:textId="77777777" w:rsidR="001D79F5" w:rsidRDefault="001D79F5">
      <w:pPr>
        <w:pStyle w:val="Heading1"/>
        <w:sectPr w:rsidR="001D79F5" w:rsidSect="00C12821">
          <w:headerReference w:type="even" r:id="rId108"/>
          <w:pgSz w:w="11910" w:h="16850"/>
          <w:pgMar w:top="578" w:right="940" w:bottom="1280" w:left="1134" w:header="720" w:footer="415" w:gutter="0"/>
          <w:cols w:space="720"/>
          <w:docGrid w:linePitch="326"/>
        </w:sectPr>
      </w:pPr>
    </w:p>
    <w:p w14:paraId="7D51B872" w14:textId="0AC9D212" w:rsidR="00D66FFA" w:rsidRPr="00011BE8" w:rsidRDefault="00BA4CB0" w:rsidP="000D5C01">
      <w:pPr>
        <w:spacing w:after="120"/>
      </w:pPr>
      <w:r w:rsidRPr="00011BE8">
        <w:rPr>
          <w:b/>
          <w:caps/>
          <w:color w:val="0070C0"/>
          <w:sz w:val="28"/>
          <w:szCs w:val="28"/>
        </w:rPr>
        <w:lastRenderedPageBreak/>
        <w:t>Table 1: guide for level of safety assessment and review</w:t>
      </w:r>
    </w:p>
    <w:tbl>
      <w:tblPr>
        <w:tblStyle w:val="TableGrid"/>
        <w:tblW w:w="21977" w:type="dxa"/>
        <w:tblInd w:w="-289" w:type="dxa"/>
        <w:tblLayout w:type="fixed"/>
        <w:tblLook w:val="04A0" w:firstRow="1" w:lastRow="0" w:firstColumn="1" w:lastColumn="0" w:noHBand="0" w:noVBand="1"/>
      </w:tblPr>
      <w:tblGrid>
        <w:gridCol w:w="857"/>
        <w:gridCol w:w="1554"/>
        <w:gridCol w:w="11198"/>
        <w:gridCol w:w="8368"/>
      </w:tblGrid>
      <w:tr w:rsidR="00404EE5" w:rsidRPr="001E4688" w14:paraId="553C8832" w14:textId="77777777" w:rsidTr="00583636">
        <w:tc>
          <w:tcPr>
            <w:tcW w:w="857" w:type="dxa"/>
            <w:shd w:val="clear" w:color="auto" w:fill="17365D" w:themeFill="text2" w:themeFillShade="BF"/>
            <w:vAlign w:val="center"/>
          </w:tcPr>
          <w:p w14:paraId="6743C128" w14:textId="77777777" w:rsidR="00D66FFA" w:rsidRPr="00C37C88" w:rsidRDefault="00D66FFA" w:rsidP="00BE6EA2">
            <w:pPr>
              <w:jc w:val="center"/>
              <w:rPr>
                <w:b/>
                <w:sz w:val="16"/>
                <w:szCs w:val="16"/>
              </w:rPr>
            </w:pPr>
            <w:r w:rsidRPr="00C37C88">
              <w:rPr>
                <w:b/>
                <w:sz w:val="16"/>
                <w:szCs w:val="16"/>
              </w:rPr>
              <w:t>Level of review</w:t>
            </w:r>
          </w:p>
        </w:tc>
        <w:tc>
          <w:tcPr>
            <w:tcW w:w="1554" w:type="dxa"/>
            <w:shd w:val="clear" w:color="auto" w:fill="17365D" w:themeFill="text2" w:themeFillShade="BF"/>
            <w:vAlign w:val="center"/>
          </w:tcPr>
          <w:p w14:paraId="2D55F6DF" w14:textId="77777777" w:rsidR="00D66FFA" w:rsidRPr="001E4688" w:rsidRDefault="00D66FFA" w:rsidP="00BE6EA2">
            <w:pPr>
              <w:jc w:val="center"/>
              <w:rPr>
                <w:b/>
              </w:rPr>
            </w:pPr>
            <w:r>
              <w:rPr>
                <w:b/>
              </w:rPr>
              <w:t>Hazard</w:t>
            </w:r>
          </w:p>
        </w:tc>
        <w:tc>
          <w:tcPr>
            <w:tcW w:w="11198" w:type="dxa"/>
            <w:shd w:val="clear" w:color="auto" w:fill="17365D" w:themeFill="text2" w:themeFillShade="BF"/>
            <w:vAlign w:val="center"/>
          </w:tcPr>
          <w:p w14:paraId="55EC8C99" w14:textId="77777777" w:rsidR="00D66FFA" w:rsidRPr="001E4688" w:rsidRDefault="00D66FFA" w:rsidP="00BE6EA2">
            <w:pPr>
              <w:jc w:val="center"/>
              <w:rPr>
                <w:b/>
              </w:rPr>
            </w:pPr>
            <w:r w:rsidRPr="001E4688">
              <w:rPr>
                <w:b/>
              </w:rPr>
              <w:t>Guidelines</w:t>
            </w:r>
            <w:r>
              <w:rPr>
                <w:b/>
              </w:rPr>
              <w:t xml:space="preserve"> – hazards, risks or activities</w:t>
            </w:r>
          </w:p>
        </w:tc>
        <w:tc>
          <w:tcPr>
            <w:tcW w:w="8368" w:type="dxa"/>
            <w:shd w:val="clear" w:color="auto" w:fill="17365D" w:themeFill="text2" w:themeFillShade="BF"/>
            <w:vAlign w:val="center"/>
          </w:tcPr>
          <w:p w14:paraId="6EDA9D46" w14:textId="77777777" w:rsidR="00D66FFA" w:rsidRPr="001E4688" w:rsidRDefault="00D66FFA" w:rsidP="00BE6EA2">
            <w:pPr>
              <w:jc w:val="center"/>
              <w:rPr>
                <w:b/>
              </w:rPr>
            </w:pPr>
            <w:r>
              <w:rPr>
                <w:b/>
              </w:rPr>
              <w:t>Expedited Review</w:t>
            </w:r>
          </w:p>
        </w:tc>
      </w:tr>
      <w:tr w:rsidR="00834336" w14:paraId="3CA35D60" w14:textId="77777777" w:rsidTr="00583636">
        <w:tc>
          <w:tcPr>
            <w:tcW w:w="857" w:type="dxa"/>
            <w:vMerge w:val="restart"/>
            <w:shd w:val="clear" w:color="auto" w:fill="C00000"/>
            <w:textDirection w:val="btLr"/>
            <w:vAlign w:val="center"/>
          </w:tcPr>
          <w:p w14:paraId="012BADA4" w14:textId="77777777" w:rsidR="00D66FFA" w:rsidRPr="00C44674" w:rsidRDefault="00D66FFA" w:rsidP="00590C34">
            <w:pPr>
              <w:ind w:left="113" w:right="113"/>
              <w:jc w:val="center"/>
              <w:rPr>
                <w:b/>
                <w:sz w:val="24"/>
                <w:szCs w:val="24"/>
              </w:rPr>
            </w:pPr>
            <w:r w:rsidRPr="00C44674">
              <w:rPr>
                <w:b/>
                <w:sz w:val="24"/>
                <w:szCs w:val="24"/>
              </w:rPr>
              <w:t>ESCALATED ASSESSMENT LEVEL</w:t>
            </w:r>
          </w:p>
        </w:tc>
        <w:tc>
          <w:tcPr>
            <w:tcW w:w="1554" w:type="dxa"/>
            <w:shd w:val="clear" w:color="auto" w:fill="F2DBDB" w:themeFill="accent2" w:themeFillTint="33"/>
            <w:vAlign w:val="center"/>
          </w:tcPr>
          <w:p w14:paraId="03B11C16" w14:textId="77777777" w:rsidR="00D66FFA" w:rsidRPr="009835E5" w:rsidRDefault="00D66FFA" w:rsidP="00590C34">
            <w:pPr>
              <w:adjustRightInd w:val="0"/>
              <w:jc w:val="center"/>
              <w:rPr>
                <w:rFonts w:cs="MyriadPro-Bold"/>
                <w:b/>
                <w:bCs/>
                <w:sz w:val="19"/>
                <w:szCs w:val="19"/>
              </w:rPr>
            </w:pPr>
            <w:r w:rsidRPr="009835E5">
              <w:rPr>
                <w:rFonts w:cs="MyriadPro-Bold"/>
                <w:b/>
                <w:bCs/>
                <w:sz w:val="19"/>
                <w:szCs w:val="19"/>
              </w:rPr>
              <w:t>Biological</w:t>
            </w:r>
          </w:p>
          <w:p w14:paraId="3C8F319D" w14:textId="77777777" w:rsidR="00D66FFA" w:rsidRPr="009835E5" w:rsidRDefault="00D66FFA" w:rsidP="00590C34">
            <w:pPr>
              <w:jc w:val="center"/>
              <w:rPr>
                <w:sz w:val="19"/>
                <w:szCs w:val="19"/>
              </w:rPr>
            </w:pPr>
          </w:p>
        </w:tc>
        <w:tc>
          <w:tcPr>
            <w:tcW w:w="11198" w:type="dxa"/>
          </w:tcPr>
          <w:p w14:paraId="5C6F2D28" w14:textId="77777777" w:rsidR="00D66FFA" w:rsidRPr="009835E5" w:rsidRDefault="00D66FFA" w:rsidP="008F51DA">
            <w:pPr>
              <w:pStyle w:val="ListParagraph"/>
              <w:widowControl/>
              <w:numPr>
                <w:ilvl w:val="0"/>
                <w:numId w:val="37"/>
              </w:numPr>
              <w:adjustRightInd w:val="0"/>
              <w:spacing w:before="120"/>
              <w:ind w:left="357" w:hanging="357"/>
              <w:contextualSpacing/>
              <w:rPr>
                <w:rFonts w:cs="MyriadPro-Regular"/>
                <w:sz w:val="19"/>
                <w:szCs w:val="19"/>
              </w:rPr>
            </w:pPr>
            <w:r>
              <w:rPr>
                <w:rFonts w:cs="MyriadPro-Regular"/>
                <w:sz w:val="19"/>
                <w:szCs w:val="19"/>
              </w:rPr>
              <w:t>G</w:t>
            </w:r>
            <w:r w:rsidRPr="009835E5">
              <w:rPr>
                <w:rFonts w:cs="MyriadPro-Regular"/>
                <w:sz w:val="19"/>
                <w:szCs w:val="19"/>
              </w:rPr>
              <w:t>enetically modified organisms (GMO) (includes GM Plants, animals, mammalian cells, microorganisms and cell lines) - Classification categories are: Exempt dealing, Notifiable Low Risk Dealing (NLRD's), Dealing not-involving intentional release (DNIR licence), Dealing involving intentional release (DIR licence)</w:t>
            </w:r>
          </w:p>
          <w:p w14:paraId="30243F4F" w14:textId="77777777" w:rsidR="00D66FFA" w:rsidRPr="009835E5" w:rsidRDefault="00D66FFA" w:rsidP="008F51DA">
            <w:pPr>
              <w:pStyle w:val="ListParagraph"/>
              <w:widowControl/>
              <w:numPr>
                <w:ilvl w:val="0"/>
                <w:numId w:val="37"/>
              </w:numPr>
              <w:adjustRightInd w:val="0"/>
              <w:contextualSpacing/>
              <w:rPr>
                <w:rFonts w:cs="MyriadPro-Regular"/>
                <w:sz w:val="19"/>
                <w:szCs w:val="19"/>
              </w:rPr>
            </w:pPr>
            <w:r w:rsidRPr="009835E5">
              <w:rPr>
                <w:rFonts w:cs="MyriadPro-Regular"/>
                <w:sz w:val="19"/>
                <w:szCs w:val="19"/>
              </w:rPr>
              <w:t>Hazardous (risk group 2 and above) micro-organisms (bacteria, virus, fungi, yeast etc) or biological toxin</w:t>
            </w:r>
          </w:p>
          <w:p w14:paraId="799D8320" w14:textId="77777777" w:rsidR="00D66FFA" w:rsidRPr="009835E5" w:rsidRDefault="00D66FFA" w:rsidP="008F51DA">
            <w:pPr>
              <w:pStyle w:val="ListParagraph"/>
              <w:widowControl/>
              <w:numPr>
                <w:ilvl w:val="0"/>
                <w:numId w:val="37"/>
              </w:numPr>
              <w:adjustRightInd w:val="0"/>
              <w:contextualSpacing/>
              <w:rPr>
                <w:rFonts w:cs="MyriadPro-Regular"/>
                <w:sz w:val="19"/>
                <w:szCs w:val="19"/>
              </w:rPr>
            </w:pPr>
            <w:r w:rsidRPr="009835E5">
              <w:rPr>
                <w:rFonts w:cs="MyriadPro-Regular"/>
                <w:sz w:val="19"/>
                <w:szCs w:val="19"/>
              </w:rPr>
              <w:t>Non-laboratory animals which have a zoonoses risk (potentially infected/carrying risk group 2, 3 or 4 microorganisms)</w:t>
            </w:r>
          </w:p>
          <w:p w14:paraId="2ABC6321" w14:textId="77777777" w:rsidR="00D66FFA" w:rsidRPr="009835E5" w:rsidRDefault="00D66FFA" w:rsidP="008F51DA">
            <w:pPr>
              <w:pStyle w:val="ListParagraph"/>
              <w:widowControl/>
              <w:numPr>
                <w:ilvl w:val="0"/>
                <w:numId w:val="37"/>
              </w:numPr>
              <w:adjustRightInd w:val="0"/>
              <w:contextualSpacing/>
              <w:rPr>
                <w:rFonts w:cs="MyriadPro-Regular"/>
                <w:sz w:val="19"/>
                <w:szCs w:val="19"/>
              </w:rPr>
            </w:pPr>
            <w:r w:rsidRPr="009835E5">
              <w:rPr>
                <w:rFonts w:cs="MyriadPro-Regular"/>
                <w:sz w:val="19"/>
                <w:szCs w:val="19"/>
              </w:rPr>
              <w:t>Human body fluids, human cell lines or tissues not screened for pathogens,</w:t>
            </w:r>
          </w:p>
          <w:p w14:paraId="1833B03F" w14:textId="77777777" w:rsidR="00D66FFA" w:rsidRPr="009835E5" w:rsidRDefault="00D66FFA" w:rsidP="008F51DA">
            <w:pPr>
              <w:pStyle w:val="ListParagraph"/>
              <w:widowControl/>
              <w:numPr>
                <w:ilvl w:val="0"/>
                <w:numId w:val="37"/>
              </w:numPr>
              <w:adjustRightInd w:val="0"/>
              <w:contextualSpacing/>
              <w:rPr>
                <w:rFonts w:cs="MyriadPro-Regular"/>
                <w:sz w:val="19"/>
                <w:szCs w:val="19"/>
              </w:rPr>
            </w:pPr>
            <w:r w:rsidRPr="009835E5">
              <w:rPr>
                <w:rFonts w:cs="MyriadPro-Regular"/>
                <w:sz w:val="19"/>
                <w:szCs w:val="19"/>
              </w:rPr>
              <w:t>Security sensitive biological agents</w:t>
            </w:r>
          </w:p>
          <w:p w14:paraId="11FD30C3" w14:textId="77777777" w:rsidR="00D66FFA" w:rsidRPr="009835E5" w:rsidRDefault="00D66FFA" w:rsidP="008F51DA">
            <w:pPr>
              <w:pStyle w:val="ListParagraph"/>
              <w:widowControl/>
              <w:numPr>
                <w:ilvl w:val="0"/>
                <w:numId w:val="37"/>
              </w:numPr>
              <w:adjustRightInd w:val="0"/>
              <w:contextualSpacing/>
              <w:rPr>
                <w:rFonts w:cs="MyriadPro-Regular"/>
                <w:sz w:val="19"/>
                <w:szCs w:val="19"/>
              </w:rPr>
            </w:pPr>
            <w:r w:rsidRPr="009835E5">
              <w:rPr>
                <w:rFonts w:cs="MyriadPro-Regular"/>
                <w:sz w:val="19"/>
                <w:szCs w:val="19"/>
              </w:rPr>
              <w:t>Any agent which poses a biological risk to the environment</w:t>
            </w:r>
          </w:p>
          <w:p w14:paraId="39447471" w14:textId="77777777" w:rsidR="00D66FFA" w:rsidRPr="009835E5" w:rsidRDefault="00D66FFA" w:rsidP="008F51DA">
            <w:pPr>
              <w:pStyle w:val="ListParagraph"/>
              <w:widowControl/>
              <w:numPr>
                <w:ilvl w:val="0"/>
                <w:numId w:val="37"/>
              </w:numPr>
              <w:autoSpaceDE/>
              <w:autoSpaceDN/>
              <w:spacing w:after="120"/>
              <w:ind w:left="357" w:hanging="357"/>
              <w:contextualSpacing/>
              <w:rPr>
                <w:sz w:val="19"/>
                <w:szCs w:val="19"/>
              </w:rPr>
            </w:pPr>
            <w:r w:rsidRPr="009835E5">
              <w:rPr>
                <w:rFonts w:cs="MyriadPro-Regular"/>
                <w:sz w:val="19"/>
                <w:szCs w:val="19"/>
              </w:rPr>
              <w:t>nanoparticles or nanomaterials</w:t>
            </w:r>
          </w:p>
        </w:tc>
        <w:tc>
          <w:tcPr>
            <w:tcW w:w="8368" w:type="dxa"/>
          </w:tcPr>
          <w:p w14:paraId="1233F775" w14:textId="77777777" w:rsidR="00D66FFA" w:rsidRPr="009835E5" w:rsidRDefault="00D66FFA" w:rsidP="00590C34">
            <w:pPr>
              <w:adjustRightInd w:val="0"/>
              <w:spacing w:before="120"/>
              <w:rPr>
                <w:rFonts w:cs="MyriadPro-Bold"/>
                <w:b/>
                <w:bCs/>
                <w:sz w:val="19"/>
                <w:szCs w:val="19"/>
              </w:rPr>
            </w:pPr>
            <w:r w:rsidRPr="009835E5">
              <w:rPr>
                <w:rFonts w:cs="MyriadPro-Bold"/>
                <w:b/>
                <w:bCs/>
                <w:sz w:val="19"/>
                <w:szCs w:val="19"/>
              </w:rPr>
              <w:t>Biological which may receive expedited review:</w:t>
            </w:r>
          </w:p>
          <w:p w14:paraId="6EA90643" w14:textId="77777777" w:rsidR="00D66FFA" w:rsidRPr="009835E5" w:rsidRDefault="00D66FFA" w:rsidP="008F51DA">
            <w:pPr>
              <w:pStyle w:val="ListParagraph"/>
              <w:widowControl/>
              <w:numPr>
                <w:ilvl w:val="0"/>
                <w:numId w:val="38"/>
              </w:numPr>
              <w:adjustRightInd w:val="0"/>
              <w:contextualSpacing/>
              <w:rPr>
                <w:rFonts w:cs="MyriadPro-Regular"/>
                <w:sz w:val="19"/>
                <w:szCs w:val="19"/>
              </w:rPr>
            </w:pPr>
            <w:r w:rsidRPr="009835E5">
              <w:rPr>
                <w:rFonts w:cs="MyriadPro-Regular"/>
                <w:sz w:val="19"/>
                <w:szCs w:val="19"/>
              </w:rPr>
              <w:t>Risk Group 1 micro-organisms that are not genetically modified,</w:t>
            </w:r>
          </w:p>
          <w:p w14:paraId="65623279" w14:textId="77777777" w:rsidR="00D66FFA" w:rsidRPr="009835E5" w:rsidRDefault="00D66FFA" w:rsidP="008F51DA">
            <w:pPr>
              <w:pStyle w:val="ListParagraph"/>
              <w:widowControl/>
              <w:numPr>
                <w:ilvl w:val="0"/>
                <w:numId w:val="38"/>
              </w:numPr>
              <w:adjustRightInd w:val="0"/>
              <w:contextualSpacing/>
              <w:rPr>
                <w:rFonts w:cs="MyriadPro-Regular"/>
                <w:sz w:val="19"/>
                <w:szCs w:val="19"/>
              </w:rPr>
            </w:pPr>
            <w:r w:rsidRPr="009835E5">
              <w:rPr>
                <w:rFonts w:cs="MyriadPro-Regular"/>
                <w:sz w:val="19"/>
                <w:szCs w:val="19"/>
              </w:rPr>
              <w:t>laboratory animals (rats, mice, guinea pigs etc) that are not genetically modified,</w:t>
            </w:r>
          </w:p>
          <w:p w14:paraId="033728CC" w14:textId="77777777" w:rsidR="00D66FFA" w:rsidRPr="009835E5" w:rsidRDefault="00D66FFA" w:rsidP="008F51DA">
            <w:pPr>
              <w:pStyle w:val="ListParagraph"/>
              <w:widowControl/>
              <w:numPr>
                <w:ilvl w:val="0"/>
                <w:numId w:val="38"/>
              </w:numPr>
              <w:adjustRightInd w:val="0"/>
              <w:contextualSpacing/>
              <w:rPr>
                <w:rFonts w:cs="MyriadPro-Regular"/>
                <w:sz w:val="19"/>
                <w:szCs w:val="19"/>
              </w:rPr>
            </w:pPr>
            <w:r w:rsidRPr="009835E5">
              <w:rPr>
                <w:rFonts w:cs="MyriadPro-Regular"/>
                <w:sz w:val="19"/>
                <w:szCs w:val="19"/>
              </w:rPr>
              <w:t>non-laboratory animals with no risk of zoonoses,</w:t>
            </w:r>
          </w:p>
          <w:p w14:paraId="7624CF9B" w14:textId="77777777" w:rsidR="00D66FFA" w:rsidRPr="009835E5" w:rsidRDefault="00D66FFA" w:rsidP="008F51DA">
            <w:pPr>
              <w:pStyle w:val="ListParagraph"/>
              <w:widowControl/>
              <w:numPr>
                <w:ilvl w:val="0"/>
                <w:numId w:val="38"/>
              </w:numPr>
              <w:adjustRightInd w:val="0"/>
              <w:contextualSpacing/>
              <w:rPr>
                <w:rFonts w:cs="MyriadPro-Regular"/>
                <w:sz w:val="19"/>
                <w:szCs w:val="19"/>
              </w:rPr>
            </w:pPr>
            <w:r w:rsidRPr="009835E5">
              <w:rPr>
                <w:rFonts w:cs="MyriadPro-Regular"/>
                <w:sz w:val="19"/>
                <w:szCs w:val="19"/>
              </w:rPr>
              <w:t>non-infectious animal tissue.</w:t>
            </w:r>
          </w:p>
          <w:p w14:paraId="7D3D61AC" w14:textId="77777777" w:rsidR="00D66FFA" w:rsidRPr="009835E5" w:rsidRDefault="00D66FFA" w:rsidP="00590C34">
            <w:pPr>
              <w:adjustRightInd w:val="0"/>
              <w:rPr>
                <w:rFonts w:cs="MyriadPro-Regular"/>
                <w:sz w:val="8"/>
                <w:szCs w:val="8"/>
              </w:rPr>
            </w:pPr>
          </w:p>
          <w:p w14:paraId="36D8F7B3" w14:textId="77777777" w:rsidR="00D66FFA" w:rsidRPr="004C22F3" w:rsidRDefault="00D66FFA" w:rsidP="00590C34">
            <w:pPr>
              <w:adjustRightInd w:val="0"/>
              <w:rPr>
                <w:rFonts w:cs="MyriadPro-Regular"/>
                <w:i/>
                <w:iCs/>
                <w:sz w:val="19"/>
                <w:szCs w:val="19"/>
              </w:rPr>
            </w:pPr>
            <w:r w:rsidRPr="004C22F3">
              <w:rPr>
                <w:rFonts w:cs="MyriadPro-Regular"/>
                <w:i/>
                <w:iCs/>
                <w:sz w:val="19"/>
                <w:szCs w:val="19"/>
              </w:rPr>
              <w:t>Note: Expedited reviews will not require assessment by the Institutional Biosafety Committee - but will be forwarded to the Committee for noting after confirmation from the Committee Chair that a review may be expedited.</w:t>
            </w:r>
          </w:p>
        </w:tc>
      </w:tr>
      <w:tr w:rsidR="00834336" w14:paraId="52DB1728" w14:textId="77777777" w:rsidTr="00583636">
        <w:tc>
          <w:tcPr>
            <w:tcW w:w="857" w:type="dxa"/>
            <w:vMerge/>
            <w:shd w:val="clear" w:color="auto" w:fill="C00000"/>
          </w:tcPr>
          <w:p w14:paraId="6242136D" w14:textId="77777777" w:rsidR="00D66FFA" w:rsidRPr="00585F68" w:rsidRDefault="00D66FFA" w:rsidP="00590C34">
            <w:pPr>
              <w:rPr>
                <w:sz w:val="20"/>
                <w:szCs w:val="20"/>
              </w:rPr>
            </w:pPr>
          </w:p>
        </w:tc>
        <w:tc>
          <w:tcPr>
            <w:tcW w:w="1554" w:type="dxa"/>
            <w:shd w:val="clear" w:color="auto" w:fill="F2DBDB" w:themeFill="accent2" w:themeFillTint="33"/>
            <w:vAlign w:val="center"/>
          </w:tcPr>
          <w:p w14:paraId="1BF0177D" w14:textId="77777777" w:rsidR="00D66FFA" w:rsidRPr="009835E5" w:rsidRDefault="00D66FFA" w:rsidP="00590C34">
            <w:pPr>
              <w:adjustRightInd w:val="0"/>
              <w:jc w:val="center"/>
              <w:rPr>
                <w:rFonts w:cs="MyriadPro-Bold"/>
                <w:b/>
                <w:bCs/>
                <w:sz w:val="19"/>
                <w:szCs w:val="19"/>
              </w:rPr>
            </w:pPr>
            <w:r w:rsidRPr="009835E5">
              <w:rPr>
                <w:rFonts w:cs="MyriadPro-Bold"/>
                <w:b/>
                <w:bCs/>
                <w:sz w:val="19"/>
                <w:szCs w:val="19"/>
              </w:rPr>
              <w:t>Chemical</w:t>
            </w:r>
          </w:p>
          <w:p w14:paraId="64C1D68C" w14:textId="77777777" w:rsidR="00D66FFA" w:rsidRPr="009835E5" w:rsidRDefault="00D66FFA" w:rsidP="00590C34">
            <w:pPr>
              <w:jc w:val="center"/>
              <w:rPr>
                <w:sz w:val="19"/>
                <w:szCs w:val="19"/>
              </w:rPr>
            </w:pPr>
          </w:p>
        </w:tc>
        <w:tc>
          <w:tcPr>
            <w:tcW w:w="11198" w:type="dxa"/>
          </w:tcPr>
          <w:p w14:paraId="7B50A547" w14:textId="77777777" w:rsidR="00D66FFA" w:rsidRPr="009835E5" w:rsidRDefault="00D66FFA" w:rsidP="008F51DA">
            <w:pPr>
              <w:pStyle w:val="ListParagraph"/>
              <w:widowControl/>
              <w:numPr>
                <w:ilvl w:val="0"/>
                <w:numId w:val="39"/>
              </w:numPr>
              <w:adjustRightInd w:val="0"/>
              <w:spacing w:before="120"/>
              <w:ind w:left="357" w:hanging="357"/>
              <w:contextualSpacing/>
              <w:rPr>
                <w:rFonts w:cs="MyriadPro-Regular"/>
                <w:sz w:val="19"/>
                <w:szCs w:val="19"/>
              </w:rPr>
            </w:pPr>
            <w:r w:rsidRPr="009835E5">
              <w:rPr>
                <w:rFonts w:cs="MyriadPro-Regular"/>
                <w:sz w:val="19"/>
                <w:szCs w:val="19"/>
              </w:rPr>
              <w:t>Security Sensitive Dangerous Goods, Explosives, or Fireworks</w:t>
            </w:r>
          </w:p>
          <w:p w14:paraId="5FE18EA0" w14:textId="77777777" w:rsidR="00D66FFA" w:rsidRPr="009835E5" w:rsidRDefault="00D66FFA" w:rsidP="008F51DA">
            <w:pPr>
              <w:pStyle w:val="ListParagraph"/>
              <w:widowControl/>
              <w:numPr>
                <w:ilvl w:val="0"/>
                <w:numId w:val="39"/>
              </w:numPr>
              <w:adjustRightInd w:val="0"/>
              <w:contextualSpacing/>
              <w:rPr>
                <w:rFonts w:cs="MyriadPro-Regular"/>
                <w:sz w:val="19"/>
                <w:szCs w:val="19"/>
              </w:rPr>
            </w:pPr>
            <w:r w:rsidRPr="009835E5">
              <w:rPr>
                <w:rFonts w:cs="MyriadPro-Regular"/>
                <w:sz w:val="19"/>
                <w:szCs w:val="19"/>
              </w:rPr>
              <w:t>Require Health Monitoring as defined in Chapter 7, Division 6 &amp; Schedule 14 of the WHS Regulation 2011</w:t>
            </w:r>
          </w:p>
          <w:p w14:paraId="6B297773" w14:textId="77777777" w:rsidR="00D66FFA" w:rsidRPr="009835E5" w:rsidRDefault="00D66FFA" w:rsidP="008F51DA">
            <w:pPr>
              <w:pStyle w:val="ListParagraph"/>
              <w:widowControl/>
              <w:numPr>
                <w:ilvl w:val="0"/>
                <w:numId w:val="39"/>
              </w:numPr>
              <w:adjustRightInd w:val="0"/>
              <w:contextualSpacing/>
              <w:rPr>
                <w:rFonts w:cs="MyriadPro-Regular"/>
                <w:sz w:val="19"/>
                <w:szCs w:val="19"/>
              </w:rPr>
            </w:pPr>
            <w:r w:rsidRPr="009835E5">
              <w:rPr>
                <w:rFonts w:cs="MyriadPro-Regular"/>
                <w:sz w:val="19"/>
                <w:szCs w:val="19"/>
              </w:rPr>
              <w:t>S4 / S8 / S9 Poisons (including chemotherapy agents, anaesthetics, illicit drugs) as defined in Part 4 of the Poisons Standard 2013</w:t>
            </w:r>
          </w:p>
          <w:p w14:paraId="30D86320" w14:textId="77777777" w:rsidR="00D66FFA" w:rsidRPr="009835E5" w:rsidRDefault="00D66FFA" w:rsidP="008F51DA">
            <w:pPr>
              <w:pStyle w:val="ListParagraph"/>
              <w:widowControl/>
              <w:numPr>
                <w:ilvl w:val="0"/>
                <w:numId w:val="39"/>
              </w:numPr>
              <w:adjustRightInd w:val="0"/>
              <w:contextualSpacing/>
              <w:rPr>
                <w:rFonts w:cs="MyriadPro-Regular"/>
                <w:sz w:val="19"/>
                <w:szCs w:val="19"/>
              </w:rPr>
            </w:pPr>
            <w:r w:rsidRPr="009835E5">
              <w:rPr>
                <w:rFonts w:cs="MyriadPro-Regular"/>
                <w:sz w:val="19"/>
                <w:szCs w:val="19"/>
              </w:rPr>
              <w:t>Prohibited or restricted carcinogens and restricted hazardous chemicals (as defined in Schedule 10 of the WHS Regulation 2011)</w:t>
            </w:r>
          </w:p>
          <w:p w14:paraId="785F8F46" w14:textId="77777777" w:rsidR="00D66FFA" w:rsidRPr="009835E5" w:rsidRDefault="00D66FFA" w:rsidP="008F51DA">
            <w:pPr>
              <w:pStyle w:val="ListParagraph"/>
              <w:widowControl/>
              <w:numPr>
                <w:ilvl w:val="0"/>
                <w:numId w:val="39"/>
              </w:numPr>
              <w:adjustRightInd w:val="0"/>
              <w:contextualSpacing/>
              <w:rPr>
                <w:rFonts w:cs="MyriadPro-Regular"/>
                <w:sz w:val="19"/>
                <w:szCs w:val="19"/>
              </w:rPr>
            </w:pPr>
            <w:r w:rsidRPr="009835E5">
              <w:rPr>
                <w:rFonts w:cs="MyriadPro-Regular"/>
                <w:sz w:val="19"/>
                <w:szCs w:val="19"/>
              </w:rPr>
              <w:t>Dangerous Goods - Packing Group 1 (PG 1 - High Danger - refer to transportation section of Safety Data Sheet [SDS] for PG Classification) - Examples include: Ethidium Bromide or Hydrofluoric/Picric/Nitric Acid</w:t>
            </w:r>
          </w:p>
          <w:p w14:paraId="050869AB" w14:textId="77777777" w:rsidR="00D66FFA" w:rsidRPr="009835E5" w:rsidRDefault="00D66FFA" w:rsidP="008F51DA">
            <w:pPr>
              <w:pStyle w:val="ListParagraph"/>
              <w:widowControl/>
              <w:numPr>
                <w:ilvl w:val="0"/>
                <w:numId w:val="39"/>
              </w:numPr>
              <w:adjustRightInd w:val="0"/>
              <w:contextualSpacing/>
              <w:rPr>
                <w:rFonts w:cs="MyriadPro-Regular"/>
                <w:sz w:val="19"/>
                <w:szCs w:val="19"/>
              </w:rPr>
            </w:pPr>
            <w:r w:rsidRPr="009835E5">
              <w:rPr>
                <w:rFonts w:cs="MyriadPro-Regular"/>
                <w:sz w:val="19"/>
                <w:szCs w:val="19"/>
              </w:rPr>
              <w:t>Category 1 chemical diversion into illicit drug manufacture as defined in Appendix 1 of the Code of Practice for Supply Diversion into Illicit Drug Manufacture</w:t>
            </w:r>
          </w:p>
          <w:p w14:paraId="2ECA74B4" w14:textId="77777777" w:rsidR="00D66FFA" w:rsidRPr="009835E5" w:rsidRDefault="00D66FFA" w:rsidP="008F51DA">
            <w:pPr>
              <w:pStyle w:val="ListParagraph"/>
              <w:widowControl/>
              <w:numPr>
                <w:ilvl w:val="0"/>
                <w:numId w:val="39"/>
              </w:numPr>
              <w:adjustRightInd w:val="0"/>
              <w:spacing w:after="120"/>
              <w:ind w:left="357" w:hanging="357"/>
              <w:contextualSpacing/>
              <w:rPr>
                <w:rFonts w:cs="MyriadPro-Regular"/>
                <w:sz w:val="19"/>
                <w:szCs w:val="19"/>
              </w:rPr>
            </w:pPr>
            <w:r w:rsidRPr="009835E5">
              <w:rPr>
                <w:rFonts w:cs="MyriadPro-Regular"/>
                <w:sz w:val="19"/>
                <w:szCs w:val="19"/>
              </w:rPr>
              <w:t>Any other chemicals or hazardous reagents, which are not covered by the categories above, that should be reviewed for health and safety reasons, or in order to determine if a safer alternative is available or if the stock reagent can be purchased in a less concentrated form or in smaller amounts</w:t>
            </w:r>
          </w:p>
        </w:tc>
        <w:tc>
          <w:tcPr>
            <w:tcW w:w="8368" w:type="dxa"/>
          </w:tcPr>
          <w:p w14:paraId="27EBDDFB" w14:textId="77777777" w:rsidR="00D66FFA" w:rsidRPr="009835E5" w:rsidRDefault="00D66FFA" w:rsidP="00590C34">
            <w:pPr>
              <w:spacing w:before="120"/>
              <w:rPr>
                <w:rFonts w:cs="MyriadPro-Bold"/>
                <w:b/>
                <w:bCs/>
                <w:sz w:val="19"/>
                <w:szCs w:val="19"/>
              </w:rPr>
            </w:pPr>
            <w:r w:rsidRPr="009835E5">
              <w:rPr>
                <w:rFonts w:cs="MyriadPro-Bold"/>
                <w:b/>
                <w:bCs/>
                <w:sz w:val="19"/>
                <w:szCs w:val="19"/>
              </w:rPr>
              <w:t>Chemical which may receive expedited review:</w:t>
            </w:r>
          </w:p>
          <w:p w14:paraId="1EAFAFB1" w14:textId="77777777" w:rsidR="00D66FFA" w:rsidRPr="009835E5" w:rsidRDefault="00D66FFA" w:rsidP="008F51DA">
            <w:pPr>
              <w:pStyle w:val="ListParagraph"/>
              <w:widowControl/>
              <w:numPr>
                <w:ilvl w:val="0"/>
                <w:numId w:val="43"/>
              </w:numPr>
              <w:adjustRightInd w:val="0"/>
              <w:contextualSpacing/>
              <w:rPr>
                <w:rFonts w:cs="MyriadPro-Regular"/>
                <w:sz w:val="19"/>
                <w:szCs w:val="19"/>
              </w:rPr>
            </w:pPr>
            <w:r w:rsidRPr="009835E5">
              <w:rPr>
                <w:rFonts w:cs="MyriadPro-Regular"/>
                <w:sz w:val="19"/>
                <w:szCs w:val="19"/>
              </w:rPr>
              <w:t>chemically hazardous materials listed adjacent which have been used in a previously approved activity or project, by the same Supervisor responsible for the proposed new activity or project.</w:t>
            </w:r>
          </w:p>
          <w:p w14:paraId="54F3D40B" w14:textId="77777777" w:rsidR="00D66FFA" w:rsidRPr="009835E5" w:rsidRDefault="00D66FFA" w:rsidP="00590C34">
            <w:pPr>
              <w:adjustRightInd w:val="0"/>
              <w:rPr>
                <w:rFonts w:cs="MyriadPro-Regular"/>
                <w:sz w:val="8"/>
                <w:szCs w:val="8"/>
              </w:rPr>
            </w:pPr>
          </w:p>
          <w:p w14:paraId="291A936C" w14:textId="77777777" w:rsidR="00D66FFA" w:rsidRPr="004C22F3" w:rsidRDefault="00D66FFA" w:rsidP="00590C34">
            <w:pPr>
              <w:adjustRightInd w:val="0"/>
              <w:rPr>
                <w:rFonts w:cs="MyriadPro-Regular"/>
                <w:i/>
                <w:iCs/>
                <w:sz w:val="19"/>
                <w:szCs w:val="19"/>
              </w:rPr>
            </w:pPr>
            <w:r w:rsidRPr="004C22F3">
              <w:rPr>
                <w:rFonts w:cs="MyriadPro-Regular"/>
                <w:i/>
                <w:iCs/>
                <w:sz w:val="19"/>
                <w:szCs w:val="19"/>
              </w:rPr>
              <w:t>Note: Expedited reviews will not require assessment by the Chemical and Radiation Technical Committee (CRTC) - but will be forwarded to the Committee for noting after confirmation from the Committee Chair that a review may be expedited.</w:t>
            </w:r>
          </w:p>
          <w:p w14:paraId="7B965F83" w14:textId="77777777" w:rsidR="00D66FFA" w:rsidRPr="009835E5" w:rsidRDefault="00D66FFA" w:rsidP="00590C34">
            <w:pPr>
              <w:adjustRightInd w:val="0"/>
              <w:rPr>
                <w:rFonts w:cs="MyriadPro-Regular"/>
                <w:sz w:val="19"/>
                <w:szCs w:val="19"/>
              </w:rPr>
            </w:pPr>
          </w:p>
        </w:tc>
      </w:tr>
      <w:tr w:rsidR="00834336" w14:paraId="2A3EDEAB" w14:textId="77777777" w:rsidTr="00583636">
        <w:tc>
          <w:tcPr>
            <w:tcW w:w="857" w:type="dxa"/>
            <w:vMerge/>
            <w:shd w:val="clear" w:color="auto" w:fill="C00000"/>
          </w:tcPr>
          <w:p w14:paraId="3A142908" w14:textId="77777777" w:rsidR="00D66FFA" w:rsidRPr="00585F68" w:rsidRDefault="00D66FFA" w:rsidP="00590C34">
            <w:pPr>
              <w:rPr>
                <w:sz w:val="20"/>
                <w:szCs w:val="20"/>
              </w:rPr>
            </w:pPr>
          </w:p>
        </w:tc>
        <w:tc>
          <w:tcPr>
            <w:tcW w:w="1554" w:type="dxa"/>
            <w:shd w:val="clear" w:color="auto" w:fill="F2DBDB" w:themeFill="accent2" w:themeFillTint="33"/>
            <w:vAlign w:val="center"/>
          </w:tcPr>
          <w:p w14:paraId="3276E708" w14:textId="77777777" w:rsidR="00D66FFA" w:rsidRPr="009835E5" w:rsidRDefault="00D66FFA" w:rsidP="00590C34">
            <w:pPr>
              <w:adjustRightInd w:val="0"/>
              <w:jc w:val="center"/>
              <w:rPr>
                <w:rFonts w:cs="MyriadPro-Bold"/>
                <w:b/>
                <w:bCs/>
                <w:sz w:val="19"/>
                <w:szCs w:val="19"/>
              </w:rPr>
            </w:pPr>
            <w:r w:rsidRPr="009835E5">
              <w:rPr>
                <w:rFonts w:cs="MyriadPro-Bold"/>
                <w:b/>
                <w:bCs/>
                <w:sz w:val="19"/>
                <w:szCs w:val="19"/>
              </w:rPr>
              <w:t>Radiation</w:t>
            </w:r>
          </w:p>
          <w:p w14:paraId="1689F08E" w14:textId="77777777" w:rsidR="00D66FFA" w:rsidRPr="009835E5" w:rsidRDefault="00D66FFA" w:rsidP="00590C34">
            <w:pPr>
              <w:jc w:val="center"/>
              <w:rPr>
                <w:sz w:val="19"/>
                <w:szCs w:val="19"/>
              </w:rPr>
            </w:pPr>
          </w:p>
        </w:tc>
        <w:tc>
          <w:tcPr>
            <w:tcW w:w="11198" w:type="dxa"/>
          </w:tcPr>
          <w:p w14:paraId="44DE3879" w14:textId="77777777" w:rsidR="00D66FFA" w:rsidRPr="009835E5" w:rsidRDefault="00D66FFA" w:rsidP="008F51DA">
            <w:pPr>
              <w:pStyle w:val="ListParagraph"/>
              <w:widowControl/>
              <w:numPr>
                <w:ilvl w:val="0"/>
                <w:numId w:val="40"/>
              </w:numPr>
              <w:adjustRightInd w:val="0"/>
              <w:spacing w:before="120"/>
              <w:ind w:left="357" w:hanging="357"/>
              <w:contextualSpacing/>
              <w:rPr>
                <w:rFonts w:cs="MyriadPro-Regular"/>
                <w:sz w:val="19"/>
                <w:szCs w:val="19"/>
              </w:rPr>
            </w:pPr>
            <w:r>
              <w:rPr>
                <w:rFonts w:cs="MyriadPro-Regular"/>
                <w:sz w:val="19"/>
                <w:szCs w:val="19"/>
              </w:rPr>
              <w:t>R</w:t>
            </w:r>
            <w:r w:rsidRPr="009835E5">
              <w:rPr>
                <w:rFonts w:cs="MyriadPro-Regular"/>
                <w:sz w:val="19"/>
                <w:szCs w:val="19"/>
              </w:rPr>
              <w:t>adioisotopes/unsealed sources</w:t>
            </w:r>
          </w:p>
          <w:p w14:paraId="1C295F56" w14:textId="77777777" w:rsidR="00D66FFA" w:rsidRDefault="00D66FFA" w:rsidP="008F51DA">
            <w:pPr>
              <w:pStyle w:val="ListParagraph"/>
              <w:widowControl/>
              <w:numPr>
                <w:ilvl w:val="0"/>
                <w:numId w:val="40"/>
              </w:numPr>
              <w:adjustRightInd w:val="0"/>
              <w:contextualSpacing/>
              <w:rPr>
                <w:rFonts w:cs="MyriadPro-Regular"/>
                <w:sz w:val="19"/>
                <w:szCs w:val="19"/>
              </w:rPr>
            </w:pPr>
            <w:r>
              <w:rPr>
                <w:rFonts w:cs="MyriadPro-Regular"/>
                <w:sz w:val="19"/>
                <w:szCs w:val="19"/>
              </w:rPr>
              <w:t>I</w:t>
            </w:r>
            <w:r w:rsidRPr="009835E5">
              <w:rPr>
                <w:rFonts w:cs="MyriadPro-Regular"/>
                <w:sz w:val="19"/>
                <w:szCs w:val="19"/>
              </w:rPr>
              <w:t>onising radiation/sealed sources</w:t>
            </w:r>
          </w:p>
          <w:p w14:paraId="7A3B36DD" w14:textId="77777777" w:rsidR="00D66FFA" w:rsidRPr="00166DDA" w:rsidRDefault="00D66FFA" w:rsidP="008F51DA">
            <w:pPr>
              <w:pStyle w:val="ListParagraph"/>
              <w:widowControl/>
              <w:numPr>
                <w:ilvl w:val="0"/>
                <w:numId w:val="40"/>
              </w:numPr>
              <w:adjustRightInd w:val="0"/>
              <w:contextualSpacing/>
              <w:rPr>
                <w:rFonts w:cs="MyriadPro-Regular"/>
                <w:sz w:val="19"/>
                <w:szCs w:val="19"/>
              </w:rPr>
            </w:pPr>
            <w:r>
              <w:rPr>
                <w:rFonts w:cs="MyriadPro-Regular"/>
                <w:sz w:val="19"/>
                <w:szCs w:val="19"/>
              </w:rPr>
              <w:t>N</w:t>
            </w:r>
            <w:r w:rsidRPr="00166DDA">
              <w:rPr>
                <w:rFonts w:cs="MyriadPro-Regular"/>
                <w:sz w:val="19"/>
                <w:szCs w:val="19"/>
              </w:rPr>
              <w:t>on-ionising radiation (excluding Class 1 lasers)</w:t>
            </w:r>
          </w:p>
          <w:p w14:paraId="4CB4A735" w14:textId="53AE654A" w:rsidR="00D66FFA" w:rsidRPr="009835E5" w:rsidRDefault="00432F97" w:rsidP="008F51DA">
            <w:pPr>
              <w:pStyle w:val="ListParagraph"/>
              <w:widowControl/>
              <w:numPr>
                <w:ilvl w:val="0"/>
                <w:numId w:val="40"/>
              </w:numPr>
              <w:adjustRightInd w:val="0"/>
              <w:contextualSpacing/>
              <w:rPr>
                <w:rFonts w:cs="MyriadPro-Regular"/>
                <w:sz w:val="19"/>
                <w:szCs w:val="19"/>
              </w:rPr>
            </w:pPr>
            <w:r>
              <w:rPr>
                <w:rFonts w:cs="MyriadPro-Regular"/>
                <w:sz w:val="19"/>
                <w:szCs w:val="19"/>
              </w:rPr>
              <w:t>O</w:t>
            </w:r>
            <w:r w:rsidRPr="009835E5">
              <w:rPr>
                <w:rFonts w:cs="MyriadPro-Regular"/>
                <w:sz w:val="19"/>
                <w:szCs w:val="19"/>
              </w:rPr>
              <w:t>ffsite</w:t>
            </w:r>
            <w:r w:rsidR="00D66FFA" w:rsidRPr="009835E5">
              <w:rPr>
                <w:rFonts w:cs="MyriadPro-Regular"/>
                <w:sz w:val="19"/>
                <w:szCs w:val="19"/>
              </w:rPr>
              <w:t xml:space="preserve"> radiation work</w:t>
            </w:r>
          </w:p>
        </w:tc>
        <w:tc>
          <w:tcPr>
            <w:tcW w:w="8368" w:type="dxa"/>
          </w:tcPr>
          <w:p w14:paraId="497F7DE3" w14:textId="77777777" w:rsidR="00D66FFA" w:rsidRPr="009835E5" w:rsidRDefault="00D66FFA" w:rsidP="00590C34">
            <w:pPr>
              <w:adjustRightInd w:val="0"/>
              <w:spacing w:before="120"/>
              <w:rPr>
                <w:rFonts w:cs="MyriadPro-Bold"/>
                <w:b/>
                <w:bCs/>
                <w:sz w:val="19"/>
                <w:szCs w:val="19"/>
              </w:rPr>
            </w:pPr>
            <w:r w:rsidRPr="009835E5">
              <w:rPr>
                <w:rFonts w:cs="MyriadPro-Bold"/>
                <w:b/>
                <w:bCs/>
                <w:sz w:val="19"/>
                <w:szCs w:val="19"/>
              </w:rPr>
              <w:t>Radiation which may receive expedited review:</w:t>
            </w:r>
          </w:p>
          <w:p w14:paraId="3B0D3AF1" w14:textId="77777777" w:rsidR="00D66FFA" w:rsidRPr="009835E5" w:rsidRDefault="00D66FFA" w:rsidP="008F51DA">
            <w:pPr>
              <w:pStyle w:val="ListParagraph"/>
              <w:widowControl/>
              <w:numPr>
                <w:ilvl w:val="0"/>
                <w:numId w:val="45"/>
              </w:numPr>
              <w:adjustRightInd w:val="0"/>
              <w:contextualSpacing/>
              <w:rPr>
                <w:rFonts w:cs="MyriadPro-Regular"/>
                <w:sz w:val="19"/>
                <w:szCs w:val="19"/>
              </w:rPr>
            </w:pPr>
            <w:r w:rsidRPr="009835E5">
              <w:rPr>
                <w:rFonts w:cs="MyriadPro-Regular"/>
                <w:sz w:val="19"/>
                <w:szCs w:val="19"/>
              </w:rPr>
              <w:t>Non-Ionising- Class 1 Lasers</w:t>
            </w:r>
          </w:p>
          <w:p w14:paraId="059B025A" w14:textId="77777777" w:rsidR="00D66FFA" w:rsidRPr="009835E5" w:rsidRDefault="00D66FFA" w:rsidP="00590C34">
            <w:pPr>
              <w:adjustRightInd w:val="0"/>
              <w:rPr>
                <w:rFonts w:cs="MyriadPro-Regular"/>
                <w:sz w:val="8"/>
                <w:szCs w:val="8"/>
              </w:rPr>
            </w:pPr>
          </w:p>
          <w:p w14:paraId="26B5DF29" w14:textId="77777777" w:rsidR="00D66FFA" w:rsidRPr="004C22F3" w:rsidRDefault="00D66FFA" w:rsidP="00590C34">
            <w:pPr>
              <w:adjustRightInd w:val="0"/>
              <w:spacing w:after="120"/>
              <w:rPr>
                <w:rFonts w:cs="MyriadPro-Regular"/>
                <w:i/>
                <w:iCs/>
                <w:sz w:val="19"/>
                <w:szCs w:val="19"/>
              </w:rPr>
            </w:pPr>
            <w:r w:rsidRPr="004C22F3">
              <w:rPr>
                <w:rFonts w:cs="MyriadPro-Regular"/>
                <w:i/>
                <w:iCs/>
                <w:sz w:val="19"/>
                <w:szCs w:val="19"/>
              </w:rPr>
              <w:t>Note: Expedited reviews will not require assessment by the CRTC - but will be forwarded to the Committee for noting after confirmation from the Committee Chair that a review may be expedited)</w:t>
            </w:r>
          </w:p>
        </w:tc>
      </w:tr>
      <w:tr w:rsidR="00834336" w14:paraId="321FAB52" w14:textId="77777777" w:rsidTr="00583636">
        <w:tc>
          <w:tcPr>
            <w:tcW w:w="857" w:type="dxa"/>
            <w:vMerge/>
            <w:shd w:val="clear" w:color="auto" w:fill="C00000"/>
          </w:tcPr>
          <w:p w14:paraId="48F1177E" w14:textId="77777777" w:rsidR="00D66FFA" w:rsidRPr="00585F68" w:rsidRDefault="00D66FFA" w:rsidP="00590C34">
            <w:pPr>
              <w:rPr>
                <w:sz w:val="20"/>
                <w:szCs w:val="20"/>
              </w:rPr>
            </w:pPr>
          </w:p>
        </w:tc>
        <w:tc>
          <w:tcPr>
            <w:tcW w:w="1554" w:type="dxa"/>
            <w:shd w:val="clear" w:color="auto" w:fill="F2DBDB" w:themeFill="accent2" w:themeFillTint="33"/>
            <w:vAlign w:val="center"/>
          </w:tcPr>
          <w:p w14:paraId="641F20A7" w14:textId="77777777" w:rsidR="00D66FFA" w:rsidRPr="009835E5" w:rsidRDefault="00D66FFA" w:rsidP="00590C34">
            <w:pPr>
              <w:adjustRightInd w:val="0"/>
              <w:jc w:val="center"/>
              <w:rPr>
                <w:rFonts w:cs="MyriadPro-Bold"/>
                <w:b/>
                <w:bCs/>
                <w:sz w:val="19"/>
                <w:szCs w:val="19"/>
              </w:rPr>
            </w:pPr>
            <w:r w:rsidRPr="009835E5">
              <w:rPr>
                <w:rFonts w:cs="MyriadPro-Bold"/>
                <w:b/>
                <w:bCs/>
                <w:sz w:val="19"/>
                <w:szCs w:val="19"/>
              </w:rPr>
              <w:t>High Risk International Travel</w:t>
            </w:r>
          </w:p>
        </w:tc>
        <w:tc>
          <w:tcPr>
            <w:tcW w:w="11198" w:type="dxa"/>
          </w:tcPr>
          <w:p w14:paraId="19348561" w14:textId="77777777" w:rsidR="00D66FFA" w:rsidRPr="009835E5" w:rsidRDefault="00D66FFA" w:rsidP="008F51DA">
            <w:pPr>
              <w:pStyle w:val="ListParagraph"/>
              <w:widowControl/>
              <w:numPr>
                <w:ilvl w:val="0"/>
                <w:numId w:val="40"/>
              </w:numPr>
              <w:adjustRightInd w:val="0"/>
              <w:spacing w:before="120"/>
              <w:contextualSpacing/>
              <w:rPr>
                <w:rFonts w:cs="MyriadPro-Regular"/>
                <w:sz w:val="19"/>
                <w:szCs w:val="19"/>
              </w:rPr>
            </w:pPr>
            <w:r w:rsidRPr="009835E5">
              <w:rPr>
                <w:rFonts w:cs="MyriadPro-Regular"/>
                <w:sz w:val="19"/>
                <w:szCs w:val="19"/>
              </w:rPr>
              <w:t xml:space="preserve">Travel to overseas locations rated DFAT Level 3 or 4 or ISOS security or medical rating of High requires </w:t>
            </w:r>
            <w:r>
              <w:rPr>
                <w:rFonts w:cs="MyriadPro-Regular"/>
                <w:sz w:val="19"/>
                <w:szCs w:val="19"/>
              </w:rPr>
              <w:t>P</w:t>
            </w:r>
            <w:r w:rsidRPr="009835E5">
              <w:rPr>
                <w:rFonts w:cs="MyriadPro-Regular"/>
                <w:sz w:val="19"/>
                <w:szCs w:val="19"/>
              </w:rPr>
              <w:t>VC approval</w:t>
            </w:r>
            <w:r>
              <w:rPr>
                <w:rFonts w:cs="MyriadPro-Regular"/>
                <w:sz w:val="19"/>
                <w:szCs w:val="19"/>
              </w:rPr>
              <w:t xml:space="preserve"> and </w:t>
            </w:r>
            <w:r w:rsidRPr="009835E5">
              <w:rPr>
                <w:rFonts w:cs="MyriadPro-Regular"/>
                <w:sz w:val="19"/>
                <w:szCs w:val="19"/>
              </w:rPr>
              <w:t>Extreme that</w:t>
            </w:r>
            <w:r>
              <w:rPr>
                <w:rFonts w:cs="MyriadPro-Regular"/>
                <w:sz w:val="19"/>
                <w:szCs w:val="19"/>
              </w:rPr>
              <w:t xml:space="preserve"> requires VC approval</w:t>
            </w:r>
          </w:p>
          <w:p w14:paraId="0EEDA47F" w14:textId="77777777" w:rsidR="00D66FFA" w:rsidRPr="009835E5" w:rsidRDefault="00D66FFA" w:rsidP="00590C34">
            <w:pPr>
              <w:adjustRightInd w:val="0"/>
              <w:spacing w:before="120"/>
              <w:rPr>
                <w:rFonts w:cs="MyriadPro-Regular"/>
                <w:sz w:val="19"/>
                <w:szCs w:val="19"/>
              </w:rPr>
            </w:pPr>
          </w:p>
        </w:tc>
        <w:tc>
          <w:tcPr>
            <w:tcW w:w="8368" w:type="dxa"/>
          </w:tcPr>
          <w:p w14:paraId="4DCC4FD6" w14:textId="77777777" w:rsidR="00D66FFA" w:rsidRPr="009835E5" w:rsidRDefault="00D66FFA" w:rsidP="00590C34">
            <w:pPr>
              <w:adjustRightInd w:val="0"/>
              <w:spacing w:after="120"/>
              <w:rPr>
                <w:rFonts w:cs="MyriadPro-Regular"/>
                <w:sz w:val="19"/>
                <w:szCs w:val="19"/>
              </w:rPr>
            </w:pPr>
            <w:r w:rsidRPr="009835E5">
              <w:rPr>
                <w:rFonts w:cs="MyriadPro-Regular"/>
                <w:sz w:val="19"/>
                <w:szCs w:val="19"/>
              </w:rPr>
              <w:t xml:space="preserve"> </w:t>
            </w:r>
          </w:p>
        </w:tc>
      </w:tr>
      <w:tr w:rsidR="00834336" w14:paraId="798002D5" w14:textId="77777777" w:rsidTr="00583636">
        <w:trPr>
          <w:cantSplit/>
          <w:trHeight w:val="1040"/>
        </w:trPr>
        <w:tc>
          <w:tcPr>
            <w:tcW w:w="857" w:type="dxa"/>
            <w:vMerge/>
            <w:shd w:val="clear" w:color="auto" w:fill="B2A1C7" w:themeFill="accent4" w:themeFillTint="99"/>
            <w:textDirection w:val="btLr"/>
            <w:vAlign w:val="center"/>
          </w:tcPr>
          <w:p w14:paraId="03FC35D2" w14:textId="77777777" w:rsidR="00D66FFA" w:rsidRPr="00585F68" w:rsidRDefault="00D66FFA" w:rsidP="00590C34">
            <w:pPr>
              <w:ind w:left="113" w:right="113"/>
              <w:jc w:val="center"/>
              <w:rPr>
                <w:b/>
                <w:sz w:val="20"/>
                <w:szCs w:val="20"/>
              </w:rPr>
            </w:pPr>
          </w:p>
        </w:tc>
        <w:tc>
          <w:tcPr>
            <w:tcW w:w="1554" w:type="dxa"/>
            <w:shd w:val="clear" w:color="auto" w:fill="F2DBDB" w:themeFill="accent2" w:themeFillTint="33"/>
            <w:vAlign w:val="center"/>
          </w:tcPr>
          <w:p w14:paraId="7DA96245" w14:textId="77777777" w:rsidR="00D66FFA" w:rsidRPr="009835E5" w:rsidRDefault="00D66FFA" w:rsidP="00590C34">
            <w:pPr>
              <w:jc w:val="center"/>
              <w:rPr>
                <w:sz w:val="19"/>
                <w:szCs w:val="19"/>
              </w:rPr>
            </w:pPr>
            <w:r w:rsidRPr="009835E5">
              <w:rPr>
                <w:rFonts w:cs="MyriadPro-Bold"/>
                <w:b/>
                <w:bCs/>
                <w:sz w:val="19"/>
                <w:szCs w:val="19"/>
              </w:rPr>
              <w:t>Offsite Activities</w:t>
            </w:r>
          </w:p>
        </w:tc>
        <w:tc>
          <w:tcPr>
            <w:tcW w:w="11198" w:type="dxa"/>
          </w:tcPr>
          <w:p w14:paraId="662BFEFB" w14:textId="77777777" w:rsidR="00D66FFA" w:rsidRPr="009835E5" w:rsidRDefault="00D66FFA" w:rsidP="008F51DA">
            <w:pPr>
              <w:pStyle w:val="ListParagraph"/>
              <w:widowControl/>
              <w:numPr>
                <w:ilvl w:val="0"/>
                <w:numId w:val="41"/>
              </w:numPr>
              <w:adjustRightInd w:val="0"/>
              <w:spacing w:before="120"/>
              <w:ind w:left="357" w:hanging="357"/>
              <w:contextualSpacing/>
              <w:rPr>
                <w:rFonts w:cs="MyriadPro-Regular"/>
                <w:sz w:val="19"/>
                <w:szCs w:val="19"/>
              </w:rPr>
            </w:pPr>
            <w:r w:rsidRPr="009835E5">
              <w:rPr>
                <w:rFonts w:cs="MyriadPro-Regular"/>
                <w:sz w:val="19"/>
                <w:szCs w:val="19"/>
              </w:rPr>
              <w:t>SCUBA diving, boating, abseiling, caving, canyoning, fieldwork / trips to remote locations</w:t>
            </w:r>
          </w:p>
          <w:p w14:paraId="40E1BE39" w14:textId="77777777" w:rsidR="00D66FFA" w:rsidRPr="009835E5" w:rsidRDefault="00D66FFA" w:rsidP="008F51DA">
            <w:pPr>
              <w:pStyle w:val="ListParagraph"/>
              <w:widowControl/>
              <w:numPr>
                <w:ilvl w:val="0"/>
                <w:numId w:val="41"/>
              </w:numPr>
              <w:adjustRightInd w:val="0"/>
              <w:spacing w:after="120"/>
              <w:ind w:left="357" w:hanging="357"/>
              <w:contextualSpacing/>
              <w:rPr>
                <w:rFonts w:cs="MyriadPro-Regular"/>
                <w:sz w:val="19"/>
                <w:szCs w:val="19"/>
              </w:rPr>
            </w:pPr>
            <w:r w:rsidRPr="009835E5">
              <w:rPr>
                <w:rFonts w:cs="MyriadPro-Regular"/>
                <w:sz w:val="19"/>
                <w:szCs w:val="19"/>
              </w:rPr>
              <w:t>Interviews offsite with higher risk participants (participants who pose an identified risk to others), or where the nature of the research increases the risk</w:t>
            </w:r>
          </w:p>
        </w:tc>
        <w:tc>
          <w:tcPr>
            <w:tcW w:w="8368" w:type="dxa"/>
          </w:tcPr>
          <w:p w14:paraId="2F4B5EC9" w14:textId="77777777" w:rsidR="00D66FFA" w:rsidRPr="009835E5" w:rsidRDefault="00D66FFA" w:rsidP="00590C34">
            <w:pPr>
              <w:adjustRightInd w:val="0"/>
              <w:spacing w:before="120"/>
              <w:rPr>
                <w:rFonts w:cs="MyriadPro-Regular"/>
                <w:sz w:val="19"/>
                <w:szCs w:val="19"/>
              </w:rPr>
            </w:pPr>
            <w:r w:rsidRPr="009835E5">
              <w:rPr>
                <w:rFonts w:cs="MyriadPro-Regular"/>
                <w:sz w:val="19"/>
                <w:szCs w:val="19"/>
              </w:rPr>
              <w:t>N/A</w:t>
            </w:r>
          </w:p>
        </w:tc>
      </w:tr>
      <w:tr w:rsidR="00834336" w14:paraId="2A6411F7" w14:textId="77777777" w:rsidTr="00583636">
        <w:trPr>
          <w:trHeight w:val="970"/>
        </w:trPr>
        <w:tc>
          <w:tcPr>
            <w:tcW w:w="857" w:type="dxa"/>
            <w:vMerge/>
            <w:shd w:val="clear" w:color="auto" w:fill="B2A1C7" w:themeFill="accent4" w:themeFillTint="99"/>
          </w:tcPr>
          <w:p w14:paraId="3EF99FF6" w14:textId="77777777" w:rsidR="00D66FFA" w:rsidRPr="00585F68" w:rsidRDefault="00D66FFA" w:rsidP="00590C34">
            <w:pPr>
              <w:rPr>
                <w:sz w:val="20"/>
                <w:szCs w:val="20"/>
              </w:rPr>
            </w:pPr>
          </w:p>
        </w:tc>
        <w:tc>
          <w:tcPr>
            <w:tcW w:w="1554" w:type="dxa"/>
            <w:shd w:val="clear" w:color="auto" w:fill="F2DBDB" w:themeFill="accent2" w:themeFillTint="33"/>
            <w:vAlign w:val="center"/>
          </w:tcPr>
          <w:p w14:paraId="097A8081" w14:textId="77777777" w:rsidR="00D66FFA" w:rsidRPr="009835E5" w:rsidRDefault="00D66FFA" w:rsidP="00590C34">
            <w:pPr>
              <w:adjustRightInd w:val="0"/>
              <w:jc w:val="center"/>
              <w:rPr>
                <w:rFonts w:cs="MyriadPro-Bold"/>
                <w:b/>
                <w:bCs/>
                <w:sz w:val="19"/>
                <w:szCs w:val="19"/>
              </w:rPr>
            </w:pPr>
            <w:r w:rsidRPr="009835E5">
              <w:rPr>
                <w:rFonts w:cs="MyriadPro-Bold"/>
                <w:b/>
                <w:bCs/>
                <w:sz w:val="19"/>
                <w:szCs w:val="19"/>
              </w:rPr>
              <w:t>Other</w:t>
            </w:r>
          </w:p>
        </w:tc>
        <w:tc>
          <w:tcPr>
            <w:tcW w:w="11198" w:type="dxa"/>
          </w:tcPr>
          <w:p w14:paraId="3BA08A10" w14:textId="77777777" w:rsidR="00D66FFA" w:rsidRPr="009835E5" w:rsidRDefault="00D66FFA" w:rsidP="008F51DA">
            <w:pPr>
              <w:pStyle w:val="ListParagraph"/>
              <w:widowControl/>
              <w:numPr>
                <w:ilvl w:val="0"/>
                <w:numId w:val="42"/>
              </w:numPr>
              <w:adjustRightInd w:val="0"/>
              <w:spacing w:before="120"/>
              <w:ind w:left="357" w:hanging="357"/>
              <w:contextualSpacing/>
              <w:rPr>
                <w:rFonts w:cs="MyriadPro-Regular"/>
                <w:sz w:val="19"/>
                <w:szCs w:val="19"/>
              </w:rPr>
            </w:pPr>
            <w:r w:rsidRPr="009835E5">
              <w:rPr>
                <w:rFonts w:cs="MyriadPro-Regular"/>
                <w:sz w:val="19"/>
                <w:szCs w:val="19"/>
              </w:rPr>
              <w:t>Cash and other monetary tender handling</w:t>
            </w:r>
          </w:p>
          <w:p w14:paraId="18DD604E" w14:textId="395E8A55" w:rsidR="00D66FFA" w:rsidRPr="009835E5" w:rsidRDefault="00D66FFA" w:rsidP="008F51DA">
            <w:pPr>
              <w:pStyle w:val="ListParagraph"/>
              <w:widowControl/>
              <w:numPr>
                <w:ilvl w:val="0"/>
                <w:numId w:val="42"/>
              </w:numPr>
              <w:adjustRightInd w:val="0"/>
              <w:contextualSpacing/>
              <w:rPr>
                <w:rFonts w:cs="MyriadPro-Regular"/>
                <w:sz w:val="19"/>
                <w:szCs w:val="19"/>
              </w:rPr>
            </w:pPr>
            <w:r w:rsidRPr="009835E5">
              <w:rPr>
                <w:rFonts w:cs="MyriadPro-Regular"/>
                <w:sz w:val="19"/>
                <w:szCs w:val="19"/>
              </w:rPr>
              <w:t>Any other hazard or risk that requires assessment by a technical specialist or subject matter expert that is not available at a local level (</w:t>
            </w:r>
            <w:r w:rsidR="00432F97" w:rsidRPr="009835E5">
              <w:rPr>
                <w:rFonts w:cs="MyriadPro-Regular"/>
                <w:sz w:val="19"/>
                <w:szCs w:val="19"/>
              </w:rPr>
              <w:t>e.g.</w:t>
            </w:r>
            <w:r w:rsidRPr="009835E5">
              <w:rPr>
                <w:rFonts w:cs="MyriadPro-Regular"/>
                <w:sz w:val="19"/>
                <w:szCs w:val="19"/>
              </w:rPr>
              <w:t xml:space="preserve"> engineering, mining, construction, or high voltage electrical activities).</w:t>
            </w:r>
          </w:p>
        </w:tc>
        <w:tc>
          <w:tcPr>
            <w:tcW w:w="8368" w:type="dxa"/>
          </w:tcPr>
          <w:p w14:paraId="7FC457AA" w14:textId="77777777" w:rsidR="00D66FFA" w:rsidRPr="009835E5" w:rsidRDefault="00D66FFA" w:rsidP="00590C34">
            <w:pPr>
              <w:adjustRightInd w:val="0"/>
              <w:spacing w:before="120"/>
              <w:rPr>
                <w:rFonts w:cs="MyriadPro-Regular"/>
                <w:sz w:val="19"/>
                <w:szCs w:val="19"/>
              </w:rPr>
            </w:pPr>
            <w:r w:rsidRPr="009835E5">
              <w:rPr>
                <w:rFonts w:cs="MyriadPro-Regular"/>
                <w:sz w:val="19"/>
                <w:szCs w:val="19"/>
              </w:rPr>
              <w:t>N/A</w:t>
            </w:r>
          </w:p>
        </w:tc>
      </w:tr>
      <w:tr w:rsidR="00834336" w14:paraId="7ED77CB8" w14:textId="77777777" w:rsidTr="00583636">
        <w:trPr>
          <w:cantSplit/>
          <w:trHeight w:val="3965"/>
        </w:trPr>
        <w:tc>
          <w:tcPr>
            <w:tcW w:w="857" w:type="dxa"/>
            <w:shd w:val="clear" w:color="auto" w:fill="FBD4B4" w:themeFill="accent6" w:themeFillTint="66"/>
            <w:textDirection w:val="btLr"/>
            <w:vAlign w:val="center"/>
          </w:tcPr>
          <w:p w14:paraId="5C11F849" w14:textId="77777777" w:rsidR="00D66FFA" w:rsidRPr="00C44674" w:rsidRDefault="00D66FFA" w:rsidP="00590C34">
            <w:pPr>
              <w:ind w:left="113" w:right="113"/>
              <w:jc w:val="center"/>
              <w:rPr>
                <w:b/>
                <w:sz w:val="24"/>
                <w:szCs w:val="24"/>
              </w:rPr>
            </w:pPr>
            <w:r w:rsidRPr="00C44674">
              <w:rPr>
                <w:b/>
                <w:sz w:val="24"/>
                <w:szCs w:val="24"/>
              </w:rPr>
              <w:t>NON-ESCALATED REVIEW</w:t>
            </w:r>
          </w:p>
        </w:tc>
        <w:tc>
          <w:tcPr>
            <w:tcW w:w="1554" w:type="dxa"/>
            <w:shd w:val="clear" w:color="auto" w:fill="FDE9D9" w:themeFill="accent6" w:themeFillTint="33"/>
            <w:vAlign w:val="center"/>
          </w:tcPr>
          <w:p w14:paraId="386EF444" w14:textId="77777777" w:rsidR="00D66FFA" w:rsidRPr="009835E5" w:rsidRDefault="00D66FFA" w:rsidP="00590C34">
            <w:pPr>
              <w:jc w:val="center"/>
              <w:rPr>
                <w:sz w:val="19"/>
                <w:szCs w:val="19"/>
              </w:rPr>
            </w:pPr>
          </w:p>
        </w:tc>
        <w:tc>
          <w:tcPr>
            <w:tcW w:w="11198" w:type="dxa"/>
          </w:tcPr>
          <w:p w14:paraId="139DB630" w14:textId="77777777" w:rsidR="00D66FFA" w:rsidRPr="009835E5" w:rsidRDefault="00D66FFA" w:rsidP="008F51DA">
            <w:pPr>
              <w:pStyle w:val="ListParagraph"/>
              <w:widowControl/>
              <w:numPr>
                <w:ilvl w:val="0"/>
                <w:numId w:val="44"/>
              </w:numPr>
              <w:adjustRightInd w:val="0"/>
              <w:spacing w:before="120"/>
              <w:ind w:left="357" w:hanging="357"/>
              <w:contextualSpacing/>
              <w:rPr>
                <w:rFonts w:cs="MyriadPro-Regular"/>
                <w:sz w:val="19"/>
                <w:szCs w:val="19"/>
              </w:rPr>
            </w:pPr>
            <w:r w:rsidRPr="009835E5">
              <w:rPr>
                <w:rFonts w:cs="MyriadPro-Regular"/>
                <w:sz w:val="19"/>
                <w:szCs w:val="19"/>
              </w:rPr>
              <w:t>Use of non-hazardous chemicals</w:t>
            </w:r>
          </w:p>
          <w:p w14:paraId="24630EFB" w14:textId="77777777"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Conducting interviews/surveys/assessments/focus groups in business premises or public locations in Australia or overseas locations rated DFAT Level 1 or 2 or ISOS rating of Low or Medium</w:t>
            </w:r>
          </w:p>
          <w:p w14:paraId="074267DD" w14:textId="77777777"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Undertaking fieldtrips to non-remote locations, public locations/ businesses</w:t>
            </w:r>
          </w:p>
          <w:p w14:paraId="19973100" w14:textId="1F2FF556"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 xml:space="preserve">Travel to </w:t>
            </w:r>
            <w:r w:rsidR="00432F97" w:rsidRPr="009835E5">
              <w:rPr>
                <w:rFonts w:cs="MyriadPro-Regular"/>
                <w:sz w:val="19"/>
                <w:szCs w:val="19"/>
              </w:rPr>
              <w:t>low-risk</w:t>
            </w:r>
            <w:r w:rsidRPr="009835E5">
              <w:rPr>
                <w:rFonts w:cs="MyriadPro-Regular"/>
                <w:sz w:val="19"/>
                <w:szCs w:val="19"/>
              </w:rPr>
              <w:t xml:space="preserve"> overseas locations (DFAT Level 1 or 2 or ISOS rating of Low or Medium)</w:t>
            </w:r>
          </w:p>
          <w:p w14:paraId="583F8AD1" w14:textId="77777777"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Manual handling risks,</w:t>
            </w:r>
          </w:p>
          <w:p w14:paraId="18BD4826" w14:textId="77777777"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General laboratory activities, workshop and practical activities (excluding chemical, biological, radiation hazards which fall under any of the categories for Escalated Review)</w:t>
            </w:r>
          </w:p>
          <w:p w14:paraId="30859393" w14:textId="77777777"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Events or functions which do not involve high risk activities</w:t>
            </w:r>
          </w:p>
          <w:p w14:paraId="0F7B49F8" w14:textId="77777777"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Activities involving physical exercise,</w:t>
            </w:r>
          </w:p>
          <w:p w14:paraId="07D16139" w14:textId="77777777"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Interviews/surveys/assessments/focus groups which are not considered to be high risk</w:t>
            </w:r>
            <w:r>
              <w:rPr>
                <w:rFonts w:cs="MyriadPro-Regular"/>
                <w:sz w:val="19"/>
                <w:szCs w:val="19"/>
              </w:rPr>
              <w:t xml:space="preserve"> or</w:t>
            </w:r>
            <w:r w:rsidRPr="009835E5">
              <w:rPr>
                <w:rFonts w:cs="MyriadPro-Regular"/>
                <w:sz w:val="19"/>
                <w:szCs w:val="19"/>
              </w:rPr>
              <w:t xml:space="preserve"> conducted in private premises (homes),</w:t>
            </w:r>
          </w:p>
          <w:p w14:paraId="068B8F0B" w14:textId="77777777" w:rsidR="00D66FFA" w:rsidRPr="009835E5" w:rsidRDefault="00D66FFA" w:rsidP="008F51DA">
            <w:pPr>
              <w:pStyle w:val="ListParagraph"/>
              <w:widowControl/>
              <w:numPr>
                <w:ilvl w:val="0"/>
                <w:numId w:val="44"/>
              </w:numPr>
              <w:adjustRightInd w:val="0"/>
              <w:contextualSpacing/>
              <w:rPr>
                <w:rFonts w:cs="MyriadPro-Regular"/>
                <w:sz w:val="19"/>
                <w:szCs w:val="19"/>
              </w:rPr>
            </w:pPr>
            <w:r w:rsidRPr="009835E5">
              <w:rPr>
                <w:rFonts w:cs="MyriadPro-Regular"/>
                <w:sz w:val="19"/>
                <w:szCs w:val="19"/>
              </w:rPr>
              <w:t>Any other hazard easily able to be locally assessed as a negligible risk, or low risk that can be effectively assessed by a technical specialist or subject matter expert that is available at a local level and where appropriate risk controls are readily available.</w:t>
            </w:r>
          </w:p>
          <w:p w14:paraId="32FB497A" w14:textId="77777777" w:rsidR="00D66FFA" w:rsidRPr="009835E5" w:rsidRDefault="00D66FFA" w:rsidP="00590C34">
            <w:pPr>
              <w:rPr>
                <w:sz w:val="12"/>
                <w:szCs w:val="12"/>
              </w:rPr>
            </w:pPr>
          </w:p>
          <w:p w14:paraId="6D3E94CD" w14:textId="77777777" w:rsidR="00D66FFA" w:rsidRPr="004C22F3" w:rsidRDefault="00D66FFA" w:rsidP="00590C34">
            <w:pPr>
              <w:adjustRightInd w:val="0"/>
              <w:spacing w:after="120"/>
              <w:rPr>
                <w:rFonts w:cs="MyriadPro-Regular"/>
                <w:i/>
                <w:iCs/>
                <w:sz w:val="19"/>
                <w:szCs w:val="19"/>
              </w:rPr>
            </w:pPr>
            <w:r w:rsidRPr="004C22F3">
              <w:rPr>
                <w:rFonts w:cs="MyriadPro-Regular"/>
                <w:i/>
                <w:iCs/>
                <w:sz w:val="19"/>
                <w:szCs w:val="19"/>
              </w:rPr>
              <w:t>Note: Where the activities above cannot be assessed and approved to proceed at the local level, then they will be escalated via the Health and Safety Team. If in doubt, then the Local Safety Contact should be contacted for advice.</w:t>
            </w:r>
          </w:p>
        </w:tc>
        <w:tc>
          <w:tcPr>
            <w:tcW w:w="8368" w:type="dxa"/>
          </w:tcPr>
          <w:p w14:paraId="14DF6141" w14:textId="77777777" w:rsidR="00D66FFA" w:rsidRDefault="00D66FFA" w:rsidP="00590C34">
            <w:pPr>
              <w:spacing w:before="120"/>
              <w:rPr>
                <w:i/>
                <w:sz w:val="19"/>
                <w:szCs w:val="19"/>
              </w:rPr>
            </w:pPr>
          </w:p>
          <w:p w14:paraId="58A2B9ED" w14:textId="77777777" w:rsidR="00D66FFA" w:rsidRDefault="00D66FFA" w:rsidP="00590C34">
            <w:pPr>
              <w:spacing w:before="120"/>
              <w:rPr>
                <w:i/>
                <w:sz w:val="19"/>
                <w:szCs w:val="19"/>
              </w:rPr>
            </w:pPr>
          </w:p>
          <w:p w14:paraId="75C3A597" w14:textId="77777777" w:rsidR="00D66FFA" w:rsidRDefault="00D66FFA" w:rsidP="00590C34">
            <w:pPr>
              <w:spacing w:before="120"/>
              <w:rPr>
                <w:i/>
                <w:sz w:val="19"/>
                <w:szCs w:val="19"/>
              </w:rPr>
            </w:pPr>
          </w:p>
          <w:p w14:paraId="6DB492A8" w14:textId="77777777" w:rsidR="00D66FFA" w:rsidRDefault="00D66FFA" w:rsidP="00590C34">
            <w:pPr>
              <w:spacing w:before="120"/>
              <w:rPr>
                <w:i/>
                <w:sz w:val="19"/>
                <w:szCs w:val="19"/>
              </w:rPr>
            </w:pPr>
          </w:p>
          <w:p w14:paraId="436B1A29" w14:textId="77777777" w:rsidR="00D66FFA" w:rsidRPr="006D480A" w:rsidRDefault="00D66FFA" w:rsidP="00590C34">
            <w:pPr>
              <w:spacing w:before="120"/>
              <w:rPr>
                <w:i/>
                <w:sz w:val="19"/>
                <w:szCs w:val="19"/>
              </w:rPr>
            </w:pPr>
            <w:r w:rsidRPr="006D480A">
              <w:rPr>
                <w:i/>
                <w:sz w:val="19"/>
                <w:szCs w:val="19"/>
              </w:rPr>
              <w:t xml:space="preserve">Note: These reviews will not come to health and safety. </w:t>
            </w:r>
          </w:p>
        </w:tc>
      </w:tr>
    </w:tbl>
    <w:p w14:paraId="19B23320" w14:textId="77777777" w:rsidR="00D66FFA" w:rsidRDefault="00D66FFA">
      <w:pPr>
        <w:pStyle w:val="Heading1"/>
        <w:sectPr w:rsidR="00D66FFA" w:rsidSect="000D5C01">
          <w:pgSz w:w="23811" w:h="16838" w:orient="landscape" w:code="8"/>
          <w:pgMar w:top="1020" w:right="720" w:bottom="940" w:left="1280" w:header="720" w:footer="720" w:gutter="0"/>
          <w:cols w:space="720"/>
          <w:docGrid w:linePitch="326"/>
        </w:sectPr>
      </w:pPr>
    </w:p>
    <w:p w14:paraId="4049DA99" w14:textId="6F25E56B" w:rsidR="0088122A" w:rsidRDefault="004A4F7A" w:rsidP="000D5C01">
      <w:pPr>
        <w:pStyle w:val="Heading1"/>
        <w:numPr>
          <w:ilvl w:val="0"/>
          <w:numId w:val="0"/>
        </w:numPr>
        <w:spacing w:before="0"/>
      </w:pPr>
      <w:bookmarkStart w:id="100" w:name="_Toc93493393"/>
      <w:r w:rsidRPr="005033AA">
        <w:lastRenderedPageBreak/>
        <w:t>Appendix</w:t>
      </w:r>
      <w:r>
        <w:t xml:space="preserve"> </w:t>
      </w:r>
      <w:r w:rsidR="001D79F5">
        <w:t xml:space="preserve">D </w:t>
      </w:r>
      <w:r>
        <w:t>– Manual Handling</w:t>
      </w:r>
      <w:r w:rsidR="003800A8">
        <w:t xml:space="preserve"> Guidelines for Staff and Students</w:t>
      </w:r>
      <w:bookmarkEnd w:id="100"/>
    </w:p>
    <w:p w14:paraId="5F58DD75" w14:textId="77777777" w:rsidR="00DC5627" w:rsidRPr="00DC5627" w:rsidRDefault="00DC5627" w:rsidP="00BF74B7">
      <w:pPr>
        <w:pStyle w:val="BodyText"/>
      </w:pPr>
      <w:r w:rsidRPr="00DC5627">
        <w:t>This</w:t>
      </w:r>
      <w:r w:rsidRPr="00DC5627">
        <w:rPr>
          <w:spacing w:val="-5"/>
        </w:rPr>
        <w:t xml:space="preserve"> </w:t>
      </w:r>
      <w:r w:rsidRPr="00DC5627">
        <w:t>summary</w:t>
      </w:r>
      <w:r w:rsidRPr="00DC5627">
        <w:rPr>
          <w:spacing w:val="-3"/>
        </w:rPr>
        <w:t xml:space="preserve"> </w:t>
      </w:r>
      <w:r w:rsidRPr="00DC5627">
        <w:t>outlines</w:t>
      </w:r>
      <w:r w:rsidRPr="00DC5627">
        <w:rPr>
          <w:spacing w:val="-3"/>
        </w:rPr>
        <w:t xml:space="preserve"> </w:t>
      </w:r>
      <w:r w:rsidRPr="00DC5627">
        <w:t>general</w:t>
      </w:r>
      <w:r w:rsidRPr="00DC5627">
        <w:rPr>
          <w:spacing w:val="-3"/>
        </w:rPr>
        <w:t xml:space="preserve"> </w:t>
      </w:r>
      <w:r w:rsidRPr="00DC5627">
        <w:t>and</w:t>
      </w:r>
      <w:r w:rsidRPr="00DC5627">
        <w:rPr>
          <w:spacing w:val="-2"/>
        </w:rPr>
        <w:t xml:space="preserve"> </w:t>
      </w:r>
      <w:r w:rsidRPr="00DC5627">
        <w:rPr>
          <w:b/>
        </w:rPr>
        <w:t>IMPORTANT</w:t>
      </w:r>
      <w:r w:rsidRPr="00DC5627">
        <w:rPr>
          <w:b/>
          <w:spacing w:val="-4"/>
        </w:rPr>
        <w:t xml:space="preserve"> </w:t>
      </w:r>
      <w:r w:rsidRPr="00DC5627">
        <w:t>points</w:t>
      </w:r>
      <w:r w:rsidRPr="00DC5627">
        <w:rPr>
          <w:spacing w:val="-3"/>
        </w:rPr>
        <w:t xml:space="preserve"> </w:t>
      </w:r>
      <w:r w:rsidRPr="00DC5627">
        <w:t>in</w:t>
      </w:r>
      <w:r w:rsidRPr="00DC5627">
        <w:rPr>
          <w:spacing w:val="-3"/>
        </w:rPr>
        <w:t xml:space="preserve"> </w:t>
      </w:r>
      <w:r w:rsidRPr="00DC5627">
        <w:t>any</w:t>
      </w:r>
      <w:r w:rsidRPr="00DC5627">
        <w:rPr>
          <w:spacing w:val="-5"/>
        </w:rPr>
        <w:t xml:space="preserve"> </w:t>
      </w:r>
      <w:r w:rsidRPr="00DC5627">
        <w:t>manual</w:t>
      </w:r>
      <w:r w:rsidRPr="00DC5627">
        <w:rPr>
          <w:spacing w:val="-3"/>
        </w:rPr>
        <w:t xml:space="preserve"> </w:t>
      </w:r>
      <w:r w:rsidRPr="00DC5627">
        <w:t>handling</w:t>
      </w:r>
      <w:r w:rsidRPr="00DC5627">
        <w:rPr>
          <w:spacing w:val="-3"/>
        </w:rPr>
        <w:t xml:space="preserve"> </w:t>
      </w:r>
      <w:r w:rsidRPr="00DC5627">
        <w:t>technique.</w:t>
      </w:r>
    </w:p>
    <w:p w14:paraId="54CBDE8E" w14:textId="2BDF5EFE" w:rsidR="00DC5627" w:rsidRPr="00DC5627" w:rsidRDefault="00DC5627" w:rsidP="00EE7B28">
      <w:pPr>
        <w:spacing w:before="115"/>
        <w:ind w:right="94"/>
        <w:rPr>
          <w:b/>
        </w:rPr>
      </w:pPr>
      <w:r w:rsidRPr="00DC5627">
        <w:t>No manual handling activity is risk free and where practical such activities should be avoided or minimised.</w:t>
      </w:r>
      <w:r w:rsidRPr="00DC5627">
        <w:rPr>
          <w:spacing w:val="1"/>
        </w:rPr>
        <w:t xml:space="preserve"> </w:t>
      </w:r>
      <w:r w:rsidRPr="00DC5627">
        <w:t>If it is</w:t>
      </w:r>
      <w:r w:rsidRPr="00DC5627">
        <w:rPr>
          <w:spacing w:val="1"/>
        </w:rPr>
        <w:t xml:space="preserve"> </w:t>
      </w:r>
      <w:r w:rsidRPr="00DC5627">
        <w:t xml:space="preserve">necessary to proceed with the activity the following points should be considered. </w:t>
      </w:r>
      <w:r w:rsidRPr="00DC5627">
        <w:rPr>
          <w:b/>
        </w:rPr>
        <w:t>It is highly important to conduct</w:t>
      </w:r>
      <w:r w:rsidRPr="00DC5627">
        <w:rPr>
          <w:b/>
          <w:spacing w:val="-53"/>
        </w:rPr>
        <w:t xml:space="preserve"> </w:t>
      </w:r>
      <w:r w:rsidRPr="00DC5627">
        <w:rPr>
          <w:b/>
        </w:rPr>
        <w:t>a risk assessment in the manual handling before any attempts are made to move an item that you are</w:t>
      </w:r>
      <w:r w:rsidRPr="00DC5627">
        <w:rPr>
          <w:b/>
          <w:spacing w:val="1"/>
        </w:rPr>
        <w:t xml:space="preserve"> </w:t>
      </w:r>
      <w:r w:rsidRPr="00DC5627">
        <w:rPr>
          <w:b/>
        </w:rPr>
        <w:t>unsure</w:t>
      </w:r>
      <w:r w:rsidRPr="00DC5627">
        <w:rPr>
          <w:b/>
          <w:spacing w:val="-1"/>
        </w:rPr>
        <w:t xml:space="preserve"> </w:t>
      </w:r>
      <w:r w:rsidRPr="00DC5627">
        <w:rPr>
          <w:b/>
        </w:rPr>
        <w:t>of.</w:t>
      </w:r>
      <w:r w:rsidRPr="00DC5627">
        <w:rPr>
          <w:b/>
          <w:spacing w:val="-1"/>
        </w:rPr>
        <w:t xml:space="preserve"> </w:t>
      </w:r>
      <w:r w:rsidRPr="00DC5627">
        <w:rPr>
          <w:b/>
        </w:rPr>
        <w:t>For</w:t>
      </w:r>
      <w:r w:rsidRPr="00DC5627">
        <w:rPr>
          <w:b/>
          <w:spacing w:val="-1"/>
        </w:rPr>
        <w:t xml:space="preserve"> </w:t>
      </w:r>
      <w:r w:rsidRPr="00DC5627">
        <w:rPr>
          <w:b/>
        </w:rPr>
        <w:t>a</w:t>
      </w:r>
      <w:r w:rsidRPr="00DC5627">
        <w:rPr>
          <w:b/>
          <w:spacing w:val="-1"/>
        </w:rPr>
        <w:t xml:space="preserve"> </w:t>
      </w:r>
      <w:r w:rsidRPr="00DC5627">
        <w:rPr>
          <w:b/>
        </w:rPr>
        <w:t>risk</w:t>
      </w:r>
      <w:r w:rsidRPr="00DC5627">
        <w:rPr>
          <w:b/>
          <w:spacing w:val="-1"/>
        </w:rPr>
        <w:t xml:space="preserve"> </w:t>
      </w:r>
      <w:r w:rsidRPr="00DC5627">
        <w:rPr>
          <w:b/>
        </w:rPr>
        <w:t>assessment</w:t>
      </w:r>
      <w:r w:rsidRPr="00DC5627">
        <w:rPr>
          <w:b/>
          <w:spacing w:val="-1"/>
        </w:rPr>
        <w:t xml:space="preserve"> </w:t>
      </w:r>
      <w:r w:rsidRPr="00DC5627">
        <w:rPr>
          <w:b/>
        </w:rPr>
        <w:t>use</w:t>
      </w:r>
      <w:r w:rsidRPr="00DC5627">
        <w:rPr>
          <w:b/>
          <w:spacing w:val="-2"/>
        </w:rPr>
        <w:t xml:space="preserve"> </w:t>
      </w:r>
      <w:r w:rsidRPr="00DC5627">
        <w:rPr>
          <w:b/>
        </w:rPr>
        <w:t>the</w:t>
      </w:r>
      <w:r w:rsidRPr="00DC5627">
        <w:rPr>
          <w:b/>
          <w:spacing w:val="-1"/>
        </w:rPr>
        <w:t xml:space="preserve"> </w:t>
      </w:r>
      <w:r w:rsidRPr="00DC5627">
        <w:rPr>
          <w:b/>
        </w:rPr>
        <w:t>following</w:t>
      </w:r>
      <w:r w:rsidRPr="00DC5627">
        <w:rPr>
          <w:b/>
          <w:spacing w:val="-1"/>
        </w:rPr>
        <w:t xml:space="preserve"> </w:t>
      </w:r>
      <w:r w:rsidRPr="00DC5627">
        <w:rPr>
          <w:b/>
        </w:rPr>
        <w:t>link</w:t>
      </w:r>
      <w:r w:rsidR="00EE7B28">
        <w:rPr>
          <w:b/>
        </w:rPr>
        <w:t>.</w:t>
      </w:r>
    </w:p>
    <w:p w14:paraId="2C25C421" w14:textId="327240DE" w:rsidR="00DC5627" w:rsidRPr="00EE7B28" w:rsidRDefault="00DC5627" w:rsidP="00EE7B28">
      <w:pPr>
        <w:pStyle w:val="Heading7"/>
      </w:pPr>
      <w:r w:rsidRPr="00EE7B28">
        <w:t>ASSESS THE SITUATION</w:t>
      </w:r>
    </w:p>
    <w:p w14:paraId="3FE1F7F6" w14:textId="7D58EC99" w:rsidR="00DC5627" w:rsidRPr="00DC5627" w:rsidRDefault="00DC5627" w:rsidP="00BF74B7">
      <w:pPr>
        <w:pStyle w:val="BodyText"/>
      </w:pPr>
      <w:r w:rsidRPr="00DC5627">
        <w:t>Assess the weight, shape and note any sharp edges. Is the load stable and the weight evenly distributed? Can</w:t>
      </w:r>
      <w:r w:rsidRPr="00DC5627">
        <w:rPr>
          <w:spacing w:val="-53"/>
        </w:rPr>
        <w:t xml:space="preserve"> </w:t>
      </w:r>
      <w:r w:rsidRPr="00DC5627">
        <w:t xml:space="preserve">you lift this load safely or is it a </w:t>
      </w:r>
      <w:r w:rsidR="0060218E" w:rsidRPr="00DC5627">
        <w:t>two-person</w:t>
      </w:r>
      <w:r w:rsidRPr="00DC5627">
        <w:t xml:space="preserve"> lift? How far do you have to carry the load? Is your path clear? Can</w:t>
      </w:r>
      <w:r w:rsidRPr="00DC5627">
        <w:rPr>
          <w:spacing w:val="-53"/>
        </w:rPr>
        <w:t xml:space="preserve"> </w:t>
      </w:r>
      <w:r w:rsidRPr="00DC5627">
        <w:t>the</w:t>
      </w:r>
      <w:r w:rsidRPr="00DC5627">
        <w:rPr>
          <w:spacing w:val="-1"/>
        </w:rPr>
        <w:t xml:space="preserve"> </w:t>
      </w:r>
      <w:r w:rsidRPr="00DC5627">
        <w:t>load be broken into smaller pieces?</w:t>
      </w:r>
    </w:p>
    <w:p w14:paraId="5AF26744" w14:textId="77777777" w:rsidR="00DC5627" w:rsidRPr="00DC5627" w:rsidRDefault="00DC5627" w:rsidP="00EE7B28">
      <w:pPr>
        <w:pStyle w:val="Heading7"/>
      </w:pPr>
      <w:r w:rsidRPr="00DC5627">
        <w:t>SIZE</w:t>
      </w:r>
      <w:r w:rsidRPr="00DC5627">
        <w:rPr>
          <w:spacing w:val="-1"/>
        </w:rPr>
        <w:t xml:space="preserve"> </w:t>
      </w:r>
      <w:r w:rsidRPr="00DC5627">
        <w:t>UP</w:t>
      </w:r>
      <w:r w:rsidRPr="00DC5627">
        <w:rPr>
          <w:spacing w:val="-1"/>
        </w:rPr>
        <w:t xml:space="preserve"> </w:t>
      </w:r>
      <w:r w:rsidRPr="00DC5627">
        <w:t>THE</w:t>
      </w:r>
      <w:r w:rsidRPr="00DC5627">
        <w:rPr>
          <w:spacing w:val="-1"/>
        </w:rPr>
        <w:t xml:space="preserve"> </w:t>
      </w:r>
      <w:r w:rsidRPr="00DC5627">
        <w:t>LOAD</w:t>
      </w:r>
    </w:p>
    <w:p w14:paraId="20707FCF" w14:textId="080D3AB7" w:rsidR="00DC5627" w:rsidRPr="00DC5627" w:rsidRDefault="00DC5627" w:rsidP="00BF74B7">
      <w:pPr>
        <w:pStyle w:val="BodyText"/>
      </w:pPr>
      <w:r w:rsidRPr="00DC5627">
        <w:t>Test</w:t>
      </w:r>
      <w:r w:rsidRPr="00DC5627">
        <w:rPr>
          <w:spacing w:val="-3"/>
        </w:rPr>
        <w:t xml:space="preserve"> </w:t>
      </w:r>
      <w:r w:rsidRPr="00DC5627">
        <w:t>the</w:t>
      </w:r>
      <w:r w:rsidRPr="00DC5627">
        <w:rPr>
          <w:spacing w:val="-2"/>
        </w:rPr>
        <w:t xml:space="preserve"> </w:t>
      </w:r>
      <w:r w:rsidRPr="00DC5627">
        <w:t>weight</w:t>
      </w:r>
      <w:r w:rsidRPr="00DC5627">
        <w:rPr>
          <w:spacing w:val="-3"/>
        </w:rPr>
        <w:t xml:space="preserve"> </w:t>
      </w:r>
      <w:r w:rsidRPr="00DC5627">
        <w:t>by</w:t>
      </w:r>
      <w:r w:rsidRPr="00DC5627">
        <w:rPr>
          <w:spacing w:val="-3"/>
        </w:rPr>
        <w:t xml:space="preserve"> </w:t>
      </w:r>
      <w:r w:rsidR="001573E9" w:rsidRPr="00DC5627">
        <w:t>lifting</w:t>
      </w:r>
      <w:r w:rsidRPr="00DC5627">
        <w:rPr>
          <w:spacing w:val="-2"/>
        </w:rPr>
        <w:t xml:space="preserve"> </w:t>
      </w:r>
      <w:r w:rsidRPr="00DC5627">
        <w:t>one</w:t>
      </w:r>
      <w:r w:rsidRPr="00DC5627">
        <w:rPr>
          <w:spacing w:val="-4"/>
        </w:rPr>
        <w:t xml:space="preserve"> </w:t>
      </w:r>
      <w:r w:rsidRPr="00DC5627">
        <w:t>corner</w:t>
      </w:r>
      <w:r w:rsidRPr="00DC5627">
        <w:rPr>
          <w:spacing w:val="-4"/>
        </w:rPr>
        <w:t xml:space="preserve"> </w:t>
      </w:r>
      <w:r w:rsidRPr="00DC5627">
        <w:t>before</w:t>
      </w:r>
      <w:r w:rsidRPr="00DC5627">
        <w:rPr>
          <w:spacing w:val="-3"/>
        </w:rPr>
        <w:t xml:space="preserve"> </w:t>
      </w:r>
      <w:r w:rsidRPr="00DC5627">
        <w:t>trying</w:t>
      </w:r>
      <w:r w:rsidRPr="00DC5627">
        <w:rPr>
          <w:spacing w:val="-2"/>
        </w:rPr>
        <w:t xml:space="preserve"> </w:t>
      </w:r>
      <w:r w:rsidRPr="00DC5627">
        <w:t>to</w:t>
      </w:r>
      <w:r w:rsidRPr="00DC5627">
        <w:rPr>
          <w:spacing w:val="-1"/>
        </w:rPr>
        <w:t xml:space="preserve"> </w:t>
      </w:r>
      <w:r w:rsidRPr="00DC5627">
        <w:t>move</w:t>
      </w:r>
      <w:r w:rsidRPr="00DC5627">
        <w:rPr>
          <w:spacing w:val="-2"/>
        </w:rPr>
        <w:t xml:space="preserve"> </w:t>
      </w:r>
      <w:r w:rsidRPr="00DC5627">
        <w:t>it.</w:t>
      </w:r>
      <w:r w:rsidRPr="00DC5627">
        <w:rPr>
          <w:spacing w:val="-3"/>
        </w:rPr>
        <w:t xml:space="preserve"> </w:t>
      </w:r>
      <w:r w:rsidRPr="00DC5627">
        <w:t>If</w:t>
      </w:r>
      <w:r w:rsidRPr="00DC5627">
        <w:rPr>
          <w:spacing w:val="-2"/>
        </w:rPr>
        <w:t xml:space="preserve"> </w:t>
      </w:r>
      <w:r w:rsidRPr="00DC5627">
        <w:t>you</w:t>
      </w:r>
      <w:r w:rsidRPr="00DC5627">
        <w:rPr>
          <w:spacing w:val="-2"/>
        </w:rPr>
        <w:t xml:space="preserve"> </w:t>
      </w:r>
      <w:r w:rsidRPr="00DC5627">
        <w:t>feel</w:t>
      </w:r>
      <w:r w:rsidRPr="00DC5627">
        <w:rPr>
          <w:spacing w:val="-2"/>
        </w:rPr>
        <w:t xml:space="preserve"> </w:t>
      </w:r>
      <w:r w:rsidRPr="00DC5627">
        <w:t>the</w:t>
      </w:r>
      <w:r w:rsidRPr="00DC5627">
        <w:rPr>
          <w:spacing w:val="-2"/>
        </w:rPr>
        <w:t xml:space="preserve"> </w:t>
      </w:r>
      <w:r w:rsidRPr="00DC5627">
        <w:t>load</w:t>
      </w:r>
      <w:r w:rsidRPr="00DC5627">
        <w:rPr>
          <w:spacing w:val="-2"/>
        </w:rPr>
        <w:t xml:space="preserve"> </w:t>
      </w:r>
      <w:r w:rsidRPr="00DC5627">
        <w:t>is</w:t>
      </w:r>
      <w:r w:rsidRPr="00DC5627">
        <w:rPr>
          <w:spacing w:val="-3"/>
        </w:rPr>
        <w:t xml:space="preserve"> </w:t>
      </w:r>
      <w:r w:rsidRPr="00DC5627">
        <w:t>too</w:t>
      </w:r>
      <w:r w:rsidRPr="00DC5627">
        <w:rPr>
          <w:spacing w:val="-2"/>
        </w:rPr>
        <w:t xml:space="preserve"> </w:t>
      </w:r>
      <w:r w:rsidRPr="00DC5627">
        <w:t>heavy</w:t>
      </w:r>
      <w:r w:rsidRPr="00DC5627">
        <w:rPr>
          <w:spacing w:val="-2"/>
        </w:rPr>
        <w:t xml:space="preserve"> </w:t>
      </w:r>
      <w:r w:rsidRPr="00DC5627">
        <w:t>ask</w:t>
      </w:r>
      <w:r w:rsidRPr="00DC5627">
        <w:rPr>
          <w:spacing w:val="-2"/>
        </w:rPr>
        <w:t xml:space="preserve"> </w:t>
      </w:r>
      <w:r w:rsidRPr="00DC5627">
        <w:t>for</w:t>
      </w:r>
      <w:r w:rsidRPr="00DC5627">
        <w:rPr>
          <w:spacing w:val="-2"/>
        </w:rPr>
        <w:t xml:space="preserve"> </w:t>
      </w:r>
      <w:r w:rsidRPr="00DC5627">
        <w:t>help.</w:t>
      </w:r>
    </w:p>
    <w:p w14:paraId="16E3F574" w14:textId="77777777" w:rsidR="00DC5627" w:rsidRPr="00DC5627" w:rsidRDefault="00DC5627" w:rsidP="00EE7B28">
      <w:pPr>
        <w:pStyle w:val="Heading7"/>
      </w:pPr>
      <w:r w:rsidRPr="00DC5627">
        <w:t>USE</w:t>
      </w:r>
      <w:r w:rsidRPr="00DC5627">
        <w:rPr>
          <w:spacing w:val="-1"/>
        </w:rPr>
        <w:t xml:space="preserve"> </w:t>
      </w:r>
      <w:r w:rsidRPr="00DC5627">
        <w:t>GOOD LIFTING</w:t>
      </w:r>
      <w:r w:rsidRPr="00DC5627">
        <w:rPr>
          <w:spacing w:val="-1"/>
        </w:rPr>
        <w:t xml:space="preserve"> </w:t>
      </w:r>
      <w:r w:rsidRPr="00DC5627">
        <w:t>TECHNIQUES</w:t>
      </w:r>
    </w:p>
    <w:p w14:paraId="424C2108" w14:textId="77777777" w:rsidR="00DC5627" w:rsidRPr="00DC5627" w:rsidRDefault="00DC5627" w:rsidP="00F04A1E">
      <w:pPr>
        <w:spacing w:before="67"/>
      </w:pPr>
      <w:r w:rsidRPr="00DC5627">
        <w:rPr>
          <w:b/>
        </w:rPr>
        <w:t>Stand</w:t>
      </w:r>
      <w:r w:rsidRPr="00DC5627">
        <w:rPr>
          <w:b/>
          <w:spacing w:val="-4"/>
        </w:rPr>
        <w:t xml:space="preserve"> </w:t>
      </w:r>
      <w:r w:rsidRPr="00DC5627">
        <w:rPr>
          <w:b/>
        </w:rPr>
        <w:t>close</w:t>
      </w:r>
      <w:r w:rsidRPr="00DC5627">
        <w:rPr>
          <w:b/>
          <w:spacing w:val="-3"/>
        </w:rPr>
        <w:t xml:space="preserve"> </w:t>
      </w:r>
      <w:r w:rsidRPr="00DC5627">
        <w:rPr>
          <w:b/>
        </w:rPr>
        <w:t>to</w:t>
      </w:r>
      <w:r w:rsidRPr="00DC5627">
        <w:rPr>
          <w:b/>
          <w:spacing w:val="-3"/>
        </w:rPr>
        <w:t xml:space="preserve"> </w:t>
      </w:r>
      <w:r w:rsidRPr="00DC5627">
        <w:rPr>
          <w:b/>
        </w:rPr>
        <w:t>the</w:t>
      </w:r>
      <w:r w:rsidRPr="00DC5627">
        <w:rPr>
          <w:b/>
          <w:spacing w:val="-3"/>
        </w:rPr>
        <w:t xml:space="preserve"> </w:t>
      </w:r>
      <w:r w:rsidRPr="00DC5627">
        <w:rPr>
          <w:b/>
        </w:rPr>
        <w:t>load</w:t>
      </w:r>
      <w:r w:rsidRPr="00DC5627">
        <w:rPr>
          <w:b/>
          <w:spacing w:val="-2"/>
        </w:rPr>
        <w:t xml:space="preserve"> </w:t>
      </w:r>
      <w:r w:rsidRPr="00DC5627">
        <w:t>facing</w:t>
      </w:r>
      <w:r w:rsidRPr="00DC5627">
        <w:rPr>
          <w:spacing w:val="-2"/>
        </w:rPr>
        <w:t xml:space="preserve"> </w:t>
      </w:r>
      <w:r w:rsidRPr="00DC5627">
        <w:t>in</w:t>
      </w:r>
      <w:r w:rsidRPr="00DC5627">
        <w:rPr>
          <w:spacing w:val="-3"/>
        </w:rPr>
        <w:t xml:space="preserve"> </w:t>
      </w:r>
      <w:r w:rsidRPr="00DC5627">
        <w:t>the</w:t>
      </w:r>
      <w:r w:rsidRPr="00DC5627">
        <w:rPr>
          <w:spacing w:val="-2"/>
        </w:rPr>
        <w:t xml:space="preserve"> </w:t>
      </w:r>
      <w:r w:rsidRPr="00DC5627">
        <w:t>direction</w:t>
      </w:r>
      <w:r w:rsidRPr="00DC5627">
        <w:rPr>
          <w:spacing w:val="-3"/>
        </w:rPr>
        <w:t xml:space="preserve"> </w:t>
      </w:r>
      <w:r w:rsidRPr="00DC5627">
        <w:t>you</w:t>
      </w:r>
      <w:r w:rsidRPr="00DC5627">
        <w:rPr>
          <w:spacing w:val="-3"/>
        </w:rPr>
        <w:t xml:space="preserve"> </w:t>
      </w:r>
      <w:r w:rsidRPr="00DC5627">
        <w:t>intend</w:t>
      </w:r>
      <w:r w:rsidRPr="00DC5627">
        <w:rPr>
          <w:spacing w:val="-3"/>
        </w:rPr>
        <w:t xml:space="preserve"> </w:t>
      </w:r>
      <w:r w:rsidRPr="00DC5627">
        <w:t>to</w:t>
      </w:r>
      <w:r w:rsidRPr="00DC5627">
        <w:rPr>
          <w:spacing w:val="-3"/>
        </w:rPr>
        <w:t xml:space="preserve"> </w:t>
      </w:r>
      <w:r w:rsidRPr="00DC5627">
        <w:t>travel,</w:t>
      </w:r>
      <w:r w:rsidRPr="00DC5627">
        <w:rPr>
          <w:spacing w:val="-1"/>
        </w:rPr>
        <w:t xml:space="preserve"> </w:t>
      </w:r>
      <w:r w:rsidRPr="00DC5627">
        <w:t>with</w:t>
      </w:r>
      <w:r w:rsidRPr="00DC5627">
        <w:rPr>
          <w:spacing w:val="-2"/>
        </w:rPr>
        <w:t xml:space="preserve"> </w:t>
      </w:r>
      <w:r w:rsidRPr="00DC5627">
        <w:t>your</w:t>
      </w:r>
      <w:r w:rsidRPr="00DC5627">
        <w:rPr>
          <w:spacing w:val="-2"/>
        </w:rPr>
        <w:t xml:space="preserve"> </w:t>
      </w:r>
      <w:r w:rsidRPr="00DC5627">
        <w:t>feet</w:t>
      </w:r>
      <w:r w:rsidRPr="00DC5627">
        <w:rPr>
          <w:spacing w:val="-2"/>
        </w:rPr>
        <w:t xml:space="preserve"> </w:t>
      </w:r>
      <w:r w:rsidRPr="00DC5627">
        <w:t>spread</w:t>
      </w:r>
      <w:r w:rsidRPr="00DC5627">
        <w:rPr>
          <w:spacing w:val="-2"/>
        </w:rPr>
        <w:t xml:space="preserve"> </w:t>
      </w:r>
      <w:r w:rsidRPr="00DC5627">
        <w:t>to</w:t>
      </w:r>
      <w:r w:rsidRPr="00DC5627">
        <w:rPr>
          <w:spacing w:val="-2"/>
        </w:rPr>
        <w:t xml:space="preserve"> </w:t>
      </w:r>
      <w:r w:rsidRPr="00DC5627">
        <w:t>create</w:t>
      </w:r>
      <w:r w:rsidRPr="00DC5627">
        <w:rPr>
          <w:spacing w:val="-2"/>
        </w:rPr>
        <w:t xml:space="preserve"> </w:t>
      </w:r>
      <w:r w:rsidRPr="00DC5627">
        <w:t>a</w:t>
      </w:r>
      <w:r w:rsidRPr="00DC5627">
        <w:rPr>
          <w:spacing w:val="-3"/>
        </w:rPr>
        <w:t xml:space="preserve"> </w:t>
      </w:r>
      <w:r w:rsidRPr="00DC5627">
        <w:t>firm</w:t>
      </w:r>
      <w:r w:rsidRPr="00DC5627">
        <w:rPr>
          <w:spacing w:val="-2"/>
        </w:rPr>
        <w:t xml:space="preserve"> </w:t>
      </w:r>
      <w:r w:rsidRPr="00DC5627">
        <w:t>base.</w:t>
      </w:r>
    </w:p>
    <w:p w14:paraId="7D9C0B17" w14:textId="77777777" w:rsidR="00DC5627" w:rsidRPr="00DC5627" w:rsidRDefault="00DC5627" w:rsidP="00BF74B7">
      <w:pPr>
        <w:pStyle w:val="BodyText"/>
      </w:pPr>
      <w:r w:rsidRPr="00DC5627">
        <w:rPr>
          <w:b/>
        </w:rPr>
        <w:t xml:space="preserve">Bend your knees </w:t>
      </w:r>
      <w:r w:rsidRPr="00DC5627">
        <w:t>and keep your back in a natural line.</w:t>
      </w:r>
      <w:r w:rsidRPr="00DC5627">
        <w:rPr>
          <w:spacing w:val="1"/>
        </w:rPr>
        <w:t xml:space="preserve"> </w:t>
      </w:r>
      <w:r w:rsidRPr="00DC5627">
        <w:t>Don’t bend your knees fully as this may leave little</w:t>
      </w:r>
      <w:r w:rsidRPr="00DC5627">
        <w:rPr>
          <w:spacing w:val="-54"/>
        </w:rPr>
        <w:t xml:space="preserve"> </w:t>
      </w:r>
      <w:r w:rsidRPr="00DC5627">
        <w:t>power</w:t>
      </w:r>
      <w:r w:rsidRPr="00DC5627">
        <w:rPr>
          <w:spacing w:val="-2"/>
        </w:rPr>
        <w:t xml:space="preserve"> </w:t>
      </w:r>
      <w:r w:rsidRPr="00DC5627">
        <w:t>to</w:t>
      </w:r>
      <w:r w:rsidRPr="00DC5627">
        <w:rPr>
          <w:spacing w:val="-1"/>
        </w:rPr>
        <w:t xml:space="preserve"> </w:t>
      </w:r>
      <w:r w:rsidRPr="00DC5627">
        <w:t>lift.</w:t>
      </w:r>
    </w:p>
    <w:p w14:paraId="666273BB" w14:textId="77777777" w:rsidR="00DC5627" w:rsidRPr="00DC5627" w:rsidRDefault="00DC5627" w:rsidP="00F04A1E">
      <w:pPr>
        <w:spacing w:before="100"/>
      </w:pPr>
      <w:r w:rsidRPr="00DC5627">
        <w:rPr>
          <w:b/>
        </w:rPr>
        <w:t>Grasp</w:t>
      </w:r>
      <w:r w:rsidRPr="00DC5627">
        <w:rPr>
          <w:b/>
          <w:spacing w:val="-3"/>
        </w:rPr>
        <w:t xml:space="preserve"> </w:t>
      </w:r>
      <w:r w:rsidRPr="00DC5627">
        <w:rPr>
          <w:b/>
        </w:rPr>
        <w:t>the</w:t>
      </w:r>
      <w:r w:rsidRPr="00DC5627">
        <w:rPr>
          <w:b/>
          <w:spacing w:val="-2"/>
        </w:rPr>
        <w:t xml:space="preserve"> </w:t>
      </w:r>
      <w:r w:rsidRPr="00DC5627">
        <w:rPr>
          <w:b/>
        </w:rPr>
        <w:t>load</w:t>
      </w:r>
      <w:r w:rsidRPr="00DC5627">
        <w:rPr>
          <w:b/>
          <w:spacing w:val="-1"/>
        </w:rPr>
        <w:t xml:space="preserve"> </w:t>
      </w:r>
      <w:r w:rsidRPr="00DC5627">
        <w:rPr>
          <w:b/>
        </w:rPr>
        <w:t>firmly.</w:t>
      </w:r>
      <w:r w:rsidRPr="00DC5627">
        <w:rPr>
          <w:b/>
          <w:spacing w:val="54"/>
        </w:rPr>
        <w:t xml:space="preserve"> </w:t>
      </w:r>
      <w:r w:rsidRPr="00DC5627">
        <w:t>The best</w:t>
      </w:r>
      <w:r w:rsidRPr="00DC5627">
        <w:rPr>
          <w:spacing w:val="-1"/>
        </w:rPr>
        <w:t xml:space="preserve"> </w:t>
      </w:r>
      <w:r w:rsidRPr="00DC5627">
        <w:t>grip is</w:t>
      </w:r>
      <w:r w:rsidRPr="00DC5627">
        <w:rPr>
          <w:spacing w:val="-1"/>
        </w:rPr>
        <w:t xml:space="preserve"> </w:t>
      </w:r>
      <w:r w:rsidRPr="00DC5627">
        <w:t>one in</w:t>
      </w:r>
      <w:r w:rsidRPr="00DC5627">
        <w:rPr>
          <w:spacing w:val="-4"/>
        </w:rPr>
        <w:t xml:space="preserve"> </w:t>
      </w:r>
      <w:r w:rsidRPr="00DC5627">
        <w:t>which the</w:t>
      </w:r>
      <w:r w:rsidRPr="00DC5627">
        <w:rPr>
          <w:spacing w:val="-1"/>
        </w:rPr>
        <w:t xml:space="preserve"> </w:t>
      </w:r>
      <w:r w:rsidRPr="00DC5627">
        <w:t>fingers</w:t>
      </w:r>
      <w:r w:rsidRPr="00DC5627">
        <w:rPr>
          <w:spacing w:val="-1"/>
        </w:rPr>
        <w:t xml:space="preserve"> </w:t>
      </w:r>
      <w:r w:rsidRPr="00DC5627">
        <w:t>are curled</w:t>
      </w:r>
      <w:r w:rsidRPr="00DC5627">
        <w:rPr>
          <w:spacing w:val="-1"/>
        </w:rPr>
        <w:t xml:space="preserve"> </w:t>
      </w:r>
      <w:r w:rsidRPr="00DC5627">
        <w:t>into a</w:t>
      </w:r>
      <w:r w:rsidRPr="00DC5627">
        <w:rPr>
          <w:spacing w:val="-1"/>
        </w:rPr>
        <w:t xml:space="preserve"> </w:t>
      </w:r>
      <w:r w:rsidRPr="00DC5627">
        <w:t>hook.</w:t>
      </w:r>
    </w:p>
    <w:p w14:paraId="69FEA8DE" w14:textId="77777777" w:rsidR="00DC5627" w:rsidRPr="00DC5627" w:rsidRDefault="00DC5627" w:rsidP="00F04A1E">
      <w:pPr>
        <w:spacing w:before="102"/>
        <w:rPr>
          <w:b/>
        </w:rPr>
      </w:pPr>
      <w:r w:rsidRPr="00DC5627">
        <w:rPr>
          <w:b/>
        </w:rPr>
        <w:t>Raise</w:t>
      </w:r>
      <w:r w:rsidRPr="00DC5627">
        <w:rPr>
          <w:b/>
          <w:spacing w:val="-4"/>
        </w:rPr>
        <w:t xml:space="preserve"> </w:t>
      </w:r>
      <w:r w:rsidRPr="00DC5627">
        <w:rPr>
          <w:b/>
        </w:rPr>
        <w:t>your</w:t>
      </w:r>
      <w:r w:rsidRPr="00DC5627">
        <w:rPr>
          <w:b/>
          <w:spacing w:val="-5"/>
        </w:rPr>
        <w:t xml:space="preserve"> </w:t>
      </w:r>
      <w:r w:rsidRPr="00DC5627">
        <w:rPr>
          <w:b/>
        </w:rPr>
        <w:t>head.</w:t>
      </w:r>
    </w:p>
    <w:p w14:paraId="69A147FA" w14:textId="77777777" w:rsidR="00DC5627" w:rsidRPr="00DC5627" w:rsidRDefault="00DC5627" w:rsidP="00BF74B7">
      <w:pPr>
        <w:pStyle w:val="BodyText"/>
      </w:pPr>
      <w:r w:rsidRPr="00DC5627">
        <w:rPr>
          <w:b/>
        </w:rPr>
        <w:t xml:space="preserve">Lift with your legs - </w:t>
      </w:r>
      <w:r w:rsidRPr="00DC5627">
        <w:t>Use your leverage, momentum, balance and timing for a smooth action. Move your feet</w:t>
      </w:r>
      <w:r w:rsidRPr="00DC5627">
        <w:rPr>
          <w:spacing w:val="-53"/>
        </w:rPr>
        <w:t xml:space="preserve"> </w:t>
      </w:r>
      <w:r w:rsidRPr="00DC5627">
        <w:t>as</w:t>
      </w:r>
      <w:r w:rsidRPr="00DC5627">
        <w:rPr>
          <w:spacing w:val="-1"/>
        </w:rPr>
        <w:t xml:space="preserve"> </w:t>
      </w:r>
      <w:r w:rsidRPr="00DC5627">
        <w:t>necessary.</w:t>
      </w:r>
    </w:p>
    <w:p w14:paraId="6B534145" w14:textId="77777777" w:rsidR="00DC5627" w:rsidRPr="00DC5627" w:rsidRDefault="00DC5627" w:rsidP="00F04A1E">
      <w:pPr>
        <w:spacing w:before="99"/>
      </w:pPr>
      <w:r w:rsidRPr="00DC5627">
        <w:rPr>
          <w:b/>
        </w:rPr>
        <w:t>Avoid</w:t>
      </w:r>
      <w:r w:rsidRPr="00DC5627">
        <w:rPr>
          <w:b/>
          <w:spacing w:val="-4"/>
        </w:rPr>
        <w:t xml:space="preserve"> </w:t>
      </w:r>
      <w:r w:rsidRPr="00DC5627">
        <w:rPr>
          <w:b/>
        </w:rPr>
        <w:t>twisting</w:t>
      </w:r>
      <w:r w:rsidRPr="00DC5627">
        <w:rPr>
          <w:b/>
          <w:spacing w:val="-4"/>
        </w:rPr>
        <w:t xml:space="preserve"> </w:t>
      </w:r>
      <w:r w:rsidRPr="00DC5627">
        <w:t>the</w:t>
      </w:r>
      <w:r w:rsidRPr="00DC5627">
        <w:rPr>
          <w:spacing w:val="-2"/>
        </w:rPr>
        <w:t xml:space="preserve"> </w:t>
      </w:r>
      <w:r w:rsidRPr="00DC5627">
        <w:t>body</w:t>
      </w:r>
      <w:r w:rsidRPr="00DC5627">
        <w:rPr>
          <w:spacing w:val="-3"/>
        </w:rPr>
        <w:t xml:space="preserve"> </w:t>
      </w:r>
      <w:r w:rsidRPr="00DC5627">
        <w:t>during</w:t>
      </w:r>
      <w:r w:rsidRPr="00DC5627">
        <w:rPr>
          <w:spacing w:val="-2"/>
        </w:rPr>
        <w:t xml:space="preserve"> </w:t>
      </w:r>
      <w:r w:rsidRPr="00DC5627">
        <w:t>lifting.</w:t>
      </w:r>
      <w:r w:rsidRPr="00DC5627">
        <w:rPr>
          <w:spacing w:val="50"/>
        </w:rPr>
        <w:t xml:space="preserve"> </w:t>
      </w:r>
      <w:r w:rsidRPr="00DC5627">
        <w:t>Do</w:t>
      </w:r>
      <w:r w:rsidRPr="00DC5627">
        <w:rPr>
          <w:spacing w:val="-3"/>
        </w:rPr>
        <w:t xml:space="preserve"> </w:t>
      </w:r>
      <w:r w:rsidRPr="00DC5627">
        <w:t>not</w:t>
      </w:r>
      <w:r w:rsidRPr="00DC5627">
        <w:rPr>
          <w:spacing w:val="-2"/>
        </w:rPr>
        <w:t xml:space="preserve"> </w:t>
      </w:r>
      <w:r w:rsidRPr="00DC5627">
        <w:t>bend</w:t>
      </w:r>
      <w:r w:rsidRPr="00DC5627">
        <w:rPr>
          <w:spacing w:val="-3"/>
        </w:rPr>
        <w:t xml:space="preserve"> </w:t>
      </w:r>
      <w:r w:rsidRPr="00DC5627">
        <w:t>sideways.</w:t>
      </w:r>
    </w:p>
    <w:p w14:paraId="73FBF324" w14:textId="77777777" w:rsidR="00DC5627" w:rsidRPr="00DC5627" w:rsidRDefault="00DC5627" w:rsidP="00F04A1E">
      <w:pPr>
        <w:spacing w:before="100"/>
      </w:pPr>
      <w:r w:rsidRPr="00DC5627">
        <w:rPr>
          <w:b/>
        </w:rPr>
        <w:t>Hold</w:t>
      </w:r>
      <w:r w:rsidRPr="00DC5627">
        <w:rPr>
          <w:b/>
          <w:spacing w:val="-4"/>
        </w:rPr>
        <w:t xml:space="preserve"> </w:t>
      </w:r>
      <w:r w:rsidRPr="00DC5627">
        <w:rPr>
          <w:b/>
        </w:rPr>
        <w:t>the</w:t>
      </w:r>
      <w:r w:rsidRPr="00DC5627">
        <w:rPr>
          <w:b/>
          <w:spacing w:val="-3"/>
        </w:rPr>
        <w:t xml:space="preserve"> </w:t>
      </w:r>
      <w:r w:rsidRPr="00DC5627">
        <w:rPr>
          <w:b/>
        </w:rPr>
        <w:t>load</w:t>
      </w:r>
      <w:r w:rsidRPr="00DC5627">
        <w:rPr>
          <w:b/>
          <w:spacing w:val="-3"/>
        </w:rPr>
        <w:t xml:space="preserve"> </w:t>
      </w:r>
      <w:r w:rsidRPr="00DC5627">
        <w:rPr>
          <w:b/>
        </w:rPr>
        <w:t>close</w:t>
      </w:r>
      <w:r w:rsidRPr="00DC5627">
        <w:rPr>
          <w:b/>
          <w:spacing w:val="-2"/>
        </w:rPr>
        <w:t xml:space="preserve"> </w:t>
      </w:r>
      <w:r w:rsidRPr="00DC5627">
        <w:t>to</w:t>
      </w:r>
      <w:r w:rsidRPr="00DC5627">
        <w:rPr>
          <w:spacing w:val="-3"/>
        </w:rPr>
        <w:t xml:space="preserve"> </w:t>
      </w:r>
      <w:r w:rsidRPr="00DC5627">
        <w:t>the</w:t>
      </w:r>
      <w:r w:rsidRPr="00DC5627">
        <w:rPr>
          <w:spacing w:val="-3"/>
        </w:rPr>
        <w:t xml:space="preserve"> </w:t>
      </w:r>
      <w:r w:rsidRPr="00DC5627">
        <w:t>centre</w:t>
      </w:r>
      <w:r w:rsidRPr="00DC5627">
        <w:rPr>
          <w:spacing w:val="-3"/>
        </w:rPr>
        <w:t xml:space="preserve"> </w:t>
      </w:r>
      <w:r w:rsidRPr="00DC5627">
        <w:t>of</w:t>
      </w:r>
      <w:r w:rsidRPr="00DC5627">
        <w:rPr>
          <w:spacing w:val="-3"/>
        </w:rPr>
        <w:t xml:space="preserve"> </w:t>
      </w:r>
      <w:r w:rsidRPr="00DC5627">
        <w:t>your</w:t>
      </w:r>
      <w:r w:rsidRPr="00DC5627">
        <w:rPr>
          <w:spacing w:val="-3"/>
        </w:rPr>
        <w:t xml:space="preserve"> </w:t>
      </w:r>
      <w:r w:rsidRPr="00DC5627">
        <w:t>body.</w:t>
      </w:r>
    </w:p>
    <w:p w14:paraId="23ABAEAE" w14:textId="77777777" w:rsidR="00DC5627" w:rsidRPr="00DC5627" w:rsidRDefault="00DC5627" w:rsidP="00F04A1E">
      <w:pPr>
        <w:spacing w:before="118"/>
        <w:rPr>
          <w:b/>
          <w:i/>
        </w:rPr>
      </w:pPr>
      <w:r w:rsidRPr="00DC5627">
        <w:rPr>
          <w:b/>
          <w:i/>
        </w:rPr>
        <w:t>ALWAYS</w:t>
      </w:r>
      <w:r w:rsidRPr="00DC5627">
        <w:rPr>
          <w:b/>
          <w:i/>
          <w:spacing w:val="-4"/>
        </w:rPr>
        <w:t xml:space="preserve"> </w:t>
      </w:r>
      <w:r w:rsidRPr="00DC5627">
        <w:rPr>
          <w:b/>
          <w:i/>
        </w:rPr>
        <w:t>LIFT</w:t>
      </w:r>
      <w:r w:rsidRPr="00DC5627">
        <w:rPr>
          <w:b/>
          <w:i/>
          <w:spacing w:val="-3"/>
        </w:rPr>
        <w:t xml:space="preserve"> </w:t>
      </w:r>
      <w:r w:rsidRPr="00DC5627">
        <w:rPr>
          <w:b/>
          <w:i/>
        </w:rPr>
        <w:t>WITH</w:t>
      </w:r>
      <w:r w:rsidRPr="00DC5627">
        <w:rPr>
          <w:b/>
          <w:i/>
          <w:spacing w:val="-4"/>
        </w:rPr>
        <w:t xml:space="preserve"> </w:t>
      </w:r>
      <w:r w:rsidRPr="00DC5627">
        <w:rPr>
          <w:b/>
          <w:i/>
        </w:rPr>
        <w:t>YOUR</w:t>
      </w:r>
      <w:r w:rsidRPr="00DC5627">
        <w:rPr>
          <w:b/>
          <w:i/>
          <w:spacing w:val="-3"/>
        </w:rPr>
        <w:t xml:space="preserve"> </w:t>
      </w:r>
      <w:r w:rsidRPr="00DC5627">
        <w:rPr>
          <w:b/>
          <w:i/>
        </w:rPr>
        <w:t>KNEES</w:t>
      </w:r>
      <w:r w:rsidRPr="00DC5627">
        <w:rPr>
          <w:b/>
          <w:i/>
          <w:spacing w:val="-4"/>
        </w:rPr>
        <w:t xml:space="preserve"> </w:t>
      </w:r>
      <w:r w:rsidRPr="00DC5627">
        <w:rPr>
          <w:b/>
          <w:i/>
        </w:rPr>
        <w:t>AND</w:t>
      </w:r>
      <w:r w:rsidRPr="00DC5627">
        <w:rPr>
          <w:b/>
          <w:i/>
          <w:spacing w:val="-4"/>
        </w:rPr>
        <w:t xml:space="preserve"> </w:t>
      </w:r>
      <w:r w:rsidRPr="00DC5627">
        <w:rPr>
          <w:b/>
          <w:i/>
        </w:rPr>
        <w:t>NOT</w:t>
      </w:r>
      <w:r w:rsidRPr="00DC5627">
        <w:rPr>
          <w:b/>
          <w:i/>
          <w:spacing w:val="-4"/>
        </w:rPr>
        <w:t xml:space="preserve"> </w:t>
      </w:r>
      <w:r w:rsidRPr="00DC5627">
        <w:rPr>
          <w:b/>
          <w:i/>
        </w:rPr>
        <w:t>YOUR</w:t>
      </w:r>
      <w:r w:rsidRPr="00DC5627">
        <w:rPr>
          <w:b/>
          <w:i/>
          <w:spacing w:val="-4"/>
        </w:rPr>
        <w:t xml:space="preserve"> </w:t>
      </w:r>
      <w:r w:rsidRPr="00DC5627">
        <w:rPr>
          <w:b/>
          <w:i/>
        </w:rPr>
        <w:t>BACK.</w:t>
      </w:r>
      <w:r w:rsidRPr="00DC5627">
        <w:rPr>
          <w:b/>
          <w:i/>
          <w:spacing w:val="-4"/>
        </w:rPr>
        <w:t xml:space="preserve"> </w:t>
      </w:r>
      <w:r w:rsidRPr="00DC5627">
        <w:rPr>
          <w:b/>
          <w:i/>
        </w:rPr>
        <w:t>Never</w:t>
      </w:r>
      <w:r w:rsidRPr="00DC5627">
        <w:rPr>
          <w:b/>
          <w:i/>
          <w:spacing w:val="-3"/>
        </w:rPr>
        <w:t xml:space="preserve"> </w:t>
      </w:r>
      <w:r w:rsidRPr="00DC5627">
        <w:rPr>
          <w:b/>
          <w:i/>
        </w:rPr>
        <w:t>bend</w:t>
      </w:r>
      <w:r w:rsidRPr="00DC5627">
        <w:rPr>
          <w:b/>
          <w:i/>
          <w:spacing w:val="-4"/>
        </w:rPr>
        <w:t xml:space="preserve"> </w:t>
      </w:r>
      <w:r w:rsidRPr="00DC5627">
        <w:rPr>
          <w:b/>
          <w:i/>
        </w:rPr>
        <w:t>over</w:t>
      </w:r>
      <w:r w:rsidRPr="00DC5627">
        <w:rPr>
          <w:b/>
          <w:i/>
          <w:spacing w:val="-3"/>
        </w:rPr>
        <w:t xml:space="preserve"> </w:t>
      </w:r>
      <w:r w:rsidRPr="00DC5627">
        <w:rPr>
          <w:b/>
          <w:i/>
        </w:rPr>
        <w:t>to</w:t>
      </w:r>
      <w:r w:rsidRPr="00DC5627">
        <w:rPr>
          <w:b/>
          <w:i/>
          <w:spacing w:val="-3"/>
        </w:rPr>
        <w:t xml:space="preserve"> </w:t>
      </w:r>
      <w:r w:rsidRPr="00DC5627">
        <w:rPr>
          <w:b/>
          <w:i/>
        </w:rPr>
        <w:t>reach</w:t>
      </w:r>
      <w:r w:rsidRPr="00DC5627">
        <w:rPr>
          <w:b/>
          <w:i/>
          <w:spacing w:val="-5"/>
        </w:rPr>
        <w:t xml:space="preserve"> </w:t>
      </w:r>
      <w:r w:rsidRPr="00DC5627">
        <w:rPr>
          <w:b/>
          <w:i/>
        </w:rPr>
        <w:t>an</w:t>
      </w:r>
      <w:r w:rsidRPr="00DC5627">
        <w:rPr>
          <w:b/>
          <w:i/>
          <w:spacing w:val="-3"/>
        </w:rPr>
        <w:t xml:space="preserve"> </w:t>
      </w:r>
      <w:r w:rsidRPr="00DC5627">
        <w:rPr>
          <w:b/>
          <w:i/>
        </w:rPr>
        <w:t>object.</w:t>
      </w:r>
    </w:p>
    <w:p w14:paraId="0C5913C5" w14:textId="77777777" w:rsidR="00DC5627" w:rsidRPr="00DC5627" w:rsidRDefault="00DC5627" w:rsidP="00EE7B28">
      <w:pPr>
        <w:pStyle w:val="Heading7"/>
      </w:pPr>
      <w:r w:rsidRPr="00DC5627">
        <w:t>CARRYING</w:t>
      </w:r>
      <w:r w:rsidRPr="00DC5627">
        <w:rPr>
          <w:spacing w:val="-2"/>
        </w:rPr>
        <w:t xml:space="preserve"> </w:t>
      </w:r>
      <w:r w:rsidRPr="00DC5627">
        <w:t>A</w:t>
      </w:r>
      <w:r w:rsidRPr="00DC5627">
        <w:rPr>
          <w:spacing w:val="-1"/>
        </w:rPr>
        <w:t xml:space="preserve"> </w:t>
      </w:r>
      <w:r w:rsidRPr="00DC5627">
        <w:t>LOAD</w:t>
      </w:r>
    </w:p>
    <w:p w14:paraId="505815C7" w14:textId="77777777" w:rsidR="00DC5627" w:rsidRPr="00DC5627" w:rsidRDefault="00DC5627" w:rsidP="00F04A1E">
      <w:pPr>
        <w:spacing w:before="67"/>
      </w:pPr>
      <w:r w:rsidRPr="00DC5627">
        <w:rPr>
          <w:b/>
        </w:rPr>
        <w:t>Keep</w:t>
      </w:r>
      <w:r w:rsidRPr="00DC5627">
        <w:rPr>
          <w:b/>
          <w:spacing w:val="-4"/>
        </w:rPr>
        <w:t xml:space="preserve"> </w:t>
      </w:r>
      <w:r w:rsidRPr="00DC5627">
        <w:rPr>
          <w:b/>
        </w:rPr>
        <w:t>the</w:t>
      </w:r>
      <w:r w:rsidRPr="00DC5627">
        <w:rPr>
          <w:b/>
          <w:spacing w:val="-3"/>
        </w:rPr>
        <w:t xml:space="preserve"> </w:t>
      </w:r>
      <w:r w:rsidRPr="00DC5627">
        <w:rPr>
          <w:b/>
        </w:rPr>
        <w:t>load</w:t>
      </w:r>
      <w:r w:rsidRPr="00DC5627">
        <w:rPr>
          <w:b/>
          <w:spacing w:val="-2"/>
        </w:rPr>
        <w:t xml:space="preserve"> </w:t>
      </w:r>
      <w:r w:rsidRPr="00DC5627">
        <w:rPr>
          <w:b/>
        </w:rPr>
        <w:t>close</w:t>
      </w:r>
      <w:r w:rsidRPr="00DC5627">
        <w:rPr>
          <w:b/>
          <w:spacing w:val="-3"/>
        </w:rPr>
        <w:t xml:space="preserve"> </w:t>
      </w:r>
      <w:r w:rsidRPr="00DC5627">
        <w:rPr>
          <w:b/>
        </w:rPr>
        <w:t>to</w:t>
      </w:r>
      <w:r w:rsidRPr="00DC5627">
        <w:rPr>
          <w:b/>
          <w:spacing w:val="-1"/>
        </w:rPr>
        <w:t xml:space="preserve"> </w:t>
      </w:r>
      <w:r w:rsidRPr="00DC5627">
        <w:rPr>
          <w:b/>
        </w:rPr>
        <w:t>your</w:t>
      </w:r>
      <w:r w:rsidRPr="00DC5627">
        <w:rPr>
          <w:b/>
          <w:spacing w:val="-3"/>
        </w:rPr>
        <w:t xml:space="preserve"> </w:t>
      </w:r>
      <w:r w:rsidRPr="00DC5627">
        <w:rPr>
          <w:b/>
        </w:rPr>
        <w:t>body</w:t>
      </w:r>
      <w:r w:rsidRPr="00DC5627">
        <w:t>,</w:t>
      </w:r>
      <w:r w:rsidRPr="00DC5627">
        <w:rPr>
          <w:spacing w:val="-1"/>
        </w:rPr>
        <w:t xml:space="preserve"> </w:t>
      </w:r>
      <w:r w:rsidRPr="00DC5627">
        <w:t>with</w:t>
      </w:r>
      <w:r w:rsidRPr="00DC5627">
        <w:rPr>
          <w:spacing w:val="-2"/>
        </w:rPr>
        <w:t xml:space="preserve"> </w:t>
      </w:r>
      <w:r w:rsidRPr="00DC5627">
        <w:t>your</w:t>
      </w:r>
      <w:r w:rsidRPr="00DC5627">
        <w:rPr>
          <w:spacing w:val="-1"/>
        </w:rPr>
        <w:t xml:space="preserve"> </w:t>
      </w:r>
      <w:r w:rsidRPr="00DC5627">
        <w:t>arms</w:t>
      </w:r>
      <w:r w:rsidRPr="00DC5627">
        <w:rPr>
          <w:spacing w:val="-2"/>
        </w:rPr>
        <w:t xml:space="preserve"> </w:t>
      </w:r>
      <w:r w:rsidRPr="00DC5627">
        <w:t>and</w:t>
      </w:r>
      <w:r w:rsidRPr="00DC5627">
        <w:rPr>
          <w:spacing w:val="-1"/>
        </w:rPr>
        <w:t xml:space="preserve"> </w:t>
      </w:r>
      <w:r w:rsidRPr="00DC5627">
        <w:t>chin</w:t>
      </w:r>
      <w:r w:rsidRPr="00DC5627">
        <w:rPr>
          <w:spacing w:val="-2"/>
        </w:rPr>
        <w:t xml:space="preserve"> </w:t>
      </w:r>
      <w:r w:rsidRPr="00DC5627">
        <w:t>tucked</w:t>
      </w:r>
      <w:r w:rsidRPr="00DC5627">
        <w:rPr>
          <w:spacing w:val="-2"/>
        </w:rPr>
        <w:t xml:space="preserve"> </w:t>
      </w:r>
      <w:r w:rsidRPr="00DC5627">
        <w:t>in.</w:t>
      </w:r>
    </w:p>
    <w:p w14:paraId="5E484962" w14:textId="77777777" w:rsidR="00DC5627" w:rsidRPr="00DC5627" w:rsidRDefault="00DC5627" w:rsidP="00F04A1E">
      <w:pPr>
        <w:spacing w:before="100"/>
      </w:pPr>
      <w:r w:rsidRPr="00DC5627">
        <w:rPr>
          <w:b/>
        </w:rPr>
        <w:t>Avoid</w:t>
      </w:r>
      <w:r w:rsidRPr="00DC5627">
        <w:rPr>
          <w:b/>
          <w:spacing w:val="-4"/>
        </w:rPr>
        <w:t xml:space="preserve"> </w:t>
      </w:r>
      <w:r w:rsidRPr="00DC5627">
        <w:rPr>
          <w:b/>
        </w:rPr>
        <w:t>twisting</w:t>
      </w:r>
      <w:r w:rsidRPr="00DC5627">
        <w:rPr>
          <w:b/>
          <w:spacing w:val="-3"/>
        </w:rPr>
        <w:t xml:space="preserve"> </w:t>
      </w:r>
      <w:r w:rsidRPr="00DC5627">
        <w:rPr>
          <w:b/>
        </w:rPr>
        <w:t>your</w:t>
      </w:r>
      <w:r w:rsidRPr="00DC5627">
        <w:rPr>
          <w:b/>
          <w:spacing w:val="-4"/>
        </w:rPr>
        <w:t xml:space="preserve"> </w:t>
      </w:r>
      <w:r w:rsidRPr="00DC5627">
        <w:rPr>
          <w:b/>
        </w:rPr>
        <w:t>body</w:t>
      </w:r>
      <w:r w:rsidRPr="00DC5627">
        <w:t>,</w:t>
      </w:r>
      <w:r w:rsidRPr="00DC5627">
        <w:rPr>
          <w:spacing w:val="-3"/>
        </w:rPr>
        <w:t xml:space="preserve"> </w:t>
      </w:r>
      <w:r w:rsidRPr="00DC5627">
        <w:t>stooping,</w:t>
      </w:r>
      <w:r w:rsidRPr="00DC5627">
        <w:rPr>
          <w:spacing w:val="-3"/>
        </w:rPr>
        <w:t xml:space="preserve"> </w:t>
      </w:r>
      <w:r w:rsidRPr="00DC5627">
        <w:t>bending</w:t>
      </w:r>
      <w:r w:rsidRPr="00DC5627">
        <w:rPr>
          <w:spacing w:val="-2"/>
        </w:rPr>
        <w:t xml:space="preserve"> </w:t>
      </w:r>
      <w:r w:rsidRPr="00DC5627">
        <w:t>or</w:t>
      </w:r>
      <w:r w:rsidRPr="00DC5627">
        <w:rPr>
          <w:spacing w:val="-3"/>
        </w:rPr>
        <w:t xml:space="preserve"> </w:t>
      </w:r>
      <w:r w:rsidRPr="00DC5627">
        <w:t>leaning</w:t>
      </w:r>
      <w:r w:rsidRPr="00DC5627">
        <w:rPr>
          <w:spacing w:val="-3"/>
        </w:rPr>
        <w:t xml:space="preserve"> </w:t>
      </w:r>
      <w:r w:rsidRPr="00DC5627">
        <w:t>back.</w:t>
      </w:r>
      <w:r w:rsidRPr="00DC5627">
        <w:rPr>
          <w:spacing w:val="50"/>
        </w:rPr>
        <w:t xml:space="preserve"> </w:t>
      </w:r>
      <w:r w:rsidRPr="00DC5627">
        <w:t>If</w:t>
      </w:r>
      <w:r w:rsidRPr="00DC5627">
        <w:rPr>
          <w:spacing w:val="-4"/>
        </w:rPr>
        <w:t xml:space="preserve"> </w:t>
      </w:r>
      <w:r w:rsidRPr="00DC5627">
        <w:t>you</w:t>
      </w:r>
      <w:r w:rsidRPr="00DC5627">
        <w:rPr>
          <w:spacing w:val="-2"/>
        </w:rPr>
        <w:t xml:space="preserve"> </w:t>
      </w:r>
      <w:r w:rsidRPr="00DC5627">
        <w:t>need</w:t>
      </w:r>
      <w:r w:rsidRPr="00DC5627">
        <w:rPr>
          <w:spacing w:val="-4"/>
        </w:rPr>
        <w:t xml:space="preserve"> </w:t>
      </w:r>
      <w:r w:rsidRPr="00DC5627">
        <w:t>to</w:t>
      </w:r>
      <w:r w:rsidRPr="00DC5627">
        <w:rPr>
          <w:spacing w:val="-2"/>
        </w:rPr>
        <w:t xml:space="preserve"> </w:t>
      </w:r>
      <w:r w:rsidRPr="00DC5627">
        <w:t>change</w:t>
      </w:r>
      <w:r w:rsidRPr="00DC5627">
        <w:rPr>
          <w:spacing w:val="-4"/>
        </w:rPr>
        <w:t xml:space="preserve"> </w:t>
      </w:r>
      <w:r w:rsidRPr="00DC5627">
        <w:t>direction</w:t>
      </w:r>
      <w:r w:rsidRPr="00DC5627">
        <w:rPr>
          <w:spacing w:val="-4"/>
        </w:rPr>
        <w:t xml:space="preserve"> </w:t>
      </w:r>
      <w:r w:rsidRPr="00DC5627">
        <w:t>move</w:t>
      </w:r>
      <w:r w:rsidRPr="00DC5627">
        <w:rPr>
          <w:spacing w:val="-3"/>
        </w:rPr>
        <w:t xml:space="preserve"> </w:t>
      </w:r>
      <w:r w:rsidRPr="00DC5627">
        <w:t>your</w:t>
      </w:r>
      <w:r w:rsidRPr="00DC5627">
        <w:rPr>
          <w:spacing w:val="-3"/>
        </w:rPr>
        <w:t xml:space="preserve"> </w:t>
      </w:r>
      <w:r w:rsidRPr="00DC5627">
        <w:t>feet.</w:t>
      </w:r>
    </w:p>
    <w:p w14:paraId="1634297E" w14:textId="77777777" w:rsidR="00DC5627" w:rsidRPr="00DC5627" w:rsidRDefault="00DC5627" w:rsidP="00F04A1E">
      <w:pPr>
        <w:spacing w:before="100"/>
      </w:pPr>
      <w:r w:rsidRPr="00DC5627">
        <w:rPr>
          <w:b/>
        </w:rPr>
        <w:t>Don’t</w:t>
      </w:r>
      <w:r w:rsidRPr="00DC5627">
        <w:rPr>
          <w:b/>
          <w:spacing w:val="-3"/>
        </w:rPr>
        <w:t xml:space="preserve"> </w:t>
      </w:r>
      <w:r w:rsidRPr="00DC5627">
        <w:rPr>
          <w:b/>
        </w:rPr>
        <w:t>change your</w:t>
      </w:r>
      <w:r w:rsidRPr="00DC5627">
        <w:rPr>
          <w:b/>
          <w:spacing w:val="-2"/>
        </w:rPr>
        <w:t xml:space="preserve"> </w:t>
      </w:r>
      <w:r w:rsidRPr="00DC5627">
        <w:rPr>
          <w:b/>
        </w:rPr>
        <w:t>grip</w:t>
      </w:r>
      <w:r w:rsidRPr="00DC5627">
        <w:rPr>
          <w:b/>
          <w:spacing w:val="-2"/>
        </w:rPr>
        <w:t xml:space="preserve"> </w:t>
      </w:r>
      <w:r w:rsidRPr="00DC5627">
        <w:t>unless</w:t>
      </w:r>
      <w:r w:rsidRPr="00DC5627">
        <w:rPr>
          <w:spacing w:val="-1"/>
        </w:rPr>
        <w:t xml:space="preserve"> </w:t>
      </w:r>
      <w:r w:rsidRPr="00DC5627">
        <w:t>the</w:t>
      </w:r>
      <w:r w:rsidRPr="00DC5627">
        <w:rPr>
          <w:spacing w:val="-1"/>
        </w:rPr>
        <w:t xml:space="preserve"> </w:t>
      </w:r>
      <w:r w:rsidRPr="00DC5627">
        <w:t>load</w:t>
      </w:r>
      <w:r w:rsidRPr="00DC5627">
        <w:rPr>
          <w:spacing w:val="-2"/>
        </w:rPr>
        <w:t xml:space="preserve"> </w:t>
      </w:r>
      <w:r w:rsidRPr="00DC5627">
        <w:t>is</w:t>
      </w:r>
      <w:r w:rsidRPr="00DC5627">
        <w:rPr>
          <w:spacing w:val="-1"/>
        </w:rPr>
        <w:t xml:space="preserve"> </w:t>
      </w:r>
      <w:r w:rsidRPr="00DC5627">
        <w:t>sufficiently</w:t>
      </w:r>
      <w:r w:rsidRPr="00DC5627">
        <w:rPr>
          <w:spacing w:val="-2"/>
        </w:rPr>
        <w:t xml:space="preserve"> </w:t>
      </w:r>
      <w:r w:rsidRPr="00DC5627">
        <w:t>supported</w:t>
      </w:r>
    </w:p>
    <w:p w14:paraId="6A288809" w14:textId="77777777" w:rsidR="00DC5627" w:rsidRPr="00DC5627" w:rsidRDefault="00DC5627" w:rsidP="00F04A1E">
      <w:pPr>
        <w:spacing w:before="100"/>
      </w:pPr>
      <w:r w:rsidRPr="00DC5627">
        <w:rPr>
          <w:b/>
        </w:rPr>
        <w:t>Don’t</w:t>
      </w:r>
      <w:r w:rsidRPr="00DC5627">
        <w:rPr>
          <w:b/>
          <w:spacing w:val="-3"/>
        </w:rPr>
        <w:t xml:space="preserve"> </w:t>
      </w:r>
      <w:r w:rsidRPr="00DC5627">
        <w:rPr>
          <w:b/>
        </w:rPr>
        <w:t>block</w:t>
      </w:r>
      <w:r w:rsidRPr="00DC5627">
        <w:rPr>
          <w:b/>
          <w:spacing w:val="-2"/>
        </w:rPr>
        <w:t xml:space="preserve"> </w:t>
      </w:r>
      <w:r w:rsidRPr="00DC5627">
        <w:rPr>
          <w:b/>
        </w:rPr>
        <w:t>your</w:t>
      </w:r>
      <w:r w:rsidRPr="00DC5627">
        <w:rPr>
          <w:b/>
          <w:spacing w:val="-2"/>
        </w:rPr>
        <w:t xml:space="preserve"> </w:t>
      </w:r>
      <w:r w:rsidRPr="00DC5627">
        <w:rPr>
          <w:b/>
        </w:rPr>
        <w:t>vision</w:t>
      </w:r>
      <w:r w:rsidRPr="00DC5627">
        <w:rPr>
          <w:b/>
          <w:spacing w:val="-1"/>
        </w:rPr>
        <w:t xml:space="preserve"> </w:t>
      </w:r>
      <w:r w:rsidRPr="00DC5627">
        <w:t>with</w:t>
      </w:r>
      <w:r w:rsidRPr="00DC5627">
        <w:rPr>
          <w:spacing w:val="-1"/>
        </w:rPr>
        <w:t xml:space="preserve"> </w:t>
      </w:r>
      <w:r w:rsidRPr="00DC5627">
        <w:t>the</w:t>
      </w:r>
      <w:r w:rsidRPr="00DC5627">
        <w:rPr>
          <w:spacing w:val="-2"/>
        </w:rPr>
        <w:t xml:space="preserve"> </w:t>
      </w:r>
      <w:r w:rsidRPr="00DC5627">
        <w:t>object</w:t>
      </w:r>
      <w:r w:rsidRPr="00DC5627">
        <w:rPr>
          <w:spacing w:val="-1"/>
        </w:rPr>
        <w:t xml:space="preserve"> </w:t>
      </w:r>
      <w:r w:rsidRPr="00DC5627">
        <w:t>you</w:t>
      </w:r>
      <w:r w:rsidRPr="00DC5627">
        <w:rPr>
          <w:spacing w:val="-1"/>
        </w:rPr>
        <w:t xml:space="preserve"> </w:t>
      </w:r>
      <w:r w:rsidRPr="00DC5627">
        <w:t>are</w:t>
      </w:r>
      <w:r w:rsidRPr="00DC5627">
        <w:rPr>
          <w:spacing w:val="-2"/>
        </w:rPr>
        <w:t xml:space="preserve"> </w:t>
      </w:r>
      <w:r w:rsidRPr="00DC5627">
        <w:t>carrying</w:t>
      </w:r>
    </w:p>
    <w:p w14:paraId="2FF7A321" w14:textId="77777777" w:rsidR="00DC5627" w:rsidRPr="00DC5627" w:rsidRDefault="00DC5627" w:rsidP="00F04A1E">
      <w:pPr>
        <w:spacing w:before="101"/>
        <w:rPr>
          <w:b/>
        </w:rPr>
      </w:pPr>
      <w:r w:rsidRPr="00DC5627">
        <w:rPr>
          <w:b/>
        </w:rPr>
        <w:t>Rest</w:t>
      </w:r>
      <w:r w:rsidRPr="00DC5627">
        <w:rPr>
          <w:b/>
          <w:spacing w:val="-1"/>
        </w:rPr>
        <w:t xml:space="preserve"> </w:t>
      </w:r>
      <w:r w:rsidRPr="00DC5627">
        <w:rPr>
          <w:b/>
        </w:rPr>
        <w:t>if</w:t>
      </w:r>
      <w:r w:rsidRPr="00DC5627">
        <w:rPr>
          <w:b/>
          <w:spacing w:val="-1"/>
        </w:rPr>
        <w:t xml:space="preserve"> </w:t>
      </w:r>
      <w:r w:rsidRPr="00DC5627">
        <w:rPr>
          <w:b/>
        </w:rPr>
        <w:t>you</w:t>
      </w:r>
      <w:r w:rsidRPr="00DC5627">
        <w:rPr>
          <w:b/>
          <w:spacing w:val="-1"/>
        </w:rPr>
        <w:t xml:space="preserve"> </w:t>
      </w:r>
      <w:r w:rsidRPr="00DC5627">
        <w:rPr>
          <w:b/>
        </w:rPr>
        <w:t>feel</w:t>
      </w:r>
      <w:r w:rsidRPr="00DC5627">
        <w:rPr>
          <w:b/>
          <w:spacing w:val="-2"/>
        </w:rPr>
        <w:t xml:space="preserve"> </w:t>
      </w:r>
      <w:r w:rsidRPr="00DC5627">
        <w:rPr>
          <w:b/>
        </w:rPr>
        <w:t>fatigue.</w:t>
      </w:r>
    </w:p>
    <w:p w14:paraId="4A39E501" w14:textId="77777777" w:rsidR="00DC5627" w:rsidRPr="00DC5627" w:rsidRDefault="00DC5627" w:rsidP="00EE7B28">
      <w:pPr>
        <w:pStyle w:val="Heading7"/>
      </w:pPr>
      <w:r w:rsidRPr="00DC5627">
        <w:t>UNLOADING</w:t>
      </w:r>
    </w:p>
    <w:p w14:paraId="2A134429" w14:textId="77777777" w:rsidR="00DC5627" w:rsidRPr="00DC5627" w:rsidRDefault="00DC5627" w:rsidP="00F04A1E">
      <w:pPr>
        <w:spacing w:before="67"/>
      </w:pPr>
      <w:r w:rsidRPr="00DC5627">
        <w:rPr>
          <w:b/>
        </w:rPr>
        <w:t>Bend</w:t>
      </w:r>
      <w:r w:rsidRPr="00DC5627">
        <w:rPr>
          <w:b/>
          <w:spacing w:val="-3"/>
        </w:rPr>
        <w:t xml:space="preserve"> </w:t>
      </w:r>
      <w:r w:rsidRPr="00DC5627">
        <w:rPr>
          <w:b/>
        </w:rPr>
        <w:t>the</w:t>
      </w:r>
      <w:r w:rsidRPr="00DC5627">
        <w:rPr>
          <w:b/>
          <w:spacing w:val="-2"/>
        </w:rPr>
        <w:t xml:space="preserve"> </w:t>
      </w:r>
      <w:r w:rsidRPr="00DC5627">
        <w:rPr>
          <w:b/>
        </w:rPr>
        <w:t>knees</w:t>
      </w:r>
      <w:r w:rsidRPr="00DC5627">
        <w:rPr>
          <w:b/>
          <w:spacing w:val="-2"/>
        </w:rPr>
        <w:t xml:space="preserve"> </w:t>
      </w:r>
      <w:r w:rsidRPr="00DC5627">
        <w:rPr>
          <w:b/>
        </w:rPr>
        <w:t>keep</w:t>
      </w:r>
      <w:r w:rsidRPr="00DC5627">
        <w:rPr>
          <w:b/>
          <w:spacing w:val="-2"/>
        </w:rPr>
        <w:t xml:space="preserve"> </w:t>
      </w:r>
      <w:r w:rsidRPr="00DC5627">
        <w:rPr>
          <w:b/>
        </w:rPr>
        <w:t>the</w:t>
      </w:r>
      <w:r w:rsidRPr="00DC5627">
        <w:rPr>
          <w:b/>
          <w:spacing w:val="-3"/>
        </w:rPr>
        <w:t xml:space="preserve"> </w:t>
      </w:r>
      <w:r w:rsidRPr="00DC5627">
        <w:rPr>
          <w:b/>
        </w:rPr>
        <w:t>back</w:t>
      </w:r>
      <w:r w:rsidRPr="00DC5627">
        <w:rPr>
          <w:b/>
          <w:spacing w:val="-2"/>
        </w:rPr>
        <w:t xml:space="preserve"> </w:t>
      </w:r>
      <w:r w:rsidRPr="00DC5627">
        <w:rPr>
          <w:b/>
        </w:rPr>
        <w:t xml:space="preserve">straight </w:t>
      </w:r>
      <w:r w:rsidRPr="00DC5627">
        <w:t>to</w:t>
      </w:r>
      <w:r w:rsidRPr="00DC5627">
        <w:rPr>
          <w:spacing w:val="-2"/>
        </w:rPr>
        <w:t xml:space="preserve"> </w:t>
      </w:r>
      <w:r w:rsidRPr="00DC5627">
        <w:t>lower</w:t>
      </w:r>
      <w:r w:rsidRPr="00DC5627">
        <w:rPr>
          <w:spacing w:val="-2"/>
        </w:rPr>
        <w:t xml:space="preserve"> </w:t>
      </w:r>
      <w:r w:rsidRPr="00DC5627">
        <w:t>the</w:t>
      </w:r>
      <w:r w:rsidRPr="00DC5627">
        <w:rPr>
          <w:spacing w:val="-2"/>
        </w:rPr>
        <w:t xml:space="preserve"> </w:t>
      </w:r>
      <w:r w:rsidRPr="00DC5627">
        <w:t>object</w:t>
      </w:r>
    </w:p>
    <w:p w14:paraId="402AA8D8" w14:textId="77777777" w:rsidR="00DC5627" w:rsidRPr="00DC5627" w:rsidRDefault="00DC5627" w:rsidP="00F04A1E">
      <w:pPr>
        <w:spacing w:before="101"/>
        <w:rPr>
          <w:b/>
        </w:rPr>
      </w:pPr>
      <w:r w:rsidRPr="00DC5627">
        <w:rPr>
          <w:b/>
        </w:rPr>
        <w:t>Keep</w:t>
      </w:r>
      <w:r w:rsidRPr="00DC5627">
        <w:rPr>
          <w:b/>
          <w:spacing w:val="-2"/>
        </w:rPr>
        <w:t xml:space="preserve"> </w:t>
      </w:r>
      <w:r w:rsidRPr="00DC5627">
        <w:rPr>
          <w:b/>
        </w:rPr>
        <w:t>the</w:t>
      </w:r>
      <w:r w:rsidRPr="00DC5627">
        <w:rPr>
          <w:b/>
          <w:spacing w:val="-3"/>
        </w:rPr>
        <w:t xml:space="preserve"> </w:t>
      </w:r>
      <w:r w:rsidRPr="00DC5627">
        <w:rPr>
          <w:b/>
        </w:rPr>
        <w:t>weight close</w:t>
      </w:r>
      <w:r w:rsidRPr="00DC5627">
        <w:rPr>
          <w:b/>
          <w:spacing w:val="-1"/>
        </w:rPr>
        <w:t xml:space="preserve"> </w:t>
      </w:r>
      <w:r w:rsidRPr="00DC5627">
        <w:rPr>
          <w:b/>
        </w:rPr>
        <w:t>to</w:t>
      </w:r>
      <w:r w:rsidRPr="00DC5627">
        <w:rPr>
          <w:b/>
          <w:spacing w:val="-1"/>
        </w:rPr>
        <w:t xml:space="preserve"> </w:t>
      </w:r>
      <w:r w:rsidRPr="00DC5627">
        <w:rPr>
          <w:b/>
        </w:rPr>
        <w:t>the body</w:t>
      </w:r>
    </w:p>
    <w:p w14:paraId="3F9C390A" w14:textId="77777777" w:rsidR="00DC5627" w:rsidRPr="00DC5627" w:rsidRDefault="00DC5627" w:rsidP="00F04A1E">
      <w:pPr>
        <w:spacing w:before="99"/>
      </w:pPr>
      <w:r w:rsidRPr="00DC5627">
        <w:t>If</w:t>
      </w:r>
      <w:r w:rsidRPr="00DC5627">
        <w:rPr>
          <w:spacing w:val="-2"/>
        </w:rPr>
        <w:t xml:space="preserve"> </w:t>
      </w:r>
      <w:r w:rsidRPr="00DC5627">
        <w:t>the</w:t>
      </w:r>
      <w:r w:rsidRPr="00DC5627">
        <w:rPr>
          <w:spacing w:val="-1"/>
        </w:rPr>
        <w:t xml:space="preserve"> </w:t>
      </w:r>
      <w:r w:rsidRPr="00DC5627">
        <w:t>load</w:t>
      </w:r>
      <w:r w:rsidRPr="00DC5627">
        <w:rPr>
          <w:spacing w:val="-1"/>
        </w:rPr>
        <w:t xml:space="preserve"> </w:t>
      </w:r>
      <w:r w:rsidRPr="00DC5627">
        <w:t>is</w:t>
      </w:r>
      <w:r w:rsidRPr="00DC5627">
        <w:rPr>
          <w:spacing w:val="-2"/>
        </w:rPr>
        <w:t xml:space="preserve"> </w:t>
      </w:r>
      <w:r w:rsidRPr="00DC5627">
        <w:t>to</w:t>
      </w:r>
      <w:r w:rsidRPr="00DC5627">
        <w:rPr>
          <w:spacing w:val="-1"/>
        </w:rPr>
        <w:t xml:space="preserve"> </w:t>
      </w:r>
      <w:r w:rsidRPr="00DC5627">
        <w:t>be</w:t>
      </w:r>
      <w:r w:rsidRPr="00DC5627">
        <w:rPr>
          <w:spacing w:val="-1"/>
        </w:rPr>
        <w:t xml:space="preserve"> </w:t>
      </w:r>
      <w:r w:rsidRPr="00DC5627">
        <w:t>placed</w:t>
      </w:r>
      <w:r w:rsidRPr="00DC5627">
        <w:rPr>
          <w:spacing w:val="-2"/>
        </w:rPr>
        <w:t xml:space="preserve"> </w:t>
      </w:r>
      <w:r w:rsidRPr="00DC5627">
        <w:t>on</w:t>
      </w:r>
      <w:r w:rsidRPr="00DC5627">
        <w:rPr>
          <w:spacing w:val="-1"/>
        </w:rPr>
        <w:t xml:space="preserve"> </w:t>
      </w:r>
      <w:r w:rsidRPr="00DC5627">
        <w:t>a</w:t>
      </w:r>
      <w:r w:rsidRPr="00DC5627">
        <w:rPr>
          <w:spacing w:val="-1"/>
        </w:rPr>
        <w:t xml:space="preserve"> </w:t>
      </w:r>
      <w:r w:rsidRPr="00DC5627">
        <w:t>bench,</w:t>
      </w:r>
      <w:r w:rsidRPr="00DC5627">
        <w:rPr>
          <w:spacing w:val="-2"/>
        </w:rPr>
        <w:t xml:space="preserve"> </w:t>
      </w:r>
      <w:r w:rsidRPr="00DC5627">
        <w:rPr>
          <w:b/>
        </w:rPr>
        <w:t>rest</w:t>
      </w:r>
      <w:r w:rsidRPr="00DC5627">
        <w:rPr>
          <w:b/>
          <w:spacing w:val="-2"/>
        </w:rPr>
        <w:t xml:space="preserve"> </w:t>
      </w:r>
      <w:r w:rsidRPr="00DC5627">
        <w:rPr>
          <w:b/>
        </w:rPr>
        <w:t>it</w:t>
      </w:r>
      <w:r w:rsidRPr="00DC5627">
        <w:rPr>
          <w:b/>
          <w:spacing w:val="-2"/>
        </w:rPr>
        <w:t xml:space="preserve"> </w:t>
      </w:r>
      <w:r w:rsidRPr="00DC5627">
        <w:rPr>
          <w:b/>
        </w:rPr>
        <w:t>on</w:t>
      </w:r>
      <w:r w:rsidRPr="00DC5627">
        <w:rPr>
          <w:b/>
          <w:spacing w:val="-3"/>
        </w:rPr>
        <w:t xml:space="preserve"> </w:t>
      </w:r>
      <w:r w:rsidRPr="00DC5627">
        <w:rPr>
          <w:b/>
        </w:rPr>
        <w:t>the</w:t>
      </w:r>
      <w:r w:rsidRPr="00DC5627">
        <w:rPr>
          <w:b/>
          <w:spacing w:val="-2"/>
        </w:rPr>
        <w:t xml:space="preserve"> </w:t>
      </w:r>
      <w:r w:rsidRPr="00DC5627">
        <w:rPr>
          <w:b/>
        </w:rPr>
        <w:t>edge</w:t>
      </w:r>
      <w:r w:rsidRPr="00DC5627">
        <w:rPr>
          <w:b/>
          <w:spacing w:val="-2"/>
        </w:rPr>
        <w:t xml:space="preserve"> </w:t>
      </w:r>
      <w:r w:rsidRPr="00DC5627">
        <w:rPr>
          <w:b/>
        </w:rPr>
        <w:t>and</w:t>
      </w:r>
      <w:r w:rsidRPr="00DC5627">
        <w:rPr>
          <w:b/>
          <w:spacing w:val="-3"/>
        </w:rPr>
        <w:t xml:space="preserve"> </w:t>
      </w:r>
      <w:r w:rsidRPr="00DC5627">
        <w:rPr>
          <w:b/>
        </w:rPr>
        <w:t>push</w:t>
      </w:r>
      <w:r w:rsidRPr="00DC5627">
        <w:rPr>
          <w:b/>
          <w:spacing w:val="-2"/>
        </w:rPr>
        <w:t xml:space="preserve"> </w:t>
      </w:r>
      <w:r w:rsidRPr="00DC5627">
        <w:rPr>
          <w:b/>
        </w:rPr>
        <w:t>it</w:t>
      </w:r>
      <w:r w:rsidRPr="00DC5627">
        <w:rPr>
          <w:b/>
          <w:spacing w:val="-2"/>
        </w:rPr>
        <w:t xml:space="preserve"> </w:t>
      </w:r>
      <w:r w:rsidRPr="00DC5627">
        <w:rPr>
          <w:b/>
        </w:rPr>
        <w:t>forward</w:t>
      </w:r>
      <w:r w:rsidRPr="00DC5627">
        <w:rPr>
          <w:b/>
          <w:spacing w:val="-1"/>
        </w:rPr>
        <w:t xml:space="preserve"> </w:t>
      </w:r>
      <w:r w:rsidRPr="00DC5627">
        <w:t>with</w:t>
      </w:r>
      <w:r w:rsidRPr="00DC5627">
        <w:rPr>
          <w:spacing w:val="-2"/>
        </w:rPr>
        <w:t xml:space="preserve"> </w:t>
      </w:r>
      <w:r w:rsidRPr="00DC5627">
        <w:t>your</w:t>
      </w:r>
      <w:r w:rsidRPr="00DC5627">
        <w:rPr>
          <w:spacing w:val="-2"/>
        </w:rPr>
        <w:t xml:space="preserve"> </w:t>
      </w:r>
      <w:r w:rsidRPr="00DC5627">
        <w:t>arms</w:t>
      </w:r>
      <w:r w:rsidRPr="00DC5627">
        <w:rPr>
          <w:spacing w:val="-2"/>
        </w:rPr>
        <w:t xml:space="preserve"> </w:t>
      </w:r>
      <w:r w:rsidRPr="00DC5627">
        <w:t>and</w:t>
      </w:r>
      <w:r w:rsidRPr="00DC5627">
        <w:rPr>
          <w:spacing w:val="-2"/>
        </w:rPr>
        <w:t xml:space="preserve"> </w:t>
      </w:r>
      <w:r w:rsidRPr="00DC5627">
        <w:t>body</w:t>
      </w:r>
    </w:p>
    <w:p w14:paraId="674514EA" w14:textId="77777777" w:rsidR="00DC5627" w:rsidRPr="00DC5627" w:rsidRDefault="00DC5627" w:rsidP="00F04A1E">
      <w:pPr>
        <w:spacing w:before="101"/>
        <w:rPr>
          <w:b/>
        </w:rPr>
      </w:pPr>
      <w:r w:rsidRPr="00DC5627">
        <w:rPr>
          <w:b/>
        </w:rPr>
        <w:t>Be</w:t>
      </w:r>
      <w:r w:rsidRPr="00DC5627">
        <w:rPr>
          <w:b/>
          <w:spacing w:val="-1"/>
        </w:rPr>
        <w:t xml:space="preserve"> </w:t>
      </w:r>
      <w:r w:rsidRPr="00DC5627">
        <w:rPr>
          <w:b/>
        </w:rPr>
        <w:t>careful</w:t>
      </w:r>
      <w:r w:rsidRPr="00DC5627">
        <w:rPr>
          <w:b/>
          <w:spacing w:val="-1"/>
        </w:rPr>
        <w:t xml:space="preserve"> </w:t>
      </w:r>
      <w:r w:rsidRPr="00DC5627">
        <w:rPr>
          <w:b/>
        </w:rPr>
        <w:t>of</w:t>
      </w:r>
      <w:r w:rsidRPr="00DC5627">
        <w:rPr>
          <w:b/>
          <w:spacing w:val="-2"/>
        </w:rPr>
        <w:t xml:space="preserve"> </w:t>
      </w:r>
      <w:r w:rsidRPr="00DC5627">
        <w:rPr>
          <w:b/>
        </w:rPr>
        <w:t>fingers</w:t>
      </w:r>
      <w:r w:rsidRPr="00DC5627">
        <w:rPr>
          <w:b/>
          <w:spacing w:val="-1"/>
        </w:rPr>
        <w:t xml:space="preserve"> </w:t>
      </w:r>
      <w:r w:rsidRPr="00DC5627">
        <w:rPr>
          <w:b/>
        </w:rPr>
        <w:t>and</w:t>
      </w:r>
      <w:r w:rsidRPr="00DC5627">
        <w:rPr>
          <w:b/>
          <w:spacing w:val="-2"/>
        </w:rPr>
        <w:t xml:space="preserve"> </w:t>
      </w:r>
      <w:r w:rsidRPr="00DC5627">
        <w:rPr>
          <w:b/>
        </w:rPr>
        <w:t>toe</w:t>
      </w:r>
    </w:p>
    <w:p w14:paraId="56302837" w14:textId="77777777" w:rsidR="00DC5627" w:rsidRPr="00DC5627" w:rsidRDefault="00DC5627" w:rsidP="00BF74B7">
      <w:pPr>
        <w:pStyle w:val="BodyText"/>
      </w:pPr>
    </w:p>
    <w:p w14:paraId="2A259FC2" w14:textId="77777777" w:rsidR="00647477" w:rsidRDefault="00647477" w:rsidP="00F04A1E">
      <w:pPr>
        <w:spacing w:before="94"/>
        <w:rPr>
          <w:b/>
        </w:rPr>
      </w:pPr>
    </w:p>
    <w:p w14:paraId="1083B0FC" w14:textId="6CF51B02" w:rsidR="004220E4" w:rsidRDefault="00DC5627" w:rsidP="00F04A1E">
      <w:pPr>
        <w:spacing w:before="94"/>
      </w:pPr>
      <w:r w:rsidRPr="00DC5627">
        <w:rPr>
          <w:b/>
        </w:rPr>
        <w:t>Acknowledgement:</w:t>
      </w:r>
      <w:r w:rsidRPr="00DC5627">
        <w:rPr>
          <w:b/>
          <w:spacing w:val="48"/>
        </w:rPr>
        <w:t xml:space="preserve"> </w:t>
      </w:r>
      <w:r w:rsidRPr="00DC5627">
        <w:t>Thank</w:t>
      </w:r>
      <w:r w:rsidRPr="00DC5627">
        <w:rPr>
          <w:spacing w:val="-3"/>
        </w:rPr>
        <w:t xml:space="preserve"> </w:t>
      </w:r>
      <w:r w:rsidRPr="00DC5627">
        <w:t>you</w:t>
      </w:r>
      <w:r w:rsidRPr="00DC5627">
        <w:rPr>
          <w:spacing w:val="-3"/>
        </w:rPr>
        <w:t xml:space="preserve"> </w:t>
      </w:r>
      <w:r w:rsidRPr="00DC5627">
        <w:t>to</w:t>
      </w:r>
      <w:r w:rsidRPr="00DC5627">
        <w:rPr>
          <w:spacing w:val="-3"/>
        </w:rPr>
        <w:t xml:space="preserve"> </w:t>
      </w:r>
      <w:r w:rsidRPr="00DC5627">
        <w:t>the</w:t>
      </w:r>
      <w:r w:rsidRPr="00DC5627">
        <w:rPr>
          <w:spacing w:val="-3"/>
        </w:rPr>
        <w:t xml:space="preserve"> </w:t>
      </w:r>
      <w:r w:rsidRPr="00DC5627">
        <w:t>University</w:t>
      </w:r>
      <w:r w:rsidRPr="00DC5627">
        <w:rPr>
          <w:spacing w:val="-3"/>
        </w:rPr>
        <w:t xml:space="preserve"> </w:t>
      </w:r>
      <w:r w:rsidRPr="00DC5627">
        <w:t>of</w:t>
      </w:r>
      <w:r w:rsidRPr="00DC5627">
        <w:rPr>
          <w:spacing w:val="-4"/>
        </w:rPr>
        <w:t xml:space="preserve"> </w:t>
      </w:r>
      <w:r w:rsidRPr="00DC5627">
        <w:t>Wollongong.</w:t>
      </w:r>
    </w:p>
    <w:p w14:paraId="141C0025" w14:textId="77777777" w:rsidR="00A51F27" w:rsidRDefault="00A51F27">
      <w:pPr>
        <w:sectPr w:rsidR="00A51F27" w:rsidSect="00520D24">
          <w:pgSz w:w="11910" w:h="16850"/>
          <w:pgMar w:top="720" w:right="940" w:bottom="1280" w:left="1020" w:header="720" w:footer="720" w:gutter="0"/>
          <w:cols w:space="720"/>
          <w:docGrid w:linePitch="326"/>
        </w:sectPr>
      </w:pPr>
    </w:p>
    <w:p w14:paraId="4F4563CA" w14:textId="6744BEAE" w:rsidR="00487B20" w:rsidRPr="00E7752A" w:rsidRDefault="007E112A" w:rsidP="00091F8D">
      <w:pPr>
        <w:pStyle w:val="Heading1"/>
        <w:numPr>
          <w:ilvl w:val="0"/>
          <w:numId w:val="0"/>
        </w:numPr>
        <w:spacing w:before="0"/>
        <w:ind w:left="567" w:hanging="567"/>
      </w:pPr>
      <w:bookmarkStart w:id="101" w:name="_TOC_250007"/>
      <w:bookmarkStart w:id="102" w:name="_Toc51093178"/>
      <w:bookmarkStart w:id="103" w:name="_Toc93493394"/>
      <w:r w:rsidRPr="005033AA">
        <w:lastRenderedPageBreak/>
        <w:t>APPENDIX</w:t>
      </w:r>
      <w:r w:rsidRPr="007E112A">
        <w:t xml:space="preserve"> </w:t>
      </w:r>
      <w:r w:rsidR="00B4532A">
        <w:t>E</w:t>
      </w:r>
      <w:r w:rsidR="00B4532A" w:rsidRPr="007E112A">
        <w:t xml:space="preserve"> </w:t>
      </w:r>
      <w:r w:rsidRPr="007E112A">
        <w:t xml:space="preserve">– </w:t>
      </w:r>
      <w:r w:rsidR="00550D8B">
        <w:t>T</w:t>
      </w:r>
      <w:r w:rsidR="00487B20" w:rsidRPr="00E7752A">
        <w:t xml:space="preserve">he </w:t>
      </w:r>
      <w:r w:rsidR="00550D8B">
        <w:t>S</w:t>
      </w:r>
      <w:r w:rsidR="00550D8B" w:rsidRPr="00E7752A">
        <w:t xml:space="preserve">afe </w:t>
      </w:r>
      <w:r w:rsidR="00550D8B">
        <w:t>R</w:t>
      </w:r>
      <w:r w:rsidR="00550D8B" w:rsidRPr="00E7752A">
        <w:t xml:space="preserve">emoval </w:t>
      </w:r>
      <w:r w:rsidR="00487B20" w:rsidRPr="00E7752A">
        <w:t xml:space="preserve">of </w:t>
      </w:r>
      <w:r w:rsidR="00550D8B">
        <w:t>C</w:t>
      </w:r>
      <w:r w:rsidR="00487B20" w:rsidRPr="00E7752A">
        <w:t xml:space="preserve">ontaminated </w:t>
      </w:r>
      <w:r w:rsidR="00550D8B">
        <w:t>G</w:t>
      </w:r>
      <w:r w:rsidR="00487B20" w:rsidRPr="00E7752A">
        <w:t>loves</w:t>
      </w:r>
      <w:bookmarkEnd w:id="101"/>
      <w:bookmarkEnd w:id="102"/>
      <w:bookmarkEnd w:id="103"/>
    </w:p>
    <w:p w14:paraId="3412188C" w14:textId="77777777" w:rsidR="00487B20" w:rsidRPr="00E7752A" w:rsidRDefault="00487B20" w:rsidP="00487B20">
      <w:pPr>
        <w:rPr>
          <w:b/>
        </w:rPr>
        <w:sectPr w:rsidR="00487B20" w:rsidRPr="00E7752A">
          <w:pgSz w:w="11910" w:h="16840"/>
          <w:pgMar w:top="980" w:right="700" w:bottom="1000" w:left="1280" w:header="746" w:footer="808" w:gutter="0"/>
          <w:cols w:space="720"/>
        </w:sectPr>
      </w:pPr>
    </w:p>
    <w:p w14:paraId="3544765F" w14:textId="2521009C" w:rsidR="00487B20" w:rsidRPr="006748D5" w:rsidRDefault="00487B20" w:rsidP="00487B20">
      <w:pPr>
        <w:ind w:left="138"/>
        <w:rPr>
          <w:rFonts w:cstheme="minorHAnsi"/>
          <w:sz w:val="20"/>
          <w:szCs w:val="20"/>
        </w:rPr>
      </w:pPr>
      <w:r w:rsidRPr="006748D5">
        <w:rPr>
          <w:rFonts w:ascii="Arial" w:hAnsi="Arial"/>
          <w:noProof/>
          <w:sz w:val="20"/>
          <w:szCs w:val="20"/>
          <w:lang w:eastAsia="en-AU"/>
        </w:rPr>
        <w:drawing>
          <wp:anchor distT="0" distB="0" distL="114300" distR="114300" simplePos="0" relativeHeight="251658284" behindDoc="0" locked="0" layoutInCell="1" allowOverlap="1" wp14:anchorId="6C6BBE8F" wp14:editId="1F279B9A">
            <wp:simplePos x="0" y="0"/>
            <wp:positionH relativeFrom="column">
              <wp:posOffset>369981</wp:posOffset>
            </wp:positionH>
            <wp:positionV relativeFrom="paragraph">
              <wp:posOffset>392318</wp:posOffset>
            </wp:positionV>
            <wp:extent cx="1924261" cy="1443037"/>
            <wp:effectExtent l="0" t="0" r="0" b="0"/>
            <wp:wrapTopAndBottom/>
            <wp:docPr id="45" name="image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24261" cy="1443037"/>
                    </a:xfrm>
                    <a:prstGeom prst="rect">
                      <a:avLst/>
                    </a:prstGeom>
                  </pic:spPr>
                </pic:pic>
              </a:graphicData>
            </a:graphic>
            <wp14:sizeRelH relativeFrom="page">
              <wp14:pctWidth>0</wp14:pctWidth>
            </wp14:sizeRelH>
            <wp14:sizeRelV relativeFrom="page">
              <wp14:pctHeight>0</wp14:pctHeight>
            </wp14:sizeRelV>
          </wp:anchor>
        </w:drawing>
      </w:r>
      <w:r w:rsidRPr="006748D5">
        <w:rPr>
          <w:rFonts w:cstheme="minorHAnsi"/>
          <w:sz w:val="20"/>
          <w:szCs w:val="20"/>
        </w:rPr>
        <w:t>1. Pull one glove from near your wrist towards your</w:t>
      </w:r>
      <w:r w:rsidRPr="006748D5">
        <w:rPr>
          <w:rFonts w:cstheme="minorHAnsi"/>
          <w:w w:val="99"/>
          <w:sz w:val="20"/>
          <w:szCs w:val="20"/>
        </w:rPr>
        <w:t xml:space="preserve"> </w:t>
      </w:r>
      <w:r w:rsidRPr="006748D5">
        <w:rPr>
          <w:rFonts w:cstheme="minorHAnsi"/>
          <w:sz w:val="20"/>
          <w:szCs w:val="20"/>
        </w:rPr>
        <w:t>fingertips until the glove folds over.</w:t>
      </w:r>
    </w:p>
    <w:p w14:paraId="732376AB" w14:textId="3C22ADD2" w:rsidR="00487B20" w:rsidRPr="00973497" w:rsidRDefault="00CB6975" w:rsidP="00487B20">
      <w:pPr>
        <w:spacing w:before="139"/>
        <w:ind w:left="217"/>
        <w:rPr>
          <w:rFonts w:cstheme="minorHAnsi"/>
          <w:sz w:val="20"/>
          <w:szCs w:val="20"/>
        </w:rPr>
      </w:pPr>
      <w:r w:rsidRPr="00973497">
        <w:rPr>
          <w:rFonts w:ascii="Arial" w:hAnsi="Arial"/>
          <w:noProof/>
          <w:sz w:val="20"/>
          <w:szCs w:val="20"/>
          <w:lang w:eastAsia="en-AU"/>
        </w:rPr>
        <w:drawing>
          <wp:anchor distT="0" distB="0" distL="114300" distR="114300" simplePos="0" relativeHeight="251658286" behindDoc="0" locked="0" layoutInCell="1" allowOverlap="1" wp14:anchorId="7CB07CFC" wp14:editId="4D89293A">
            <wp:simplePos x="0" y="0"/>
            <wp:positionH relativeFrom="column">
              <wp:posOffset>389591</wp:posOffset>
            </wp:positionH>
            <wp:positionV relativeFrom="paragraph">
              <wp:posOffset>1815166</wp:posOffset>
            </wp:positionV>
            <wp:extent cx="1905210" cy="1428750"/>
            <wp:effectExtent l="0" t="0" r="0" b="0"/>
            <wp:wrapTopAndBottom/>
            <wp:docPr id="46" name="image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05210" cy="1428750"/>
                    </a:xfrm>
                    <a:prstGeom prst="rect">
                      <a:avLst/>
                    </a:prstGeom>
                  </pic:spPr>
                </pic:pic>
              </a:graphicData>
            </a:graphic>
            <wp14:sizeRelH relativeFrom="page">
              <wp14:pctWidth>0</wp14:pctWidth>
            </wp14:sizeRelH>
            <wp14:sizeRelV relativeFrom="page">
              <wp14:pctHeight>0</wp14:pctHeight>
            </wp14:sizeRelV>
          </wp:anchor>
        </w:drawing>
      </w:r>
      <w:r w:rsidR="00487B20" w:rsidRPr="00973497">
        <w:rPr>
          <w:rFonts w:cstheme="minorHAnsi"/>
          <w:sz w:val="20"/>
          <w:szCs w:val="20"/>
        </w:rPr>
        <w:t>3. Pull the fold until the glove is almost off.</w:t>
      </w:r>
    </w:p>
    <w:p w14:paraId="08B06792" w14:textId="6ECA8D89" w:rsidR="00487B20" w:rsidRPr="00973497" w:rsidRDefault="00487B20" w:rsidP="00902FF5">
      <w:pPr>
        <w:spacing w:before="139"/>
        <w:ind w:left="221"/>
        <w:rPr>
          <w:rFonts w:ascii="Calibri" w:hAnsi="Calibri" w:cs="Calibri"/>
          <w:sz w:val="20"/>
          <w:szCs w:val="20"/>
        </w:rPr>
      </w:pPr>
      <w:r w:rsidRPr="00973497">
        <w:rPr>
          <w:rFonts w:ascii="Calibri" w:hAnsi="Calibri" w:cs="Calibri"/>
          <w:sz w:val="20"/>
          <w:szCs w:val="20"/>
        </w:rPr>
        <w:t>5. Slide your finger from your glove free hand</w:t>
      </w:r>
      <w:r w:rsidRPr="00973497">
        <w:rPr>
          <w:rFonts w:ascii="Calibri" w:hAnsi="Calibri" w:cs="Calibri"/>
          <w:w w:val="99"/>
          <w:sz w:val="20"/>
          <w:szCs w:val="20"/>
        </w:rPr>
        <w:t xml:space="preserve"> </w:t>
      </w:r>
      <w:r w:rsidRPr="00973497">
        <w:rPr>
          <w:rFonts w:ascii="Calibri" w:hAnsi="Calibri" w:cs="Calibri"/>
          <w:sz w:val="20"/>
          <w:szCs w:val="20"/>
        </w:rPr>
        <w:t>under the remaining glove. Continue to slide</w:t>
      </w:r>
      <w:r w:rsidRPr="00973497">
        <w:rPr>
          <w:rFonts w:ascii="Calibri" w:hAnsi="Calibri" w:cs="Calibri"/>
          <w:w w:val="99"/>
          <w:sz w:val="20"/>
          <w:szCs w:val="20"/>
        </w:rPr>
        <w:t xml:space="preserve"> </w:t>
      </w:r>
      <w:r w:rsidRPr="00973497">
        <w:rPr>
          <w:rFonts w:ascii="Calibri" w:hAnsi="Calibri" w:cs="Calibri"/>
          <w:sz w:val="20"/>
          <w:szCs w:val="20"/>
        </w:rPr>
        <w:t xml:space="preserve">your finger towards your </w:t>
      </w:r>
      <w:r w:rsidR="005C5989" w:rsidRPr="00973497">
        <w:rPr>
          <w:rFonts w:ascii="Calibri" w:hAnsi="Calibri" w:cs="Calibri"/>
          <w:sz w:val="20"/>
          <w:szCs w:val="20"/>
        </w:rPr>
        <w:t>fingertips</w:t>
      </w:r>
      <w:r w:rsidRPr="00973497">
        <w:rPr>
          <w:rFonts w:ascii="Calibri" w:hAnsi="Calibri" w:cs="Calibri"/>
          <w:sz w:val="20"/>
          <w:szCs w:val="20"/>
        </w:rPr>
        <w:t xml:space="preserve"> until almost</w:t>
      </w:r>
      <w:r w:rsidRPr="00973497">
        <w:rPr>
          <w:rFonts w:ascii="Calibri" w:hAnsi="Calibri" w:cs="Calibri"/>
          <w:w w:val="99"/>
          <w:sz w:val="20"/>
          <w:szCs w:val="20"/>
        </w:rPr>
        <w:t xml:space="preserve"> </w:t>
      </w:r>
      <w:r w:rsidRPr="00973497">
        <w:rPr>
          <w:rFonts w:ascii="Calibri" w:hAnsi="Calibri" w:cs="Calibri"/>
          <w:sz w:val="20"/>
          <w:szCs w:val="20"/>
        </w:rPr>
        <w:t>half of your finger is under the glove.</w:t>
      </w:r>
    </w:p>
    <w:p w14:paraId="728213E4" w14:textId="0F3627EF" w:rsidR="00487B20" w:rsidRPr="00973497" w:rsidRDefault="00487B20" w:rsidP="00487B20">
      <w:pPr>
        <w:spacing w:before="152"/>
        <w:ind w:left="179"/>
        <w:rPr>
          <w:rFonts w:cstheme="minorHAnsi"/>
          <w:sz w:val="20"/>
          <w:szCs w:val="20"/>
        </w:rPr>
      </w:pPr>
      <w:r w:rsidRPr="0051290C">
        <w:rPr>
          <w:rFonts w:ascii="Calibri" w:hAnsi="Calibri" w:cs="Calibri"/>
          <w:noProof/>
          <w:lang w:eastAsia="en-AU"/>
        </w:rPr>
        <w:drawing>
          <wp:anchor distT="0" distB="0" distL="114300" distR="114300" simplePos="0" relativeHeight="251658275" behindDoc="0" locked="0" layoutInCell="1" allowOverlap="1" wp14:anchorId="3D3C3864" wp14:editId="21FF7E73">
            <wp:simplePos x="0" y="0"/>
            <wp:positionH relativeFrom="page">
              <wp:posOffset>1206687</wp:posOffset>
            </wp:positionH>
            <wp:positionV relativeFrom="paragraph">
              <wp:posOffset>100180</wp:posOffset>
            </wp:positionV>
            <wp:extent cx="1930400" cy="1545590"/>
            <wp:effectExtent l="0" t="0" r="0" b="0"/>
            <wp:wrapTopAndBottom/>
            <wp:docPr id="49" name="Picture 49"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þÿ"/>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3040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52A">
        <w:br w:type="column"/>
      </w:r>
      <w:r w:rsidRPr="00973497">
        <w:rPr>
          <w:rFonts w:cstheme="minorHAnsi"/>
          <w:sz w:val="20"/>
          <w:szCs w:val="20"/>
        </w:rPr>
        <w:t>2. Carefully grab the fold and pull towards your</w:t>
      </w:r>
      <w:r w:rsidRPr="00973497">
        <w:rPr>
          <w:rFonts w:cstheme="minorHAnsi"/>
          <w:w w:val="99"/>
          <w:sz w:val="20"/>
          <w:szCs w:val="20"/>
        </w:rPr>
        <w:t xml:space="preserve"> </w:t>
      </w:r>
      <w:r w:rsidRPr="00973497">
        <w:rPr>
          <w:rFonts w:cstheme="minorHAnsi"/>
          <w:sz w:val="20"/>
          <w:szCs w:val="20"/>
        </w:rPr>
        <w:t>fingertips. As you pull you are turning the inside of</w:t>
      </w:r>
      <w:r w:rsidRPr="00973497">
        <w:rPr>
          <w:rFonts w:cstheme="minorHAnsi"/>
          <w:w w:val="99"/>
          <w:sz w:val="20"/>
          <w:szCs w:val="20"/>
        </w:rPr>
        <w:t xml:space="preserve"> </w:t>
      </w:r>
      <w:r w:rsidRPr="00973497">
        <w:rPr>
          <w:rFonts w:cstheme="minorHAnsi"/>
          <w:sz w:val="20"/>
          <w:szCs w:val="20"/>
        </w:rPr>
        <w:t>the glove outwards.</w:t>
      </w:r>
    </w:p>
    <w:p w14:paraId="03421974" w14:textId="6DF76526" w:rsidR="00487B20" w:rsidRPr="00E7752A" w:rsidRDefault="00CB6975" w:rsidP="00487B20">
      <w:pPr>
        <w:spacing w:before="6"/>
        <w:rPr>
          <w:rFonts w:ascii="Arial" w:hAnsi="Arial"/>
          <w:sz w:val="3"/>
          <w:szCs w:val="3"/>
        </w:rPr>
      </w:pPr>
      <w:r w:rsidRPr="00E7752A">
        <w:rPr>
          <w:rFonts w:ascii="Arial" w:hAnsi="Arial"/>
          <w:noProof/>
          <w:sz w:val="20"/>
          <w:szCs w:val="20"/>
          <w:lang w:eastAsia="en-AU"/>
        </w:rPr>
        <w:drawing>
          <wp:anchor distT="0" distB="0" distL="114300" distR="114300" simplePos="0" relativeHeight="251658287" behindDoc="0" locked="0" layoutInCell="1" allowOverlap="1" wp14:anchorId="685490A0" wp14:editId="61A2B63A">
            <wp:simplePos x="0" y="0"/>
            <wp:positionH relativeFrom="column">
              <wp:posOffset>428476</wp:posOffset>
            </wp:positionH>
            <wp:positionV relativeFrom="paragraph">
              <wp:posOffset>42694</wp:posOffset>
            </wp:positionV>
            <wp:extent cx="1924066" cy="1443037"/>
            <wp:effectExtent l="0" t="0" r="0" b="0"/>
            <wp:wrapTopAndBottom/>
            <wp:docPr id="23" name="image1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24066" cy="1443037"/>
                    </a:xfrm>
                    <a:prstGeom prst="rect">
                      <a:avLst/>
                    </a:prstGeom>
                  </pic:spPr>
                </pic:pic>
              </a:graphicData>
            </a:graphic>
            <wp14:sizeRelH relativeFrom="page">
              <wp14:pctWidth>0</wp14:pctWidth>
            </wp14:sizeRelH>
            <wp14:sizeRelV relativeFrom="page">
              <wp14:pctHeight>0</wp14:pctHeight>
            </wp14:sizeRelV>
          </wp:anchor>
        </w:drawing>
      </w:r>
    </w:p>
    <w:p w14:paraId="6D3D5012" w14:textId="586CC23E" w:rsidR="00487B20" w:rsidRPr="00973497" w:rsidRDefault="00CB6975" w:rsidP="008F51DA">
      <w:pPr>
        <w:numPr>
          <w:ilvl w:val="0"/>
          <w:numId w:val="22"/>
        </w:numPr>
        <w:tabs>
          <w:tab w:val="left" w:pos="360"/>
        </w:tabs>
        <w:autoSpaceDE/>
        <w:autoSpaceDN/>
        <w:spacing w:before="130"/>
        <w:ind w:firstLine="0"/>
        <w:rPr>
          <w:rFonts w:cstheme="minorHAnsi"/>
          <w:sz w:val="20"/>
          <w:szCs w:val="20"/>
        </w:rPr>
      </w:pPr>
      <w:r w:rsidRPr="00973497">
        <w:rPr>
          <w:rFonts w:cstheme="minorHAnsi"/>
          <w:noProof/>
          <w:sz w:val="20"/>
          <w:szCs w:val="20"/>
          <w:lang w:eastAsia="en-AU"/>
        </w:rPr>
        <w:drawing>
          <wp:anchor distT="0" distB="0" distL="114300" distR="114300" simplePos="0" relativeHeight="251658277" behindDoc="1" locked="0" layoutInCell="1" allowOverlap="1" wp14:anchorId="3C25B807" wp14:editId="3A35AE9B">
            <wp:simplePos x="0" y="0"/>
            <wp:positionH relativeFrom="page">
              <wp:posOffset>4218903</wp:posOffset>
            </wp:positionH>
            <wp:positionV relativeFrom="paragraph">
              <wp:posOffset>1911499</wp:posOffset>
            </wp:positionV>
            <wp:extent cx="1930400" cy="1447800"/>
            <wp:effectExtent l="0" t="0" r="0" b="0"/>
            <wp:wrapTopAndBottom/>
            <wp:docPr id="24" name="Picture 24"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þÿ"/>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B20" w:rsidRPr="00973497">
        <w:rPr>
          <w:rFonts w:cstheme="minorHAnsi"/>
          <w:sz w:val="20"/>
          <w:szCs w:val="20"/>
        </w:rPr>
        <w:t>To avoid contamination, continue to hold the</w:t>
      </w:r>
      <w:r w:rsidR="00487B20" w:rsidRPr="00973497">
        <w:rPr>
          <w:rFonts w:cstheme="minorHAnsi"/>
          <w:w w:val="99"/>
          <w:sz w:val="20"/>
          <w:szCs w:val="20"/>
        </w:rPr>
        <w:t xml:space="preserve"> </w:t>
      </w:r>
      <w:r w:rsidR="00487B20" w:rsidRPr="00973497">
        <w:rPr>
          <w:rFonts w:cstheme="minorHAnsi"/>
          <w:sz w:val="20"/>
          <w:szCs w:val="20"/>
        </w:rPr>
        <w:t>removed glove. Completely remove your hand from</w:t>
      </w:r>
      <w:r w:rsidR="00487B20" w:rsidRPr="00973497">
        <w:rPr>
          <w:rFonts w:cstheme="minorHAnsi"/>
          <w:w w:val="99"/>
          <w:sz w:val="20"/>
          <w:szCs w:val="20"/>
        </w:rPr>
        <w:t xml:space="preserve"> </w:t>
      </w:r>
      <w:r w:rsidR="00487B20" w:rsidRPr="00973497">
        <w:rPr>
          <w:rFonts w:cstheme="minorHAnsi"/>
          <w:sz w:val="20"/>
          <w:szCs w:val="20"/>
        </w:rPr>
        <w:t>the glove.</w:t>
      </w:r>
    </w:p>
    <w:p w14:paraId="1F9F2D08" w14:textId="1C7430B3" w:rsidR="006452FB" w:rsidRPr="00973497" w:rsidRDefault="00CB6975" w:rsidP="008F51DA">
      <w:pPr>
        <w:numPr>
          <w:ilvl w:val="1"/>
          <w:numId w:val="22"/>
        </w:numPr>
        <w:tabs>
          <w:tab w:val="left" w:pos="458"/>
        </w:tabs>
        <w:autoSpaceDE/>
        <w:autoSpaceDN/>
        <w:spacing w:before="129"/>
        <w:ind w:firstLine="0"/>
        <w:jc w:val="left"/>
        <w:rPr>
          <w:rFonts w:cstheme="minorHAnsi"/>
          <w:sz w:val="20"/>
          <w:szCs w:val="20"/>
        </w:rPr>
        <w:sectPr w:rsidR="006452FB" w:rsidRPr="00973497">
          <w:type w:val="continuous"/>
          <w:pgSz w:w="11910" w:h="16840"/>
          <w:pgMar w:top="980" w:right="700" w:bottom="1000" w:left="1280" w:header="720" w:footer="720" w:gutter="0"/>
          <w:cols w:num="2" w:space="720" w:equalWidth="0">
            <w:col w:w="4487" w:space="155"/>
            <w:col w:w="5288"/>
          </w:cols>
        </w:sectPr>
      </w:pPr>
      <w:r w:rsidRPr="00973497">
        <w:rPr>
          <w:rFonts w:ascii="Arial" w:hAnsi="Arial"/>
          <w:noProof/>
          <w:sz w:val="20"/>
          <w:szCs w:val="20"/>
          <w:lang w:eastAsia="en-AU"/>
        </w:rPr>
        <w:drawing>
          <wp:anchor distT="0" distB="0" distL="114300" distR="114300" simplePos="0" relativeHeight="251658281" behindDoc="0" locked="0" layoutInCell="1" allowOverlap="1" wp14:anchorId="56C7C98B" wp14:editId="38783A7D">
            <wp:simplePos x="0" y="0"/>
            <wp:positionH relativeFrom="column">
              <wp:posOffset>494179</wp:posOffset>
            </wp:positionH>
            <wp:positionV relativeFrom="paragraph">
              <wp:posOffset>2251001</wp:posOffset>
            </wp:positionV>
            <wp:extent cx="1981200" cy="1485900"/>
            <wp:effectExtent l="0" t="0" r="0" b="0"/>
            <wp:wrapTopAndBottom/>
            <wp:docPr id="25" name="image1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sidR="00487B20" w:rsidRPr="00973497">
        <w:rPr>
          <w:rFonts w:cstheme="minorHAnsi"/>
          <w:sz w:val="20"/>
          <w:szCs w:val="20"/>
        </w:rPr>
        <w:t>Turn you finger 180° and pull the glove</w:t>
      </w:r>
      <w:r w:rsidR="00487B20" w:rsidRPr="00973497">
        <w:rPr>
          <w:rFonts w:cstheme="minorHAnsi"/>
          <w:w w:val="99"/>
          <w:sz w:val="20"/>
          <w:szCs w:val="20"/>
        </w:rPr>
        <w:t xml:space="preserve"> </w:t>
      </w:r>
      <w:r w:rsidR="00487B20" w:rsidRPr="00973497">
        <w:rPr>
          <w:rFonts w:cstheme="minorHAnsi"/>
          <w:sz w:val="20"/>
          <w:szCs w:val="20"/>
        </w:rPr>
        <w:t xml:space="preserve">outwards and towards your </w:t>
      </w:r>
      <w:r w:rsidR="005C5989" w:rsidRPr="00973497">
        <w:rPr>
          <w:rFonts w:cstheme="minorHAnsi"/>
          <w:sz w:val="20"/>
          <w:szCs w:val="20"/>
        </w:rPr>
        <w:t>fingertips</w:t>
      </w:r>
      <w:r w:rsidR="00487B20" w:rsidRPr="00973497">
        <w:rPr>
          <w:rFonts w:cstheme="minorHAnsi"/>
          <w:sz w:val="20"/>
          <w:szCs w:val="20"/>
        </w:rPr>
        <w:t>. As you do</w:t>
      </w:r>
      <w:r w:rsidR="00487B20" w:rsidRPr="00973497">
        <w:rPr>
          <w:rFonts w:cstheme="minorHAnsi"/>
          <w:w w:val="99"/>
          <w:sz w:val="20"/>
          <w:szCs w:val="20"/>
        </w:rPr>
        <w:t xml:space="preserve"> </w:t>
      </w:r>
      <w:r w:rsidR="00487B20" w:rsidRPr="00973497">
        <w:rPr>
          <w:rFonts w:cstheme="minorHAnsi"/>
          <w:sz w:val="20"/>
          <w:szCs w:val="20"/>
        </w:rPr>
        <w:t>this, the first glove will be encased in the second</w:t>
      </w:r>
      <w:r w:rsidR="00487B20" w:rsidRPr="00973497">
        <w:rPr>
          <w:rFonts w:cstheme="minorHAnsi"/>
          <w:w w:val="99"/>
          <w:sz w:val="20"/>
          <w:szCs w:val="20"/>
        </w:rPr>
        <w:t xml:space="preserve"> </w:t>
      </w:r>
      <w:r w:rsidR="00487B20" w:rsidRPr="00973497">
        <w:rPr>
          <w:rFonts w:cstheme="minorHAnsi"/>
          <w:sz w:val="20"/>
          <w:szCs w:val="20"/>
        </w:rPr>
        <w:t>glove. The inside of the second glove will also be</w:t>
      </w:r>
      <w:r w:rsidR="00487B20" w:rsidRPr="00973497">
        <w:rPr>
          <w:rFonts w:cstheme="minorHAnsi"/>
          <w:w w:val="99"/>
          <w:sz w:val="20"/>
          <w:szCs w:val="20"/>
        </w:rPr>
        <w:t xml:space="preserve"> </w:t>
      </w:r>
      <w:r w:rsidR="00487B20" w:rsidRPr="00973497">
        <w:rPr>
          <w:rFonts w:cstheme="minorHAnsi"/>
          <w:sz w:val="20"/>
          <w:szCs w:val="20"/>
        </w:rPr>
        <w:t>turned outwards.</w:t>
      </w:r>
    </w:p>
    <w:p w14:paraId="65FFDC52" w14:textId="77777777" w:rsidR="009A66C0" w:rsidRDefault="006452FB" w:rsidP="008F51DA">
      <w:pPr>
        <w:numPr>
          <w:ilvl w:val="0"/>
          <w:numId w:val="23"/>
        </w:numPr>
        <w:tabs>
          <w:tab w:val="left" w:pos="2217"/>
        </w:tabs>
        <w:autoSpaceDE/>
        <w:autoSpaceDN/>
        <w:spacing w:before="74"/>
        <w:rPr>
          <w:rFonts w:cstheme="minorHAnsi"/>
          <w:sz w:val="20"/>
          <w:szCs w:val="20"/>
        </w:rPr>
      </w:pPr>
      <w:r w:rsidRPr="00973497">
        <w:rPr>
          <w:rFonts w:ascii="Arial" w:hAnsi="Arial"/>
          <w:noProof/>
          <w:sz w:val="20"/>
          <w:szCs w:val="20"/>
          <w:lang w:eastAsia="en-AU"/>
        </w:rPr>
        <w:drawing>
          <wp:anchor distT="0" distB="0" distL="114300" distR="114300" simplePos="0" relativeHeight="251658288" behindDoc="0" locked="0" layoutInCell="1" allowOverlap="1" wp14:anchorId="12097DC9" wp14:editId="7768A081">
            <wp:simplePos x="0" y="0"/>
            <wp:positionH relativeFrom="column">
              <wp:posOffset>2367915</wp:posOffset>
            </wp:positionH>
            <wp:positionV relativeFrom="paragraph">
              <wp:posOffset>2070100</wp:posOffset>
            </wp:positionV>
            <wp:extent cx="1866899" cy="1400175"/>
            <wp:effectExtent l="0" t="0" r="0" b="0"/>
            <wp:wrapTopAndBottom/>
            <wp:docPr id="26" name="image1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66899" cy="1400175"/>
                    </a:xfrm>
                    <a:prstGeom prst="rect">
                      <a:avLst/>
                    </a:prstGeom>
                  </pic:spPr>
                </pic:pic>
              </a:graphicData>
            </a:graphic>
            <wp14:sizeRelH relativeFrom="page">
              <wp14:pctWidth>0</wp14:pctWidth>
            </wp14:sizeRelH>
            <wp14:sizeRelV relativeFrom="page">
              <wp14:pctHeight>0</wp14:pctHeight>
            </wp14:sizeRelV>
          </wp:anchor>
        </w:drawing>
      </w:r>
      <w:r w:rsidR="009A66C0" w:rsidRPr="00973497">
        <w:rPr>
          <w:rFonts w:cstheme="minorHAnsi"/>
          <w:sz w:val="20"/>
          <w:szCs w:val="20"/>
        </w:rPr>
        <w:t>Grab the gloves firmly, by the uncontaminated surface (the</w:t>
      </w:r>
      <w:r w:rsidR="009A66C0" w:rsidRPr="00973497">
        <w:rPr>
          <w:rFonts w:cstheme="minorHAnsi"/>
          <w:w w:val="99"/>
          <w:sz w:val="20"/>
          <w:szCs w:val="20"/>
        </w:rPr>
        <w:t xml:space="preserve"> </w:t>
      </w:r>
      <w:r w:rsidR="009A66C0" w:rsidRPr="00973497">
        <w:rPr>
          <w:rFonts w:cstheme="minorHAnsi"/>
          <w:sz w:val="20"/>
          <w:szCs w:val="20"/>
        </w:rPr>
        <w:t>side that was originally touching your hand). Release your</w:t>
      </w:r>
      <w:r w:rsidR="009A66C0" w:rsidRPr="00973497">
        <w:rPr>
          <w:rFonts w:cstheme="minorHAnsi"/>
          <w:w w:val="99"/>
          <w:sz w:val="20"/>
          <w:szCs w:val="20"/>
        </w:rPr>
        <w:t xml:space="preserve"> </w:t>
      </w:r>
      <w:r w:rsidR="009A66C0" w:rsidRPr="00973497">
        <w:rPr>
          <w:rFonts w:cstheme="minorHAnsi"/>
          <w:sz w:val="20"/>
          <w:szCs w:val="20"/>
        </w:rPr>
        <w:t>grasp of the first glove you removed. Pull your second hand</w:t>
      </w:r>
      <w:r w:rsidR="009A66C0" w:rsidRPr="00973497">
        <w:rPr>
          <w:rFonts w:cstheme="minorHAnsi"/>
          <w:w w:val="99"/>
          <w:sz w:val="20"/>
          <w:szCs w:val="20"/>
        </w:rPr>
        <w:t xml:space="preserve"> </w:t>
      </w:r>
      <w:r w:rsidR="009A66C0" w:rsidRPr="00973497">
        <w:rPr>
          <w:rFonts w:cstheme="minorHAnsi"/>
          <w:sz w:val="20"/>
          <w:szCs w:val="20"/>
        </w:rPr>
        <w:t>free from its glove. Dispose of the gloves into a bio-hazard bag</w:t>
      </w:r>
    </w:p>
    <w:p w14:paraId="75677F8F" w14:textId="4BDB4DB3" w:rsidR="001037B4" w:rsidRDefault="001037B4" w:rsidP="001037B4">
      <w:pPr>
        <w:tabs>
          <w:tab w:val="left" w:pos="2217"/>
        </w:tabs>
        <w:autoSpaceDE/>
        <w:autoSpaceDN/>
        <w:spacing w:before="74"/>
        <w:rPr>
          <w:rFonts w:cstheme="minorHAnsi"/>
          <w:sz w:val="20"/>
          <w:szCs w:val="20"/>
        </w:rPr>
      </w:pPr>
    </w:p>
    <w:p w14:paraId="454871A0" w14:textId="420A4F29" w:rsidR="00EB5FAA" w:rsidRDefault="00EB5FAA" w:rsidP="001037B4">
      <w:pPr>
        <w:tabs>
          <w:tab w:val="left" w:pos="2217"/>
        </w:tabs>
        <w:autoSpaceDE/>
        <w:autoSpaceDN/>
        <w:spacing w:before="74"/>
        <w:rPr>
          <w:rFonts w:cstheme="minorHAnsi"/>
          <w:sz w:val="20"/>
          <w:szCs w:val="20"/>
        </w:rPr>
        <w:sectPr w:rsidR="00EB5FAA" w:rsidSect="006452FB">
          <w:type w:val="continuous"/>
          <w:pgSz w:w="11910" w:h="16840"/>
          <w:pgMar w:top="980" w:right="700" w:bottom="1000" w:left="1280" w:header="720" w:footer="720" w:gutter="0"/>
          <w:cols w:space="155"/>
        </w:sectPr>
      </w:pPr>
    </w:p>
    <w:p w14:paraId="54E15AF7" w14:textId="038EE4A7" w:rsidR="00750BA6" w:rsidRPr="00E7752A" w:rsidRDefault="00750BA6" w:rsidP="00091F8D">
      <w:pPr>
        <w:pStyle w:val="Heading1"/>
        <w:numPr>
          <w:ilvl w:val="0"/>
          <w:numId w:val="0"/>
        </w:numPr>
        <w:spacing w:before="0"/>
        <w:ind w:left="567" w:hanging="567"/>
      </w:pPr>
      <w:bookmarkStart w:id="104" w:name="_Toc93493395"/>
      <w:r w:rsidRPr="00E7752A">
        <w:rPr>
          <w:noProof/>
          <w:lang w:eastAsia="en-AU"/>
        </w:rPr>
        <w:lastRenderedPageBreak/>
        <w:drawing>
          <wp:anchor distT="0" distB="0" distL="114300" distR="114300" simplePos="0" relativeHeight="251658289" behindDoc="1" locked="0" layoutInCell="1" allowOverlap="1" wp14:anchorId="4B6544DA" wp14:editId="03E25F91">
            <wp:simplePos x="0" y="0"/>
            <wp:positionH relativeFrom="page">
              <wp:posOffset>4571215</wp:posOffset>
            </wp:positionH>
            <wp:positionV relativeFrom="paragraph">
              <wp:posOffset>910291</wp:posOffset>
            </wp:positionV>
            <wp:extent cx="1316990" cy="1774190"/>
            <wp:effectExtent l="0" t="0" r="0" b="0"/>
            <wp:wrapTopAndBottom/>
            <wp:docPr id="40" name="Picture 35" descr="A black and white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5" descr="A black and white drawing of a person's face&#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16990" cy="1774190"/>
                    </a:xfrm>
                    <a:prstGeom prst="rect">
                      <a:avLst/>
                    </a:prstGeom>
                    <a:noFill/>
                  </pic:spPr>
                </pic:pic>
              </a:graphicData>
            </a:graphic>
            <wp14:sizeRelH relativeFrom="page">
              <wp14:pctWidth>0</wp14:pctWidth>
            </wp14:sizeRelH>
            <wp14:sizeRelV relativeFrom="page">
              <wp14:pctHeight>0</wp14:pctHeight>
            </wp14:sizeRelV>
          </wp:anchor>
        </w:drawing>
      </w:r>
      <w:r w:rsidRPr="005033AA">
        <w:t>APPENDIX</w:t>
      </w:r>
      <w:r w:rsidRPr="000B6B6A">
        <w:t xml:space="preserve"> </w:t>
      </w:r>
      <w:r w:rsidR="00B4532A">
        <w:t>F</w:t>
      </w:r>
      <w:r w:rsidR="00B4532A" w:rsidRPr="000B6B6A">
        <w:t xml:space="preserve"> </w:t>
      </w:r>
      <w:r w:rsidRPr="000B6B6A">
        <w:t xml:space="preserve">– </w:t>
      </w:r>
      <w:r w:rsidRPr="00E7752A">
        <w:t>Hand Washing Technique</w:t>
      </w:r>
      <w:bookmarkEnd w:id="104"/>
    </w:p>
    <w:p w14:paraId="5AAC64AE" w14:textId="77777777" w:rsidR="00053A5B" w:rsidRDefault="00053A5B" w:rsidP="00750BA6">
      <w:pPr>
        <w:ind w:left="650" w:firstLine="14"/>
        <w:jc w:val="both"/>
        <w:rPr>
          <w:rFonts w:cstheme="minorHAnsi"/>
          <w:w w:val="105"/>
          <w:sz w:val="20"/>
          <w:szCs w:val="20"/>
        </w:rPr>
        <w:sectPr w:rsidR="00053A5B" w:rsidSect="00520D24">
          <w:pgSz w:w="11910" w:h="16850"/>
          <w:pgMar w:top="720" w:right="940" w:bottom="1280" w:left="1020" w:header="720" w:footer="720" w:gutter="0"/>
          <w:cols w:space="720"/>
          <w:docGrid w:linePitch="326"/>
        </w:sectPr>
      </w:pPr>
    </w:p>
    <w:p w14:paraId="1129FAC7" w14:textId="20904B7B" w:rsidR="00750BA6" w:rsidRPr="00B11815" w:rsidRDefault="00750BA6" w:rsidP="00750BA6">
      <w:pPr>
        <w:ind w:left="650" w:firstLine="14"/>
        <w:jc w:val="both"/>
        <w:rPr>
          <w:rFonts w:cstheme="minorHAnsi"/>
          <w:sz w:val="20"/>
          <w:szCs w:val="20"/>
        </w:rPr>
      </w:pPr>
      <w:r w:rsidRPr="00B11815">
        <w:rPr>
          <w:rFonts w:cstheme="minorHAnsi"/>
          <w:noProof/>
          <w:sz w:val="20"/>
          <w:szCs w:val="20"/>
          <w:lang w:eastAsia="en-AU"/>
        </w:rPr>
        <w:drawing>
          <wp:anchor distT="0" distB="0" distL="114300" distR="114300" simplePos="0" relativeHeight="251658264" behindDoc="0" locked="0" layoutInCell="1" allowOverlap="1" wp14:anchorId="6FB54CCC" wp14:editId="1E78E3F7">
            <wp:simplePos x="0" y="0"/>
            <wp:positionH relativeFrom="column">
              <wp:posOffset>875852</wp:posOffset>
            </wp:positionH>
            <wp:positionV relativeFrom="paragraph">
              <wp:posOffset>324299</wp:posOffset>
            </wp:positionV>
            <wp:extent cx="1295400" cy="1701800"/>
            <wp:effectExtent l="0" t="0" r="0" b="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954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815">
        <w:rPr>
          <w:rFonts w:cstheme="minorHAnsi"/>
          <w:w w:val="105"/>
          <w:sz w:val="20"/>
          <w:szCs w:val="20"/>
        </w:rPr>
        <w:t>1. Move from the palms to the inside surfaces of the thumb changing from left to right hand</w:t>
      </w:r>
    </w:p>
    <w:p w14:paraId="12866436" w14:textId="6008209F" w:rsidR="00750BA6" w:rsidRPr="00B11815" w:rsidRDefault="00091F8D" w:rsidP="00750BA6">
      <w:pPr>
        <w:spacing w:before="240"/>
        <w:ind w:left="680" w:firstLine="6"/>
        <w:jc w:val="both"/>
        <w:rPr>
          <w:rFonts w:cstheme="minorHAnsi"/>
          <w:sz w:val="20"/>
          <w:szCs w:val="20"/>
        </w:rPr>
      </w:pPr>
      <w:r w:rsidRPr="003800C0">
        <w:rPr>
          <w:rFonts w:cstheme="minorHAnsi"/>
          <w:noProof/>
          <w:sz w:val="20"/>
          <w:szCs w:val="20"/>
          <w:lang w:eastAsia="en-AU"/>
        </w:rPr>
        <w:drawing>
          <wp:anchor distT="0" distB="0" distL="114300" distR="114300" simplePos="0" relativeHeight="251658262" behindDoc="0" locked="0" layoutInCell="1" allowOverlap="1" wp14:anchorId="01FA7249" wp14:editId="1ECE4D9A">
            <wp:simplePos x="0" y="0"/>
            <wp:positionH relativeFrom="column">
              <wp:posOffset>4189095</wp:posOffset>
            </wp:positionH>
            <wp:positionV relativeFrom="paragraph">
              <wp:posOffset>2381885</wp:posOffset>
            </wp:positionV>
            <wp:extent cx="1206500" cy="1828800"/>
            <wp:effectExtent l="0" t="0" r="0" b="0"/>
            <wp:wrapTopAndBottom/>
            <wp:docPr id="28" name="Picture 3" descr="A black and white drawing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A black and white drawing of a person's face&#10;&#10;Description automatically generated with medium confidenc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65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BA6" w:rsidRPr="00B11815">
        <w:rPr>
          <w:rFonts w:cstheme="minorHAnsi"/>
          <w:noProof/>
          <w:sz w:val="20"/>
          <w:szCs w:val="20"/>
          <w:lang w:eastAsia="en-AU"/>
        </w:rPr>
        <w:drawing>
          <wp:anchor distT="0" distB="0" distL="114300" distR="114300" simplePos="0" relativeHeight="251658261" behindDoc="0" locked="0" layoutInCell="1" allowOverlap="1" wp14:anchorId="3491BEDC" wp14:editId="6B83E2BC">
            <wp:simplePos x="0" y="0"/>
            <wp:positionH relativeFrom="column">
              <wp:posOffset>911338</wp:posOffset>
            </wp:positionH>
            <wp:positionV relativeFrom="paragraph">
              <wp:posOffset>2373256</wp:posOffset>
            </wp:positionV>
            <wp:extent cx="1460500" cy="1809750"/>
            <wp:effectExtent l="0" t="0" r="0" b="0"/>
            <wp:wrapTopAndBottom/>
            <wp:docPr id="29" name="Picture 2" descr="A black and white outlin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A black and white outline of a person's face&#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605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BA6" w:rsidRPr="00B11815">
        <w:rPr>
          <w:rFonts w:cstheme="minorHAnsi"/>
          <w:w w:val="105"/>
          <w:sz w:val="20"/>
          <w:szCs w:val="20"/>
        </w:rPr>
        <w:t xml:space="preserve">3. Move over to the backs of </w:t>
      </w:r>
      <w:r w:rsidR="00750BA6" w:rsidRPr="00B11815">
        <w:rPr>
          <w:rFonts w:cstheme="minorHAnsi"/>
          <w:w w:val="110"/>
          <w:sz w:val="20"/>
          <w:szCs w:val="20"/>
        </w:rPr>
        <w:t xml:space="preserve">the </w:t>
      </w:r>
      <w:r w:rsidR="00750BA6" w:rsidRPr="00B11815">
        <w:rPr>
          <w:rFonts w:cstheme="minorHAnsi"/>
          <w:w w:val="105"/>
          <w:sz w:val="20"/>
          <w:szCs w:val="20"/>
        </w:rPr>
        <w:t>hands and</w:t>
      </w:r>
      <w:r w:rsidR="00750BA6" w:rsidRPr="00B11815">
        <w:rPr>
          <w:rFonts w:cstheme="minorHAnsi"/>
          <w:w w:val="108"/>
          <w:sz w:val="20"/>
          <w:szCs w:val="20"/>
        </w:rPr>
        <w:t xml:space="preserve"> </w:t>
      </w:r>
      <w:r w:rsidR="00750BA6" w:rsidRPr="00B11815">
        <w:rPr>
          <w:rFonts w:cstheme="minorHAnsi"/>
          <w:w w:val="105"/>
          <w:sz w:val="20"/>
          <w:szCs w:val="20"/>
        </w:rPr>
        <w:t>then to the wrists giving a few twists around</w:t>
      </w:r>
      <w:r w:rsidR="00750BA6" w:rsidRPr="00B11815">
        <w:rPr>
          <w:rFonts w:cstheme="minorHAnsi"/>
          <w:w w:val="106"/>
          <w:sz w:val="20"/>
          <w:szCs w:val="20"/>
        </w:rPr>
        <w:t xml:space="preserve"> </w:t>
      </w:r>
      <w:r w:rsidR="00750BA6" w:rsidRPr="00B11815">
        <w:rPr>
          <w:rFonts w:cstheme="minorHAnsi"/>
          <w:b/>
          <w:bCs/>
          <w:w w:val="95"/>
          <w:sz w:val="20"/>
          <w:szCs w:val="20"/>
        </w:rPr>
        <w:t>the wrist.</w:t>
      </w:r>
    </w:p>
    <w:p w14:paraId="48BF1CC5" w14:textId="5345A300" w:rsidR="00750BA6" w:rsidRPr="00FD5AE7" w:rsidRDefault="00750BA6" w:rsidP="008F51DA">
      <w:pPr>
        <w:numPr>
          <w:ilvl w:val="0"/>
          <w:numId w:val="11"/>
        </w:numPr>
        <w:tabs>
          <w:tab w:val="left" w:pos="563"/>
        </w:tabs>
        <w:autoSpaceDE/>
        <w:autoSpaceDN/>
        <w:spacing w:before="120"/>
        <w:ind w:left="1159" w:firstLine="0"/>
        <w:jc w:val="left"/>
        <w:rPr>
          <w:rFonts w:cstheme="minorHAnsi"/>
          <w:sz w:val="20"/>
          <w:szCs w:val="20"/>
        </w:rPr>
      </w:pPr>
      <w:r w:rsidRPr="00FD5AE7">
        <w:rPr>
          <w:rFonts w:cstheme="minorHAnsi"/>
          <w:w w:val="105"/>
          <w:sz w:val="20"/>
          <w:szCs w:val="20"/>
        </w:rPr>
        <w:t>Intertwine the fingers of both hands again to</w:t>
      </w:r>
      <w:r w:rsidRPr="00FD5AE7">
        <w:rPr>
          <w:rFonts w:cstheme="minorHAnsi"/>
          <w:w w:val="110"/>
          <w:sz w:val="20"/>
          <w:szCs w:val="20"/>
        </w:rPr>
        <w:t xml:space="preserve"> </w:t>
      </w:r>
      <w:r w:rsidRPr="00FD5AE7">
        <w:rPr>
          <w:rFonts w:cstheme="minorHAnsi"/>
          <w:w w:val="105"/>
          <w:sz w:val="20"/>
          <w:szCs w:val="20"/>
        </w:rPr>
        <w:t>cover the webs of the fingers.</w:t>
      </w:r>
    </w:p>
    <w:p w14:paraId="66BF9166" w14:textId="77777777" w:rsidR="00750BA6" w:rsidRPr="00B11815" w:rsidRDefault="00750BA6" w:rsidP="00750BA6">
      <w:pPr>
        <w:rPr>
          <w:rFonts w:cstheme="minorHAnsi"/>
          <w:sz w:val="20"/>
          <w:szCs w:val="20"/>
        </w:rPr>
      </w:pPr>
      <w:r w:rsidRPr="00E7752A">
        <w:rPr>
          <w:noProof/>
          <w:lang w:eastAsia="en-AU"/>
        </w:rPr>
        <w:drawing>
          <wp:anchor distT="0" distB="0" distL="114300" distR="114300" simplePos="0" relativeHeight="251658263" behindDoc="0" locked="0" layoutInCell="1" allowOverlap="1" wp14:anchorId="6AD97661" wp14:editId="3D9E45AD">
            <wp:simplePos x="0" y="0"/>
            <wp:positionH relativeFrom="column">
              <wp:posOffset>816872</wp:posOffset>
            </wp:positionH>
            <wp:positionV relativeFrom="paragraph">
              <wp:posOffset>104177</wp:posOffset>
            </wp:positionV>
            <wp:extent cx="1701800" cy="1955800"/>
            <wp:effectExtent l="0" t="0" r="0" b="0"/>
            <wp:wrapTopAndBottom/>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018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52A">
        <w:br w:type="column"/>
      </w:r>
      <w:r w:rsidRPr="00B11815">
        <w:rPr>
          <w:rFonts w:cstheme="minorHAnsi"/>
          <w:w w:val="105"/>
          <w:sz w:val="20"/>
          <w:szCs w:val="20"/>
        </w:rPr>
        <w:t>2. Intertwine fingers of both hands and work</w:t>
      </w:r>
      <w:r w:rsidRPr="00B11815">
        <w:rPr>
          <w:rFonts w:cstheme="minorHAnsi"/>
          <w:w w:val="104"/>
          <w:sz w:val="20"/>
          <w:szCs w:val="20"/>
        </w:rPr>
        <w:t xml:space="preserve"> </w:t>
      </w:r>
      <w:r w:rsidRPr="00B11815">
        <w:rPr>
          <w:rFonts w:cstheme="minorHAnsi"/>
          <w:w w:val="105"/>
          <w:sz w:val="20"/>
          <w:szCs w:val="20"/>
        </w:rPr>
        <w:t>them back and forth to fuII length of fingers on each side.</w:t>
      </w:r>
    </w:p>
    <w:p w14:paraId="5E39DC1B" w14:textId="1224B3B0" w:rsidR="00750BA6" w:rsidRPr="003800C0" w:rsidRDefault="00750BA6" w:rsidP="00750BA6">
      <w:pPr>
        <w:ind w:left="405"/>
        <w:jc w:val="both"/>
        <w:rPr>
          <w:rFonts w:cstheme="minorHAnsi"/>
          <w:sz w:val="20"/>
          <w:szCs w:val="20"/>
        </w:rPr>
      </w:pPr>
      <w:r w:rsidRPr="003800C0">
        <w:rPr>
          <w:rFonts w:cstheme="minorHAnsi"/>
          <w:w w:val="105"/>
          <w:sz w:val="20"/>
          <w:szCs w:val="20"/>
        </w:rPr>
        <w:t>4. From the wrist, move the hand on top over</w:t>
      </w:r>
      <w:r w:rsidRPr="003800C0">
        <w:rPr>
          <w:rFonts w:cstheme="minorHAnsi"/>
          <w:w w:val="104"/>
          <w:sz w:val="20"/>
          <w:szCs w:val="20"/>
        </w:rPr>
        <w:t xml:space="preserve"> </w:t>
      </w:r>
      <w:r w:rsidRPr="003800C0">
        <w:rPr>
          <w:rFonts w:cstheme="minorHAnsi"/>
          <w:w w:val="105"/>
          <w:sz w:val="20"/>
          <w:szCs w:val="20"/>
        </w:rPr>
        <w:t>the backs of the fingers, including the thumb on</w:t>
      </w:r>
      <w:r w:rsidRPr="003800C0">
        <w:rPr>
          <w:rFonts w:cstheme="minorHAnsi"/>
          <w:w w:val="109"/>
          <w:sz w:val="20"/>
          <w:szCs w:val="20"/>
        </w:rPr>
        <w:t xml:space="preserve"> </w:t>
      </w:r>
      <w:r w:rsidRPr="003800C0">
        <w:rPr>
          <w:rFonts w:cstheme="minorHAnsi"/>
          <w:w w:val="105"/>
          <w:sz w:val="20"/>
          <w:szCs w:val="20"/>
        </w:rPr>
        <w:t>the hand below.</w:t>
      </w:r>
    </w:p>
    <w:p w14:paraId="6CBDE0C8" w14:textId="318B0779" w:rsidR="00750BA6" w:rsidRPr="00FD5AE7" w:rsidRDefault="00091F8D" w:rsidP="008F51DA">
      <w:pPr>
        <w:numPr>
          <w:ilvl w:val="0"/>
          <w:numId w:val="11"/>
        </w:numPr>
        <w:tabs>
          <w:tab w:val="left" w:pos="390"/>
        </w:tabs>
        <w:autoSpaceDE/>
        <w:autoSpaceDN/>
        <w:spacing w:before="120"/>
        <w:ind w:left="1159" w:firstLine="0"/>
        <w:jc w:val="left"/>
        <w:rPr>
          <w:rFonts w:cstheme="minorHAnsi"/>
          <w:sz w:val="20"/>
          <w:szCs w:val="20"/>
        </w:rPr>
      </w:pPr>
      <w:r w:rsidRPr="00FD5AE7">
        <w:rPr>
          <w:rFonts w:cstheme="minorHAnsi"/>
          <w:noProof/>
          <w:sz w:val="20"/>
          <w:szCs w:val="20"/>
          <w:lang w:eastAsia="en-AU"/>
        </w:rPr>
        <w:drawing>
          <wp:anchor distT="0" distB="0" distL="114300" distR="114300" simplePos="0" relativeHeight="251658260" behindDoc="1" locked="0" layoutInCell="1" allowOverlap="1" wp14:anchorId="7841505E" wp14:editId="7BE3CF97">
            <wp:simplePos x="0" y="0"/>
            <wp:positionH relativeFrom="page">
              <wp:posOffset>4948555</wp:posOffset>
            </wp:positionH>
            <wp:positionV relativeFrom="paragraph">
              <wp:posOffset>2489200</wp:posOffset>
            </wp:positionV>
            <wp:extent cx="1390015" cy="1938655"/>
            <wp:effectExtent l="0" t="0" r="0" b="0"/>
            <wp:wrapTopAndBottom/>
            <wp:docPr id="39"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3" descr="Diagram&#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90015" cy="1938655"/>
                    </a:xfrm>
                    <a:prstGeom prst="rect">
                      <a:avLst/>
                    </a:prstGeom>
                    <a:noFill/>
                  </pic:spPr>
                </pic:pic>
              </a:graphicData>
            </a:graphic>
            <wp14:sizeRelH relativeFrom="page">
              <wp14:pctWidth>0</wp14:pctWidth>
            </wp14:sizeRelH>
            <wp14:sizeRelV relativeFrom="page">
              <wp14:pctHeight>0</wp14:pctHeight>
            </wp14:sizeRelV>
          </wp:anchor>
        </w:drawing>
      </w:r>
      <w:r w:rsidR="00750BA6" w:rsidRPr="00FD5AE7">
        <w:rPr>
          <w:rFonts w:cstheme="minorHAnsi"/>
          <w:w w:val="105"/>
          <w:sz w:val="20"/>
          <w:szCs w:val="20"/>
        </w:rPr>
        <w:t>Rub the nails and fingertips back and forth</w:t>
      </w:r>
      <w:r w:rsidR="00750BA6" w:rsidRPr="00FD5AE7">
        <w:rPr>
          <w:rFonts w:cstheme="minorHAnsi"/>
          <w:w w:val="107"/>
          <w:sz w:val="20"/>
          <w:szCs w:val="20"/>
        </w:rPr>
        <w:t xml:space="preserve"> </w:t>
      </w:r>
      <w:r w:rsidR="00750BA6" w:rsidRPr="00FD5AE7">
        <w:rPr>
          <w:rFonts w:cstheme="minorHAnsi"/>
          <w:w w:val="105"/>
          <w:sz w:val="20"/>
          <w:szCs w:val="20"/>
        </w:rPr>
        <w:t>over the palm of the opposite hand.</w:t>
      </w:r>
    </w:p>
    <w:p w14:paraId="3160E31A" w14:textId="2C69FA40" w:rsidR="00DC5627" w:rsidRPr="00DC5627" w:rsidRDefault="00DC5627" w:rsidP="00BF74B7">
      <w:pPr>
        <w:pStyle w:val="BodyText"/>
      </w:pPr>
    </w:p>
    <w:sectPr w:rsidR="00DC5627" w:rsidRPr="00DC5627" w:rsidSect="00053A5B">
      <w:type w:val="continuous"/>
      <w:pgSz w:w="11910" w:h="16850"/>
      <w:pgMar w:top="720" w:right="940" w:bottom="1280" w:left="10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BDA8B" w14:textId="77777777" w:rsidR="00F36F1E" w:rsidRDefault="00F36F1E">
      <w:r>
        <w:separator/>
      </w:r>
    </w:p>
  </w:endnote>
  <w:endnote w:type="continuationSeparator" w:id="0">
    <w:p w14:paraId="78BCD593" w14:textId="77777777" w:rsidR="00F36F1E" w:rsidRDefault="00F36F1E">
      <w:r>
        <w:continuationSeparator/>
      </w:r>
    </w:p>
  </w:endnote>
  <w:endnote w:type="continuationNotice" w:id="1">
    <w:p w14:paraId="48B6E7B6" w14:textId="77777777" w:rsidR="00F36F1E" w:rsidRDefault="00F36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yriadPro-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9B08" w14:textId="520086FB" w:rsidR="00345592" w:rsidRDefault="00A67F8C" w:rsidP="00BF74B7">
    <w:pPr>
      <w:pStyle w:val="BodyText"/>
      <w:rPr>
        <w:sz w:val="20"/>
      </w:rPr>
    </w:pPr>
    <w:r>
      <w:pict w14:anchorId="0EB19B1F">
        <v:shapetype id="_x0000_t202" coordsize="21600,21600" o:spt="202" path="m,l,21600r21600,l21600,xe">
          <v:stroke joinstyle="miter"/>
          <v:path gradientshapeok="t" o:connecttype="rect"/>
        </v:shapetype>
        <v:shape id="_x0000_s1066" type="#_x0000_t202" style="position:absolute;margin-left:41.6pt;margin-top:793.15pt;width:287.15pt;height:21.1pt;z-index:-251658236;mso-position-horizontal-relative:page;mso-position-vertical-relative:page" filled="f" stroked="f">
          <v:textbox style="mso-next-textbox:#_x0000_s1066" inset="0,0,0,0">
            <w:txbxContent>
              <w:p w14:paraId="0EB19B53" w14:textId="5F456883" w:rsidR="00345592" w:rsidRDefault="00345592">
                <w:pPr>
                  <w:spacing w:before="12"/>
                  <w:ind w:left="20"/>
                  <w:rPr>
                    <w:sz w:val="20"/>
                  </w:rPr>
                </w:pPr>
                <w:r w:rsidRPr="00BB5C14">
                  <w:rPr>
                    <w:color w:val="FF0000"/>
                    <w:sz w:val="20"/>
                  </w:rPr>
                  <w:t xml:space="preserve">[Insert the name of the </w:t>
                </w:r>
                <w:r w:rsidR="00001673">
                  <w:rPr>
                    <w:color w:val="FF0000"/>
                    <w:sz w:val="20"/>
                  </w:rPr>
                  <w:t>Laboratory</w:t>
                </w:r>
                <w:r w:rsidRPr="00BB5C14">
                  <w:rPr>
                    <w:color w:val="FF0000"/>
                    <w:sz w:val="20"/>
                  </w:rPr>
                  <w:t>]</w:t>
                </w:r>
                <w:r>
                  <w:rPr>
                    <w:sz w:val="20"/>
                  </w:rPr>
                  <w:t xml:space="preserve"> </w:t>
                </w:r>
                <w:r w:rsidR="00001673">
                  <w:rPr>
                    <w:sz w:val="20"/>
                  </w:rPr>
                  <w:t>Laboratory</w:t>
                </w:r>
                <w:r>
                  <w:rPr>
                    <w:spacing w:val="-6"/>
                    <w:sz w:val="20"/>
                  </w:rPr>
                  <w:t xml:space="preserve"> </w:t>
                </w:r>
                <w:r>
                  <w:rPr>
                    <w:sz w:val="20"/>
                  </w:rPr>
                  <w:t>Safety</w:t>
                </w:r>
                <w:r>
                  <w:rPr>
                    <w:spacing w:val="-4"/>
                    <w:sz w:val="20"/>
                  </w:rPr>
                  <w:t xml:space="preserve"> </w:t>
                </w:r>
                <w:r>
                  <w:rPr>
                    <w:sz w:val="20"/>
                  </w:rPr>
                  <w:t>Manual</w:t>
                </w:r>
              </w:p>
            </w:txbxContent>
          </v:textbox>
          <w10:wrap anchorx="page" anchory="page"/>
        </v:shape>
      </w:pict>
    </w:r>
    <w:r>
      <w:pict w14:anchorId="0EB19B1D">
        <v:rect id="_x0000_s1068" style="position:absolute;margin-left:41.15pt;margin-top:790.55pt;width:484.7pt;height:.5pt;z-index:-251658237;mso-position-horizontal-relative:page;mso-position-vertical-relative:page" fillcolor="black" stroked="f">
          <w10:wrap anchorx="page" anchory="page"/>
        </v:rect>
      </w:pict>
    </w:r>
    <w:r>
      <w:pict w14:anchorId="0EB19B20">
        <v:shape id="_x0000_s1065" type="#_x0000_t202" style="position:absolute;margin-left:447.1pt;margin-top:793.15pt;width:67.15pt;height:13.15pt;z-index:-251658235;mso-position-horizontal-relative:page;mso-position-vertical-relative:page" filled="f" stroked="f">
          <v:textbox style="mso-next-textbox:#_x0000_s1065" inset="0,0,0,0">
            <w:txbxContent>
              <w:p w14:paraId="0EB19B54" w14:textId="5B852B0A" w:rsidR="00345592" w:rsidRPr="0099529E" w:rsidRDefault="00345592">
                <w:pPr>
                  <w:spacing w:before="12"/>
                  <w:ind w:left="20"/>
                  <w:rPr>
                    <w:sz w:val="20"/>
                  </w:rPr>
                </w:pPr>
                <w:r w:rsidRPr="0099529E">
                  <w:rPr>
                    <w:sz w:val="20"/>
                  </w:rPr>
                  <w:t xml:space="preserve">Page </w:t>
                </w:r>
                <w:r w:rsidRPr="0099529E">
                  <w:rPr>
                    <w:sz w:val="20"/>
                  </w:rPr>
                  <w:fldChar w:fldCharType="begin"/>
                </w:r>
                <w:r w:rsidRPr="0099529E">
                  <w:rPr>
                    <w:sz w:val="20"/>
                  </w:rPr>
                  <w:instrText xml:space="preserve"> PAGE  \* Arabic  \* MERGEFORMAT </w:instrText>
                </w:r>
                <w:r w:rsidRPr="0099529E">
                  <w:rPr>
                    <w:sz w:val="20"/>
                  </w:rPr>
                  <w:fldChar w:fldCharType="separate"/>
                </w:r>
                <w:r w:rsidRPr="0099529E">
                  <w:rPr>
                    <w:noProof/>
                    <w:sz w:val="20"/>
                  </w:rPr>
                  <w:t>1</w:t>
                </w:r>
                <w:r w:rsidRPr="0099529E">
                  <w:rPr>
                    <w:sz w:val="20"/>
                  </w:rPr>
                  <w:fldChar w:fldCharType="end"/>
                </w:r>
                <w:r w:rsidRPr="0099529E">
                  <w:rPr>
                    <w:sz w:val="20"/>
                  </w:rPr>
                  <w:t xml:space="preserve"> of </w:t>
                </w:r>
                <w:r>
                  <w:rPr>
                    <w:sz w:val="20"/>
                  </w:rPr>
                  <w:fldChar w:fldCharType="begin"/>
                </w:r>
                <w:r>
                  <w:rPr>
                    <w:sz w:val="20"/>
                  </w:rPr>
                  <w:instrText xml:space="preserve"> PAGEREF  DH \# "0"  \* MERGEFORMAT </w:instrText>
                </w:r>
                <w:r>
                  <w:rPr>
                    <w:sz w:val="20"/>
                  </w:rPr>
                  <w:fldChar w:fldCharType="separate"/>
                </w:r>
                <w:r w:rsidR="00A67F8C">
                  <w:rPr>
                    <w:noProof/>
                    <w:sz w:val="20"/>
                  </w:rPr>
                  <w:t>46</w:t>
                </w:r>
                <w:r>
                  <w:rPr>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9B09" w14:textId="1FF30BA1" w:rsidR="00345592" w:rsidRDefault="00A67F8C" w:rsidP="00BF74B7">
    <w:pPr>
      <w:pStyle w:val="BodyText"/>
      <w:rPr>
        <w:sz w:val="20"/>
      </w:rPr>
    </w:pPr>
    <w:r>
      <w:pict w14:anchorId="0EB19B23">
        <v:shapetype id="_x0000_t202" coordsize="21600,21600" o:spt="202" path="m,l,21600r21600,l21600,xe">
          <v:stroke joinstyle="miter"/>
          <v:path gradientshapeok="t" o:connecttype="rect"/>
        </v:shapetype>
        <v:shape id="_x0000_s1070" type="#_x0000_t202" style="position:absolute;margin-left:41.65pt;margin-top:793.15pt;width:270.45pt;height:21.65pt;z-index:-251658239;mso-position-horizontal-relative:page;mso-position-vertical-relative:page" filled="f" stroked="f">
          <v:textbox style="mso-next-textbox:#_x0000_s1070" inset="0,0,0,0">
            <w:txbxContent>
              <w:p w14:paraId="0EB19B50" w14:textId="528CC75D" w:rsidR="00345592" w:rsidRDefault="00345592">
                <w:pPr>
                  <w:spacing w:before="12"/>
                  <w:ind w:left="20"/>
                  <w:rPr>
                    <w:sz w:val="20"/>
                  </w:rPr>
                </w:pPr>
                <w:r w:rsidRPr="00BB5C14">
                  <w:rPr>
                    <w:color w:val="FF0000"/>
                    <w:sz w:val="20"/>
                  </w:rPr>
                  <w:t xml:space="preserve">[Insert the name of the </w:t>
                </w:r>
                <w:r w:rsidR="00300BE2">
                  <w:rPr>
                    <w:color w:val="FF0000"/>
                    <w:sz w:val="20"/>
                  </w:rPr>
                  <w:t>Laboratory</w:t>
                </w:r>
                <w:r w:rsidRPr="00BB5C14">
                  <w:rPr>
                    <w:color w:val="FF0000"/>
                    <w:sz w:val="20"/>
                  </w:rPr>
                  <w:t>]</w:t>
                </w:r>
                <w:r>
                  <w:rPr>
                    <w:sz w:val="20"/>
                  </w:rPr>
                  <w:t xml:space="preserve"> </w:t>
                </w:r>
                <w:r w:rsidR="00300BE2">
                  <w:rPr>
                    <w:sz w:val="20"/>
                  </w:rPr>
                  <w:t>Laboratory</w:t>
                </w:r>
                <w:r>
                  <w:rPr>
                    <w:spacing w:val="-6"/>
                    <w:sz w:val="20"/>
                  </w:rPr>
                  <w:t xml:space="preserve"> </w:t>
                </w:r>
                <w:r>
                  <w:rPr>
                    <w:sz w:val="20"/>
                  </w:rPr>
                  <w:t>Safety</w:t>
                </w:r>
                <w:r>
                  <w:rPr>
                    <w:spacing w:val="-4"/>
                    <w:sz w:val="20"/>
                  </w:rPr>
                  <w:t xml:space="preserve"> </w:t>
                </w:r>
                <w:r>
                  <w:rPr>
                    <w:sz w:val="20"/>
                  </w:rPr>
                  <w:t>Manual</w:t>
                </w:r>
              </w:p>
            </w:txbxContent>
          </v:textbox>
          <w10:wrap anchorx="page" anchory="page"/>
        </v:shape>
      </w:pict>
    </w:r>
    <w:r>
      <w:pict w14:anchorId="0EB19B21">
        <v:rect id="_x0000_s1072" style="position:absolute;margin-left:41.1pt;margin-top:790.7pt;width:484.7pt;height:.5pt;z-index:-251658240;mso-position-horizontal-relative:page;mso-position-vertical-relative:page" fillcolor="black" stroked="f">
          <w10:wrap anchorx="page" anchory="page"/>
        </v:rect>
      </w:pict>
    </w:r>
    <w:r>
      <w:pict w14:anchorId="0EB19B24">
        <v:shape id="_x0000_s1069" type="#_x0000_t202" style="position:absolute;margin-left:447.1pt;margin-top:793.15pt;width:67.15pt;height:13.15pt;z-index:-251658238;mso-position-horizontal-relative:page;mso-position-vertical-relative:page" filled="f" stroked="f">
          <v:textbox style="mso-next-textbox:#_x0000_s1069" inset="0,0,0,0">
            <w:txbxContent>
              <w:p w14:paraId="0EB19B51" w14:textId="67663610" w:rsidR="00345592" w:rsidRPr="0099529E" w:rsidRDefault="00345592">
                <w:pPr>
                  <w:spacing w:before="12"/>
                  <w:ind w:left="20"/>
                  <w:rPr>
                    <w:sz w:val="20"/>
                  </w:rPr>
                </w:pPr>
                <w:r w:rsidRPr="0099529E">
                  <w:rPr>
                    <w:sz w:val="20"/>
                  </w:rPr>
                  <w:t xml:space="preserve">Page </w:t>
                </w:r>
                <w:r w:rsidRPr="0099529E">
                  <w:rPr>
                    <w:sz w:val="20"/>
                  </w:rPr>
                  <w:fldChar w:fldCharType="begin"/>
                </w:r>
                <w:r w:rsidRPr="0099529E">
                  <w:rPr>
                    <w:sz w:val="20"/>
                  </w:rPr>
                  <w:instrText xml:space="preserve"> PAGE  \* Arabic  \* MERGEFORMAT </w:instrText>
                </w:r>
                <w:r w:rsidRPr="0099529E">
                  <w:rPr>
                    <w:sz w:val="20"/>
                  </w:rPr>
                  <w:fldChar w:fldCharType="separate"/>
                </w:r>
                <w:r w:rsidRPr="0099529E">
                  <w:rPr>
                    <w:noProof/>
                    <w:sz w:val="20"/>
                  </w:rPr>
                  <w:t>1</w:t>
                </w:r>
                <w:r w:rsidRPr="0099529E">
                  <w:rPr>
                    <w:sz w:val="20"/>
                  </w:rPr>
                  <w:fldChar w:fldCharType="end"/>
                </w:r>
                <w:r w:rsidRPr="0099529E">
                  <w:rPr>
                    <w:sz w:val="20"/>
                  </w:rPr>
                  <w:t xml:space="preserve"> of </w:t>
                </w:r>
                <w:r>
                  <w:rPr>
                    <w:sz w:val="20"/>
                  </w:rPr>
                  <w:fldChar w:fldCharType="begin"/>
                </w:r>
                <w:r>
                  <w:rPr>
                    <w:sz w:val="20"/>
                  </w:rPr>
                  <w:instrText xml:space="preserve"> PAGEREF  DH \# "0"  \* MERGEFORMAT </w:instrText>
                </w:r>
                <w:r>
                  <w:rPr>
                    <w:sz w:val="20"/>
                  </w:rPr>
                  <w:fldChar w:fldCharType="separate"/>
                </w:r>
                <w:r w:rsidR="00A67F8C">
                  <w:rPr>
                    <w:noProof/>
                    <w:sz w:val="20"/>
                  </w:rPr>
                  <w:t>46</w:t>
                </w:r>
                <w:r>
                  <w:rPr>
                    <w:sz w:val="20"/>
                  </w:rPr>
                  <w:fldChar w:fldCharType="end"/>
                </w:r>
              </w:p>
              <w:p w14:paraId="392C4978" w14:textId="77777777" w:rsidR="00345592" w:rsidRDefault="00345592"/>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59BD" w14:textId="77777777" w:rsidR="00311030" w:rsidRDefault="00A67F8C" w:rsidP="00BF74B7">
    <w:pPr>
      <w:pStyle w:val="BodyText"/>
      <w:rPr>
        <w:sz w:val="20"/>
      </w:rPr>
    </w:pPr>
    <w:r>
      <w:pict w14:anchorId="69445952">
        <v:shapetype id="_x0000_t202" coordsize="21600,21600" o:spt="202" path="m,l,21600r21600,l21600,xe">
          <v:stroke joinstyle="miter"/>
          <v:path gradientshapeok="t" o:connecttype="rect"/>
        </v:shapetype>
        <v:shape id="_x0000_s1080" type="#_x0000_t202" style="position:absolute;margin-left:41.6pt;margin-top:809.25pt;width:287.15pt;height:14pt;z-index:-251658233;mso-position-horizontal-relative:page;mso-position-vertical-relative:page" filled="f" stroked="f">
          <v:textbox style="mso-next-textbox:#_x0000_s1080" inset="0,0,0,0">
            <w:txbxContent>
              <w:p w14:paraId="4FBAD364" w14:textId="77777777" w:rsidR="00311030" w:rsidRDefault="00311030">
                <w:pPr>
                  <w:spacing w:before="12"/>
                  <w:ind w:left="20"/>
                  <w:rPr>
                    <w:sz w:val="20"/>
                  </w:rPr>
                </w:pPr>
                <w:r w:rsidRPr="00BB5C14">
                  <w:rPr>
                    <w:color w:val="FF0000"/>
                    <w:sz w:val="20"/>
                  </w:rPr>
                  <w:t xml:space="preserve">[Insert the name of the </w:t>
                </w:r>
                <w:r>
                  <w:rPr>
                    <w:color w:val="FF0000"/>
                    <w:sz w:val="20"/>
                  </w:rPr>
                  <w:t>Laboratory</w:t>
                </w:r>
                <w:r w:rsidRPr="00BB5C14">
                  <w:rPr>
                    <w:color w:val="FF0000"/>
                    <w:sz w:val="20"/>
                  </w:rPr>
                  <w:t>]</w:t>
                </w:r>
                <w:r>
                  <w:rPr>
                    <w:sz w:val="20"/>
                  </w:rPr>
                  <w:t xml:space="preserve"> Laboratory</w:t>
                </w:r>
                <w:r>
                  <w:rPr>
                    <w:spacing w:val="-6"/>
                    <w:sz w:val="20"/>
                  </w:rPr>
                  <w:t xml:space="preserve"> </w:t>
                </w:r>
                <w:r>
                  <w:rPr>
                    <w:sz w:val="20"/>
                  </w:rPr>
                  <w:t>Safety</w:t>
                </w:r>
                <w:r>
                  <w:rPr>
                    <w:spacing w:val="-4"/>
                    <w:sz w:val="20"/>
                  </w:rPr>
                  <w:t xml:space="preserve"> </w:t>
                </w:r>
                <w:r>
                  <w:rPr>
                    <w:sz w:val="20"/>
                  </w:rPr>
                  <w:t>Manual</w:t>
                </w:r>
              </w:p>
            </w:txbxContent>
          </v:textbox>
          <w10:wrap anchorx="page" anchory="page"/>
        </v:shape>
      </w:pict>
    </w:r>
    <w:r>
      <w:pict w14:anchorId="7E2394A6">
        <v:shape id="_x0000_s1081" type="#_x0000_t202" style="position:absolute;margin-left:447.1pt;margin-top:811.9pt;width:67.15pt;height:13.15pt;z-index:-251658232;mso-position-horizontal-relative:page;mso-position-vertical-relative:page" filled="f" stroked="f">
          <v:textbox style="mso-next-textbox:#_x0000_s1081" inset="0,0,0,0">
            <w:txbxContent>
              <w:p w14:paraId="0C6D3526" w14:textId="094BD05B" w:rsidR="00311030" w:rsidRPr="0099529E" w:rsidRDefault="00311030">
                <w:pPr>
                  <w:spacing w:before="12"/>
                  <w:ind w:left="20"/>
                  <w:rPr>
                    <w:sz w:val="20"/>
                  </w:rPr>
                </w:pPr>
                <w:r w:rsidRPr="0099529E">
                  <w:rPr>
                    <w:sz w:val="20"/>
                  </w:rPr>
                  <w:t xml:space="preserve">Page </w:t>
                </w:r>
                <w:r w:rsidRPr="0099529E">
                  <w:rPr>
                    <w:sz w:val="20"/>
                  </w:rPr>
                  <w:fldChar w:fldCharType="begin"/>
                </w:r>
                <w:r w:rsidRPr="0099529E">
                  <w:rPr>
                    <w:sz w:val="20"/>
                  </w:rPr>
                  <w:instrText xml:space="preserve"> PAGE  \* Arabic  \* MERGEFORMAT </w:instrText>
                </w:r>
                <w:r w:rsidRPr="0099529E">
                  <w:rPr>
                    <w:sz w:val="20"/>
                  </w:rPr>
                  <w:fldChar w:fldCharType="separate"/>
                </w:r>
                <w:r w:rsidRPr="0099529E">
                  <w:rPr>
                    <w:noProof/>
                    <w:sz w:val="20"/>
                  </w:rPr>
                  <w:t>1</w:t>
                </w:r>
                <w:r w:rsidRPr="0099529E">
                  <w:rPr>
                    <w:sz w:val="20"/>
                  </w:rPr>
                  <w:fldChar w:fldCharType="end"/>
                </w:r>
                <w:r w:rsidRPr="0099529E">
                  <w:rPr>
                    <w:sz w:val="20"/>
                  </w:rPr>
                  <w:t xml:space="preserve"> of </w:t>
                </w:r>
                <w:r>
                  <w:rPr>
                    <w:sz w:val="20"/>
                  </w:rPr>
                  <w:fldChar w:fldCharType="begin"/>
                </w:r>
                <w:r>
                  <w:rPr>
                    <w:sz w:val="20"/>
                  </w:rPr>
                  <w:instrText xml:space="preserve"> PAGEREF  DH \# "0"  \* MERGEFORMAT </w:instrText>
                </w:r>
                <w:r>
                  <w:rPr>
                    <w:sz w:val="20"/>
                  </w:rPr>
                  <w:fldChar w:fldCharType="separate"/>
                </w:r>
                <w:r w:rsidR="00A67F8C">
                  <w:rPr>
                    <w:noProof/>
                    <w:sz w:val="20"/>
                  </w:rPr>
                  <w:t>46</w:t>
                </w:r>
                <w:r>
                  <w:rPr>
                    <w:sz w:val="20"/>
                  </w:rPr>
                  <w:fldChar w:fldCharType="end"/>
                </w:r>
              </w:p>
            </w:txbxContent>
          </v:textbox>
          <w10:wrap anchorx="page" anchory="page"/>
        </v:shape>
      </w:pict>
    </w:r>
    <w:r>
      <w:pict w14:anchorId="360A99CB">
        <v:rect id="_x0000_s1079" style="position:absolute;margin-left:41.15pt;margin-top:790.55pt;width:484.7pt;height:.5pt;z-index:-251658234;mso-position-horizontal-relative:page;mso-position-vertical-relative:page" fillcolor="black" stroked="f">
          <w10:wrap anchorx="page"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1D0B" w14:textId="77777777" w:rsidR="00067064" w:rsidRDefault="00A67F8C" w:rsidP="00BF74B7">
    <w:pPr>
      <w:pStyle w:val="BodyText"/>
      <w:rPr>
        <w:sz w:val="20"/>
      </w:rPr>
    </w:pPr>
    <w:r>
      <w:pict w14:anchorId="2AF5EB5A">
        <v:shapetype id="_x0000_t202" coordsize="21600,21600" o:spt="202" path="m,l,21600r21600,l21600,xe">
          <v:stroke joinstyle="miter"/>
          <v:path gradientshapeok="t" o:connecttype="rect"/>
        </v:shapetype>
        <v:shape id="_x0000_s1083" type="#_x0000_t202" style="position:absolute;margin-left:41.65pt;margin-top:793.15pt;width:270.45pt;height:21.65pt;z-index:-251658230;mso-position-horizontal-relative:page;mso-position-vertical-relative:page" filled="f" stroked="f">
          <v:textbox style="mso-next-textbox:#_x0000_s1083" inset="0,0,0,0">
            <w:txbxContent>
              <w:p w14:paraId="4E890D0D" w14:textId="77777777" w:rsidR="00067064" w:rsidRDefault="00067064">
                <w:pPr>
                  <w:spacing w:before="12"/>
                  <w:ind w:left="20"/>
                  <w:rPr>
                    <w:sz w:val="20"/>
                  </w:rPr>
                </w:pPr>
                <w:r w:rsidRPr="00BB5C14">
                  <w:rPr>
                    <w:color w:val="FF0000"/>
                    <w:sz w:val="20"/>
                  </w:rPr>
                  <w:t xml:space="preserve">[Insert the name of the </w:t>
                </w:r>
                <w:r>
                  <w:rPr>
                    <w:color w:val="FF0000"/>
                    <w:sz w:val="20"/>
                  </w:rPr>
                  <w:t>Laboratory</w:t>
                </w:r>
                <w:r w:rsidRPr="00BB5C14">
                  <w:rPr>
                    <w:color w:val="FF0000"/>
                    <w:sz w:val="20"/>
                  </w:rPr>
                  <w:t>]</w:t>
                </w:r>
                <w:r>
                  <w:rPr>
                    <w:sz w:val="20"/>
                  </w:rPr>
                  <w:t xml:space="preserve"> Laboratory</w:t>
                </w:r>
                <w:r>
                  <w:rPr>
                    <w:spacing w:val="-6"/>
                    <w:sz w:val="20"/>
                  </w:rPr>
                  <w:t xml:space="preserve"> </w:t>
                </w:r>
                <w:r>
                  <w:rPr>
                    <w:sz w:val="20"/>
                  </w:rPr>
                  <w:t>Safety</w:t>
                </w:r>
                <w:r>
                  <w:rPr>
                    <w:spacing w:val="-4"/>
                    <w:sz w:val="20"/>
                  </w:rPr>
                  <w:t xml:space="preserve"> </w:t>
                </w:r>
                <w:r>
                  <w:rPr>
                    <w:sz w:val="20"/>
                  </w:rPr>
                  <w:t>Manual</w:t>
                </w:r>
              </w:p>
            </w:txbxContent>
          </v:textbox>
          <w10:wrap anchorx="page" anchory="page"/>
        </v:shape>
      </w:pict>
    </w:r>
    <w:r>
      <w:pict w14:anchorId="3752B7DC">
        <v:rect id="_x0000_s1082" style="position:absolute;margin-left:41.1pt;margin-top:790.7pt;width:484.7pt;height:.5pt;z-index:-251658231;mso-position-horizontal-relative:page;mso-position-vertical-relative:page" fillcolor="black" stroked="f">
          <w10:wrap anchorx="page" anchory="page"/>
        </v:rect>
      </w:pict>
    </w:r>
    <w:r>
      <w:pict w14:anchorId="7B64366E">
        <v:shape id="_x0000_s1084" type="#_x0000_t202" style="position:absolute;margin-left:447.1pt;margin-top:793.15pt;width:67.15pt;height:13.15pt;z-index:-251658229;mso-position-horizontal-relative:page;mso-position-vertical-relative:page" filled="f" stroked="f">
          <v:textbox style="mso-next-textbox:#_x0000_s1084" inset="0,0,0,0">
            <w:txbxContent>
              <w:p w14:paraId="2CFEB6FC" w14:textId="42818BF9" w:rsidR="00067064" w:rsidRPr="0099529E" w:rsidRDefault="00067064">
                <w:pPr>
                  <w:spacing w:before="12"/>
                  <w:ind w:left="20"/>
                  <w:rPr>
                    <w:sz w:val="20"/>
                  </w:rPr>
                </w:pPr>
                <w:r w:rsidRPr="0099529E">
                  <w:rPr>
                    <w:sz w:val="20"/>
                  </w:rPr>
                  <w:t xml:space="preserve">Page </w:t>
                </w:r>
                <w:r w:rsidRPr="0099529E">
                  <w:rPr>
                    <w:sz w:val="20"/>
                  </w:rPr>
                  <w:fldChar w:fldCharType="begin"/>
                </w:r>
                <w:r w:rsidRPr="0099529E">
                  <w:rPr>
                    <w:sz w:val="20"/>
                  </w:rPr>
                  <w:instrText xml:space="preserve"> PAGE  \* Arabic  \* MERGEFORMAT </w:instrText>
                </w:r>
                <w:r w:rsidRPr="0099529E">
                  <w:rPr>
                    <w:sz w:val="20"/>
                  </w:rPr>
                  <w:fldChar w:fldCharType="separate"/>
                </w:r>
                <w:r w:rsidRPr="0099529E">
                  <w:rPr>
                    <w:noProof/>
                    <w:sz w:val="20"/>
                  </w:rPr>
                  <w:t>1</w:t>
                </w:r>
                <w:r w:rsidRPr="0099529E">
                  <w:rPr>
                    <w:sz w:val="20"/>
                  </w:rPr>
                  <w:fldChar w:fldCharType="end"/>
                </w:r>
                <w:r w:rsidRPr="0099529E">
                  <w:rPr>
                    <w:sz w:val="20"/>
                  </w:rPr>
                  <w:t xml:space="preserve"> of </w:t>
                </w:r>
                <w:r>
                  <w:rPr>
                    <w:sz w:val="20"/>
                  </w:rPr>
                  <w:fldChar w:fldCharType="begin"/>
                </w:r>
                <w:r>
                  <w:rPr>
                    <w:sz w:val="20"/>
                  </w:rPr>
                  <w:instrText xml:space="preserve"> PAGEREF  DH \# "0"  \* MERGEFORMAT </w:instrText>
                </w:r>
                <w:r>
                  <w:rPr>
                    <w:sz w:val="20"/>
                  </w:rPr>
                  <w:fldChar w:fldCharType="separate"/>
                </w:r>
                <w:r w:rsidR="00A67F8C">
                  <w:rPr>
                    <w:noProof/>
                    <w:sz w:val="20"/>
                  </w:rPr>
                  <w:t>46</w:t>
                </w:r>
                <w:r>
                  <w:rPr>
                    <w:sz w:val="20"/>
                  </w:rPr>
                  <w:fldChar w:fldCharType="end"/>
                </w:r>
              </w:p>
              <w:p w14:paraId="42BEBB16" w14:textId="77777777" w:rsidR="00067064" w:rsidRDefault="00067064"/>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F9F87" w14:textId="2A325D32" w:rsidR="002E5193" w:rsidRDefault="00A67F8C" w:rsidP="00BF74B7">
    <w:pPr>
      <w:pStyle w:val="BodyText"/>
      <w:rPr>
        <w:sz w:val="20"/>
      </w:rPr>
    </w:pPr>
    <w:r>
      <w:pict w14:anchorId="6C00DEAB">
        <v:shapetype id="_x0000_t202" coordsize="21600,21600" o:spt="202" path="m,l,21600r21600,l21600,xe">
          <v:stroke joinstyle="miter"/>
          <v:path gradientshapeok="t" o:connecttype="rect"/>
        </v:shapetype>
        <v:shape id="_x0000_s1094" type="#_x0000_t202" style="position:absolute;margin-left:41.6pt;margin-top:809.25pt;width:287.15pt;height:14pt;z-index:-251658227;mso-position-horizontal-relative:page;mso-position-vertical-relative:page" filled="f" stroked="f">
          <v:textbox style="mso-next-textbox:#_x0000_s1094" inset="0,0,0,0">
            <w:txbxContent>
              <w:p w14:paraId="33DFF2B2" w14:textId="77777777" w:rsidR="002E5193" w:rsidRDefault="002E5193">
                <w:pPr>
                  <w:spacing w:before="12"/>
                  <w:ind w:left="20"/>
                  <w:rPr>
                    <w:sz w:val="20"/>
                  </w:rPr>
                </w:pPr>
                <w:r w:rsidRPr="00BB5C14">
                  <w:rPr>
                    <w:color w:val="FF0000"/>
                    <w:sz w:val="20"/>
                  </w:rPr>
                  <w:t xml:space="preserve">[Insert the name of the </w:t>
                </w:r>
                <w:r>
                  <w:rPr>
                    <w:color w:val="FF0000"/>
                    <w:sz w:val="20"/>
                  </w:rPr>
                  <w:t>Laboratory</w:t>
                </w:r>
                <w:r w:rsidRPr="00BB5C14">
                  <w:rPr>
                    <w:color w:val="FF0000"/>
                    <w:sz w:val="20"/>
                  </w:rPr>
                  <w:t>]</w:t>
                </w:r>
                <w:r>
                  <w:rPr>
                    <w:sz w:val="20"/>
                  </w:rPr>
                  <w:t xml:space="preserve"> Laboratory</w:t>
                </w:r>
                <w:r>
                  <w:rPr>
                    <w:spacing w:val="-6"/>
                    <w:sz w:val="20"/>
                  </w:rPr>
                  <w:t xml:space="preserve"> </w:t>
                </w:r>
                <w:r>
                  <w:rPr>
                    <w:sz w:val="20"/>
                  </w:rPr>
                  <w:t>Safety</w:t>
                </w:r>
                <w:r>
                  <w:rPr>
                    <w:spacing w:val="-4"/>
                    <w:sz w:val="20"/>
                  </w:rPr>
                  <w:t xml:space="preserve"> </w:t>
                </w:r>
                <w:r>
                  <w:rPr>
                    <w:sz w:val="20"/>
                  </w:rPr>
                  <w:t>Manual</w:t>
                </w:r>
              </w:p>
            </w:txbxContent>
          </v:textbox>
          <w10:wrap anchorx="page" anchory="page"/>
        </v:shape>
      </w:pict>
    </w:r>
    <w:r>
      <w:pict w14:anchorId="45E3166B">
        <v:rect id="_x0000_s1093" style="position:absolute;margin-left:41.15pt;margin-top:790.55pt;width:484.7pt;height:.5pt;z-index:-251658228;mso-position-horizontal-relative:page;mso-position-vertical-relative:page" fillcolor="black" stroked="f">
          <w10:wrap anchorx="page" anchory="page"/>
        </v:rect>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17BE" w14:textId="77777777" w:rsidR="00446938" w:rsidRDefault="00446938" w:rsidP="00446938">
    <w:pPr>
      <w:spacing w:before="12"/>
      <w:ind w:left="20"/>
      <w:rPr>
        <w:color w:val="FF0000"/>
        <w:sz w:val="20"/>
      </w:rPr>
    </w:pPr>
  </w:p>
  <w:p w14:paraId="0128A2B8" w14:textId="3FA69559" w:rsidR="00F73CEC" w:rsidRPr="00446938" w:rsidRDefault="00446938" w:rsidP="00446938">
    <w:pPr>
      <w:spacing w:before="12"/>
      <w:ind w:left="20"/>
      <w:rPr>
        <w:sz w:val="20"/>
      </w:rPr>
    </w:pPr>
    <w:r w:rsidRPr="00BB5C14">
      <w:rPr>
        <w:color w:val="FF0000"/>
        <w:sz w:val="20"/>
      </w:rPr>
      <w:t xml:space="preserve">[Insert the name of the </w:t>
    </w:r>
    <w:r>
      <w:rPr>
        <w:color w:val="FF0000"/>
        <w:sz w:val="20"/>
      </w:rPr>
      <w:t>Laboratory</w:t>
    </w:r>
    <w:r w:rsidRPr="00BB5C14">
      <w:rPr>
        <w:color w:val="FF0000"/>
        <w:sz w:val="20"/>
      </w:rPr>
      <w:t>]</w:t>
    </w:r>
    <w:r>
      <w:rPr>
        <w:sz w:val="20"/>
      </w:rPr>
      <w:t xml:space="preserve"> Laboratory</w:t>
    </w:r>
    <w:r>
      <w:rPr>
        <w:spacing w:val="-6"/>
        <w:sz w:val="20"/>
      </w:rPr>
      <w:t xml:space="preserve"> </w:t>
    </w:r>
    <w:r>
      <w:rPr>
        <w:sz w:val="20"/>
      </w:rPr>
      <w:t>Safety</w:t>
    </w:r>
    <w:r>
      <w:rPr>
        <w:spacing w:val="-4"/>
        <w:sz w:val="20"/>
      </w:rPr>
      <w:t xml:space="preserve"> </w:t>
    </w:r>
    <w:r>
      <w:rPr>
        <w:sz w:val="20"/>
      </w:rPr>
      <w:t>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D7EBC" w14:textId="77777777" w:rsidR="00F36F1E" w:rsidRDefault="00F36F1E">
      <w:r>
        <w:separator/>
      </w:r>
    </w:p>
  </w:footnote>
  <w:footnote w:type="continuationSeparator" w:id="0">
    <w:p w14:paraId="1D3991E5" w14:textId="77777777" w:rsidR="00F36F1E" w:rsidRDefault="00F36F1E">
      <w:r>
        <w:continuationSeparator/>
      </w:r>
    </w:p>
  </w:footnote>
  <w:footnote w:type="continuationNotice" w:id="1">
    <w:p w14:paraId="17E1B57C" w14:textId="77777777" w:rsidR="00F36F1E" w:rsidRDefault="00F36F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9AC7" w14:textId="27486A9A" w:rsidR="00345592" w:rsidRDefault="003455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9B18" w14:textId="77777777" w:rsidR="00345592" w:rsidRDefault="00345592" w:rsidP="00BF74B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DBEF" w14:textId="77777777" w:rsidR="003808D8" w:rsidRDefault="003808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5B78" w14:textId="26A85A4E" w:rsidR="00F73CEC" w:rsidRDefault="00F73C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571"/>
    <w:multiLevelType w:val="hybridMultilevel"/>
    <w:tmpl w:val="D6ECD2F6"/>
    <w:lvl w:ilvl="0" w:tplc="4D96DD50">
      <w:start w:val="1"/>
      <w:numFmt w:val="bullet"/>
      <w:lvlText w:val=""/>
      <w:lvlJc w:val="left"/>
      <w:pPr>
        <w:ind w:left="720" w:hanging="360"/>
      </w:pPr>
      <w:rPr>
        <w:rFonts w:ascii="Symbol" w:hAnsi="Symbol" w:hint="default"/>
        <w:color w:val="000000" w:themeColor="text1"/>
      </w:rPr>
    </w:lvl>
    <w:lvl w:ilvl="1" w:tplc="B0E6DCB0">
      <w:numFmt w:val="bullet"/>
      <w:lvlText w:val="•"/>
      <w:lvlJc w:val="left"/>
      <w:pPr>
        <w:ind w:left="1440" w:hanging="360"/>
      </w:pPr>
      <w:rPr>
        <w:rFonts w:hint="default"/>
        <w:w w:val="100"/>
        <w:sz w:val="24"/>
        <w:szCs w:val="24"/>
      </w:rPr>
    </w:lvl>
    <w:lvl w:ilvl="2" w:tplc="3F1EE74E">
      <w:numFmt w:val="bullet"/>
      <w:lvlText w:val="•"/>
      <w:lvlJc w:val="left"/>
      <w:pPr>
        <w:ind w:left="3393" w:hanging="1593"/>
      </w:pPr>
      <w:rPr>
        <w:rFonts w:ascii="Arial" w:eastAsia="SimSun" w:hAnsi="Arial" w:cs="Arial" w:hint="default"/>
        <w:w w:val="13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227DF"/>
    <w:multiLevelType w:val="hybridMultilevel"/>
    <w:tmpl w:val="0FA81F72"/>
    <w:lvl w:ilvl="0" w:tplc="0C09000F">
      <w:start w:val="1"/>
      <w:numFmt w:val="decimal"/>
      <w:lvlText w:val="%1."/>
      <w:lvlJc w:val="left"/>
      <w:pPr>
        <w:ind w:left="1159" w:hanging="360"/>
      </w:pPr>
    </w:lvl>
    <w:lvl w:ilvl="1" w:tplc="6C7E81F2">
      <w:start w:val="1"/>
      <w:numFmt w:val="lowerLetter"/>
      <w:lvlText w:val="%2."/>
      <w:lvlJc w:val="left"/>
      <w:pPr>
        <w:ind w:left="8044" w:hanging="6525"/>
      </w:pPr>
      <w:rPr>
        <w:rFonts w:hint="default"/>
      </w:rPr>
    </w:lvl>
    <w:lvl w:ilvl="2" w:tplc="264CABF8">
      <w:start w:val="1"/>
      <w:numFmt w:val="decimal"/>
      <w:lvlText w:val="%3)"/>
      <w:lvlJc w:val="left"/>
      <w:pPr>
        <w:ind w:left="3139" w:hanging="720"/>
      </w:pPr>
      <w:rPr>
        <w:rFonts w:hint="default"/>
      </w:rPr>
    </w:lvl>
    <w:lvl w:ilvl="3" w:tplc="A29CA43A">
      <w:start w:val="1"/>
      <w:numFmt w:val="lowerLetter"/>
      <w:lvlText w:val="(%4)"/>
      <w:lvlJc w:val="left"/>
      <w:pPr>
        <w:ind w:left="3319" w:hanging="360"/>
      </w:pPr>
      <w:rPr>
        <w:rFonts w:hint="default"/>
      </w:rPr>
    </w:lvl>
    <w:lvl w:ilvl="4" w:tplc="0C090019" w:tentative="1">
      <w:start w:val="1"/>
      <w:numFmt w:val="lowerLetter"/>
      <w:lvlText w:val="%5."/>
      <w:lvlJc w:val="left"/>
      <w:pPr>
        <w:ind w:left="4039" w:hanging="360"/>
      </w:pPr>
    </w:lvl>
    <w:lvl w:ilvl="5" w:tplc="0C09001B" w:tentative="1">
      <w:start w:val="1"/>
      <w:numFmt w:val="lowerRoman"/>
      <w:lvlText w:val="%6."/>
      <w:lvlJc w:val="right"/>
      <w:pPr>
        <w:ind w:left="4759" w:hanging="180"/>
      </w:pPr>
    </w:lvl>
    <w:lvl w:ilvl="6" w:tplc="0C09000F" w:tentative="1">
      <w:start w:val="1"/>
      <w:numFmt w:val="decimal"/>
      <w:lvlText w:val="%7."/>
      <w:lvlJc w:val="left"/>
      <w:pPr>
        <w:ind w:left="5479" w:hanging="360"/>
      </w:pPr>
    </w:lvl>
    <w:lvl w:ilvl="7" w:tplc="0C090019" w:tentative="1">
      <w:start w:val="1"/>
      <w:numFmt w:val="lowerLetter"/>
      <w:lvlText w:val="%8."/>
      <w:lvlJc w:val="left"/>
      <w:pPr>
        <w:ind w:left="6199" w:hanging="360"/>
      </w:pPr>
    </w:lvl>
    <w:lvl w:ilvl="8" w:tplc="0C09001B" w:tentative="1">
      <w:start w:val="1"/>
      <w:numFmt w:val="lowerRoman"/>
      <w:lvlText w:val="%9."/>
      <w:lvlJc w:val="right"/>
      <w:pPr>
        <w:ind w:left="6919" w:hanging="180"/>
      </w:pPr>
    </w:lvl>
  </w:abstractNum>
  <w:abstractNum w:abstractNumId="2" w15:restartNumberingAfterBreak="0">
    <w:nsid w:val="05BB05D2"/>
    <w:multiLevelType w:val="hybridMultilevel"/>
    <w:tmpl w:val="D3DAE556"/>
    <w:lvl w:ilvl="0" w:tplc="0C090001">
      <w:start w:val="1"/>
      <w:numFmt w:val="bullet"/>
      <w:lvlText w:val=""/>
      <w:lvlJc w:val="left"/>
      <w:pPr>
        <w:ind w:left="360" w:hanging="360"/>
      </w:pPr>
      <w:rPr>
        <w:rFonts w:ascii="Symbol" w:hAnsi="Symbol" w:hint="default"/>
      </w:rPr>
    </w:lvl>
    <w:lvl w:ilvl="1" w:tplc="C3BEC988">
      <w:numFmt w:val="bullet"/>
      <w:lvlText w:val="-"/>
      <w:lvlJc w:val="left"/>
      <w:pPr>
        <w:ind w:left="1080" w:hanging="360"/>
      </w:pPr>
      <w:rPr>
        <w:rFonts w:ascii="Calibri" w:eastAsiaTheme="minorHAnsi" w:hAnsi="Calibri" w:cs="MyriadPro-Regular"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D66B98"/>
    <w:multiLevelType w:val="hybridMultilevel"/>
    <w:tmpl w:val="36BACD04"/>
    <w:lvl w:ilvl="0" w:tplc="8C82B9D8">
      <w:numFmt w:val="bullet"/>
      <w:lvlText w:val="•"/>
      <w:lvlJc w:val="left"/>
      <w:pPr>
        <w:ind w:left="1519" w:hanging="360"/>
      </w:pPr>
      <w:rPr>
        <w:rFonts w:hint="default"/>
        <w:color w:val="auto"/>
      </w:rPr>
    </w:lvl>
    <w:lvl w:ilvl="1" w:tplc="0C090003">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4" w15:restartNumberingAfterBreak="0">
    <w:nsid w:val="0845721F"/>
    <w:multiLevelType w:val="hybridMultilevel"/>
    <w:tmpl w:val="B4688D3C"/>
    <w:lvl w:ilvl="0" w:tplc="B0E6DCB0">
      <w:numFmt w:val="bullet"/>
      <w:lvlText w:val="•"/>
      <w:lvlJc w:val="left"/>
      <w:pPr>
        <w:ind w:left="1518" w:hanging="360"/>
      </w:pPr>
      <w:rPr>
        <w:rFonts w:hint="default"/>
        <w:w w:val="100"/>
        <w:sz w:val="24"/>
        <w:szCs w:val="24"/>
      </w:rPr>
    </w:lvl>
    <w:lvl w:ilvl="1" w:tplc="C328625E">
      <w:numFmt w:val="bullet"/>
      <w:lvlText w:val="•"/>
      <w:lvlJc w:val="left"/>
      <w:pPr>
        <w:ind w:left="2422" w:hanging="360"/>
      </w:pPr>
      <w:rPr>
        <w:rFonts w:hint="default"/>
      </w:rPr>
    </w:lvl>
    <w:lvl w:ilvl="2" w:tplc="465A5692">
      <w:numFmt w:val="bullet"/>
      <w:lvlText w:val="•"/>
      <w:lvlJc w:val="left"/>
      <w:pPr>
        <w:ind w:left="3325" w:hanging="360"/>
      </w:pPr>
      <w:rPr>
        <w:rFonts w:hint="default"/>
      </w:rPr>
    </w:lvl>
    <w:lvl w:ilvl="3" w:tplc="9342DC56">
      <w:numFmt w:val="bullet"/>
      <w:lvlText w:val="•"/>
      <w:lvlJc w:val="left"/>
      <w:pPr>
        <w:ind w:left="4227" w:hanging="360"/>
      </w:pPr>
      <w:rPr>
        <w:rFonts w:hint="default"/>
      </w:rPr>
    </w:lvl>
    <w:lvl w:ilvl="4" w:tplc="8F228768">
      <w:numFmt w:val="bullet"/>
      <w:lvlText w:val="•"/>
      <w:lvlJc w:val="left"/>
      <w:pPr>
        <w:ind w:left="5130" w:hanging="360"/>
      </w:pPr>
      <w:rPr>
        <w:rFonts w:hint="default"/>
      </w:rPr>
    </w:lvl>
    <w:lvl w:ilvl="5" w:tplc="26446F7E">
      <w:numFmt w:val="bullet"/>
      <w:lvlText w:val="•"/>
      <w:lvlJc w:val="left"/>
      <w:pPr>
        <w:ind w:left="6033" w:hanging="360"/>
      </w:pPr>
      <w:rPr>
        <w:rFonts w:hint="default"/>
      </w:rPr>
    </w:lvl>
    <w:lvl w:ilvl="6" w:tplc="974E1C76">
      <w:numFmt w:val="bullet"/>
      <w:lvlText w:val="•"/>
      <w:lvlJc w:val="left"/>
      <w:pPr>
        <w:ind w:left="6935" w:hanging="360"/>
      </w:pPr>
      <w:rPr>
        <w:rFonts w:hint="default"/>
      </w:rPr>
    </w:lvl>
    <w:lvl w:ilvl="7" w:tplc="470AC006">
      <w:numFmt w:val="bullet"/>
      <w:lvlText w:val="•"/>
      <w:lvlJc w:val="left"/>
      <w:pPr>
        <w:ind w:left="7838" w:hanging="360"/>
      </w:pPr>
      <w:rPr>
        <w:rFonts w:hint="default"/>
      </w:rPr>
    </w:lvl>
    <w:lvl w:ilvl="8" w:tplc="38603DEC">
      <w:numFmt w:val="bullet"/>
      <w:lvlText w:val="•"/>
      <w:lvlJc w:val="left"/>
      <w:pPr>
        <w:ind w:left="8741" w:hanging="360"/>
      </w:pPr>
      <w:rPr>
        <w:rFonts w:hint="default"/>
      </w:rPr>
    </w:lvl>
  </w:abstractNum>
  <w:abstractNum w:abstractNumId="5" w15:restartNumberingAfterBreak="0">
    <w:nsid w:val="0849122B"/>
    <w:multiLevelType w:val="hybridMultilevel"/>
    <w:tmpl w:val="7F44B3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104F8B"/>
    <w:multiLevelType w:val="hybridMultilevel"/>
    <w:tmpl w:val="D4FA0C70"/>
    <w:lvl w:ilvl="0" w:tplc="96FE16CC">
      <w:start w:val="5"/>
      <w:numFmt w:val="decimal"/>
      <w:lvlText w:val="%1."/>
      <w:lvlJc w:val="left"/>
      <w:pPr>
        <w:ind w:hanging="245"/>
        <w:jc w:val="right"/>
      </w:pPr>
      <w:rPr>
        <w:rFonts w:asciiTheme="minorHAnsi" w:eastAsia="Arial" w:hAnsiTheme="minorHAnsi" w:cstheme="minorHAnsi" w:hint="default"/>
        <w:w w:val="110"/>
        <w:sz w:val="20"/>
        <w:szCs w:val="20"/>
      </w:rPr>
    </w:lvl>
    <w:lvl w:ilvl="1" w:tplc="326A8702">
      <w:start w:val="1"/>
      <w:numFmt w:val="bullet"/>
      <w:lvlText w:val="•"/>
      <w:lvlJc w:val="left"/>
      <w:rPr>
        <w:rFonts w:hint="default"/>
      </w:rPr>
    </w:lvl>
    <w:lvl w:ilvl="2" w:tplc="CB4000BC">
      <w:start w:val="1"/>
      <w:numFmt w:val="bullet"/>
      <w:lvlText w:val="•"/>
      <w:lvlJc w:val="left"/>
      <w:rPr>
        <w:rFonts w:hint="default"/>
      </w:rPr>
    </w:lvl>
    <w:lvl w:ilvl="3" w:tplc="9998F96A">
      <w:start w:val="1"/>
      <w:numFmt w:val="bullet"/>
      <w:lvlText w:val="•"/>
      <w:lvlJc w:val="left"/>
      <w:rPr>
        <w:rFonts w:hint="default"/>
      </w:rPr>
    </w:lvl>
    <w:lvl w:ilvl="4" w:tplc="F7FC47B2">
      <w:start w:val="1"/>
      <w:numFmt w:val="bullet"/>
      <w:lvlText w:val="•"/>
      <w:lvlJc w:val="left"/>
      <w:rPr>
        <w:rFonts w:hint="default"/>
      </w:rPr>
    </w:lvl>
    <w:lvl w:ilvl="5" w:tplc="0638EA28">
      <w:start w:val="1"/>
      <w:numFmt w:val="bullet"/>
      <w:lvlText w:val="•"/>
      <w:lvlJc w:val="left"/>
      <w:rPr>
        <w:rFonts w:hint="default"/>
      </w:rPr>
    </w:lvl>
    <w:lvl w:ilvl="6" w:tplc="8DBE16CE">
      <w:start w:val="1"/>
      <w:numFmt w:val="bullet"/>
      <w:lvlText w:val="•"/>
      <w:lvlJc w:val="left"/>
      <w:rPr>
        <w:rFonts w:hint="default"/>
      </w:rPr>
    </w:lvl>
    <w:lvl w:ilvl="7" w:tplc="3D80CD86">
      <w:start w:val="1"/>
      <w:numFmt w:val="bullet"/>
      <w:lvlText w:val="•"/>
      <w:lvlJc w:val="left"/>
      <w:rPr>
        <w:rFonts w:hint="default"/>
      </w:rPr>
    </w:lvl>
    <w:lvl w:ilvl="8" w:tplc="3CCA7172">
      <w:start w:val="1"/>
      <w:numFmt w:val="bullet"/>
      <w:lvlText w:val="•"/>
      <w:lvlJc w:val="left"/>
      <w:rPr>
        <w:rFonts w:hint="default"/>
      </w:rPr>
    </w:lvl>
  </w:abstractNum>
  <w:abstractNum w:abstractNumId="7" w15:restartNumberingAfterBreak="0">
    <w:nsid w:val="096F1B98"/>
    <w:multiLevelType w:val="hybridMultilevel"/>
    <w:tmpl w:val="B0B24BE4"/>
    <w:lvl w:ilvl="0" w:tplc="B0E6DCB0">
      <w:numFmt w:val="bullet"/>
      <w:lvlText w:val="•"/>
      <w:lvlJc w:val="left"/>
      <w:pPr>
        <w:ind w:left="720" w:hanging="360"/>
      </w:pPr>
      <w:rPr>
        <w:rFonts w:hint="default"/>
        <w:color w:val="000000" w:themeColor="text1"/>
        <w:w w:val="100"/>
        <w:sz w:val="24"/>
        <w:szCs w:val="24"/>
      </w:rPr>
    </w:lvl>
    <w:lvl w:ilvl="1" w:tplc="9ACE4448">
      <w:numFmt w:val="bullet"/>
      <w:lvlText w:val=""/>
      <w:lvlJc w:val="left"/>
      <w:pPr>
        <w:ind w:left="1440" w:hanging="360"/>
      </w:pPr>
      <w:rPr>
        <w:rFonts w:ascii="Symbol" w:eastAsia="Symbol" w:hAnsi="Symbol" w:cs="Symbol" w:hint="default"/>
        <w:w w:val="100"/>
        <w:sz w:val="24"/>
        <w:szCs w:val="24"/>
      </w:rPr>
    </w:lvl>
    <w:lvl w:ilvl="2" w:tplc="3F1EE74E">
      <w:numFmt w:val="bullet"/>
      <w:lvlText w:val="•"/>
      <w:lvlJc w:val="left"/>
      <w:pPr>
        <w:ind w:left="3393" w:hanging="1593"/>
      </w:pPr>
      <w:rPr>
        <w:rFonts w:ascii="Arial" w:eastAsia="SimSun" w:hAnsi="Arial" w:cs="Arial" w:hint="default"/>
        <w:w w:val="13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715894"/>
    <w:multiLevelType w:val="hybridMultilevel"/>
    <w:tmpl w:val="8694789C"/>
    <w:lvl w:ilvl="0" w:tplc="B0E6DCB0">
      <w:numFmt w:val="bullet"/>
      <w:lvlText w:val="•"/>
      <w:lvlJc w:val="left"/>
      <w:pPr>
        <w:ind w:left="1159" w:hanging="360"/>
      </w:pPr>
      <w:rPr>
        <w:rFonts w:hint="default"/>
        <w:w w:val="100"/>
        <w:sz w:val="24"/>
        <w:szCs w:val="24"/>
      </w:rPr>
    </w:lvl>
    <w:lvl w:ilvl="1" w:tplc="0C090003">
      <w:start w:val="1"/>
      <w:numFmt w:val="bullet"/>
      <w:lvlText w:val="o"/>
      <w:lvlJc w:val="left"/>
      <w:pPr>
        <w:ind w:left="1879" w:hanging="360"/>
      </w:pPr>
      <w:rPr>
        <w:rFonts w:ascii="Courier New" w:hAnsi="Courier New" w:cs="Courier New" w:hint="default"/>
      </w:rPr>
    </w:lvl>
    <w:lvl w:ilvl="2" w:tplc="0C090005" w:tentative="1">
      <w:start w:val="1"/>
      <w:numFmt w:val="bullet"/>
      <w:lvlText w:val=""/>
      <w:lvlJc w:val="left"/>
      <w:pPr>
        <w:ind w:left="2599" w:hanging="360"/>
      </w:pPr>
      <w:rPr>
        <w:rFonts w:ascii="Wingdings" w:hAnsi="Wingdings" w:hint="default"/>
      </w:rPr>
    </w:lvl>
    <w:lvl w:ilvl="3" w:tplc="0C090001" w:tentative="1">
      <w:start w:val="1"/>
      <w:numFmt w:val="bullet"/>
      <w:lvlText w:val=""/>
      <w:lvlJc w:val="left"/>
      <w:pPr>
        <w:ind w:left="3319" w:hanging="360"/>
      </w:pPr>
      <w:rPr>
        <w:rFonts w:ascii="Symbol" w:hAnsi="Symbol" w:hint="default"/>
      </w:rPr>
    </w:lvl>
    <w:lvl w:ilvl="4" w:tplc="0C090003" w:tentative="1">
      <w:start w:val="1"/>
      <w:numFmt w:val="bullet"/>
      <w:lvlText w:val="o"/>
      <w:lvlJc w:val="left"/>
      <w:pPr>
        <w:ind w:left="4039" w:hanging="360"/>
      </w:pPr>
      <w:rPr>
        <w:rFonts w:ascii="Courier New" w:hAnsi="Courier New" w:cs="Courier New" w:hint="default"/>
      </w:rPr>
    </w:lvl>
    <w:lvl w:ilvl="5" w:tplc="0C090005" w:tentative="1">
      <w:start w:val="1"/>
      <w:numFmt w:val="bullet"/>
      <w:lvlText w:val=""/>
      <w:lvlJc w:val="left"/>
      <w:pPr>
        <w:ind w:left="4759" w:hanging="360"/>
      </w:pPr>
      <w:rPr>
        <w:rFonts w:ascii="Wingdings" w:hAnsi="Wingdings" w:hint="default"/>
      </w:rPr>
    </w:lvl>
    <w:lvl w:ilvl="6" w:tplc="0C090001" w:tentative="1">
      <w:start w:val="1"/>
      <w:numFmt w:val="bullet"/>
      <w:lvlText w:val=""/>
      <w:lvlJc w:val="left"/>
      <w:pPr>
        <w:ind w:left="5479" w:hanging="360"/>
      </w:pPr>
      <w:rPr>
        <w:rFonts w:ascii="Symbol" w:hAnsi="Symbol" w:hint="default"/>
      </w:rPr>
    </w:lvl>
    <w:lvl w:ilvl="7" w:tplc="0C090003" w:tentative="1">
      <w:start w:val="1"/>
      <w:numFmt w:val="bullet"/>
      <w:lvlText w:val="o"/>
      <w:lvlJc w:val="left"/>
      <w:pPr>
        <w:ind w:left="6199" w:hanging="360"/>
      </w:pPr>
      <w:rPr>
        <w:rFonts w:ascii="Courier New" w:hAnsi="Courier New" w:cs="Courier New" w:hint="default"/>
      </w:rPr>
    </w:lvl>
    <w:lvl w:ilvl="8" w:tplc="0C090005" w:tentative="1">
      <w:start w:val="1"/>
      <w:numFmt w:val="bullet"/>
      <w:lvlText w:val=""/>
      <w:lvlJc w:val="left"/>
      <w:pPr>
        <w:ind w:left="6919" w:hanging="360"/>
      </w:pPr>
      <w:rPr>
        <w:rFonts w:ascii="Wingdings" w:hAnsi="Wingdings" w:hint="default"/>
      </w:rPr>
    </w:lvl>
  </w:abstractNum>
  <w:abstractNum w:abstractNumId="9" w15:restartNumberingAfterBreak="0">
    <w:nsid w:val="0D966D98"/>
    <w:multiLevelType w:val="hybridMultilevel"/>
    <w:tmpl w:val="561A78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48098A"/>
    <w:multiLevelType w:val="hybridMultilevel"/>
    <w:tmpl w:val="36303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12688D"/>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040015"/>
    <w:multiLevelType w:val="hybridMultilevel"/>
    <w:tmpl w:val="AA38D07E"/>
    <w:lvl w:ilvl="0" w:tplc="0C09000F">
      <w:start w:val="1"/>
      <w:numFmt w:val="decimal"/>
      <w:lvlText w:val="%1."/>
      <w:lvlJc w:val="left"/>
      <w:pPr>
        <w:ind w:left="641" w:hanging="360"/>
      </w:pPr>
    </w:lvl>
    <w:lvl w:ilvl="1" w:tplc="0C090019" w:tentative="1">
      <w:start w:val="1"/>
      <w:numFmt w:val="lowerLetter"/>
      <w:lvlText w:val="%2."/>
      <w:lvlJc w:val="left"/>
      <w:pPr>
        <w:ind w:left="1361" w:hanging="360"/>
      </w:pPr>
    </w:lvl>
    <w:lvl w:ilvl="2" w:tplc="0C09001B" w:tentative="1">
      <w:start w:val="1"/>
      <w:numFmt w:val="lowerRoman"/>
      <w:lvlText w:val="%3."/>
      <w:lvlJc w:val="right"/>
      <w:pPr>
        <w:ind w:left="2081" w:hanging="180"/>
      </w:pPr>
    </w:lvl>
    <w:lvl w:ilvl="3" w:tplc="0C09000F" w:tentative="1">
      <w:start w:val="1"/>
      <w:numFmt w:val="decimal"/>
      <w:lvlText w:val="%4."/>
      <w:lvlJc w:val="left"/>
      <w:pPr>
        <w:ind w:left="2801" w:hanging="360"/>
      </w:pPr>
    </w:lvl>
    <w:lvl w:ilvl="4" w:tplc="0C090019" w:tentative="1">
      <w:start w:val="1"/>
      <w:numFmt w:val="lowerLetter"/>
      <w:lvlText w:val="%5."/>
      <w:lvlJc w:val="left"/>
      <w:pPr>
        <w:ind w:left="3521" w:hanging="360"/>
      </w:pPr>
    </w:lvl>
    <w:lvl w:ilvl="5" w:tplc="0C09001B" w:tentative="1">
      <w:start w:val="1"/>
      <w:numFmt w:val="lowerRoman"/>
      <w:lvlText w:val="%6."/>
      <w:lvlJc w:val="right"/>
      <w:pPr>
        <w:ind w:left="4241" w:hanging="180"/>
      </w:pPr>
    </w:lvl>
    <w:lvl w:ilvl="6" w:tplc="0C09000F" w:tentative="1">
      <w:start w:val="1"/>
      <w:numFmt w:val="decimal"/>
      <w:lvlText w:val="%7."/>
      <w:lvlJc w:val="left"/>
      <w:pPr>
        <w:ind w:left="4961" w:hanging="360"/>
      </w:pPr>
    </w:lvl>
    <w:lvl w:ilvl="7" w:tplc="0C090019" w:tentative="1">
      <w:start w:val="1"/>
      <w:numFmt w:val="lowerLetter"/>
      <w:lvlText w:val="%8."/>
      <w:lvlJc w:val="left"/>
      <w:pPr>
        <w:ind w:left="5681" w:hanging="360"/>
      </w:pPr>
    </w:lvl>
    <w:lvl w:ilvl="8" w:tplc="0C09001B" w:tentative="1">
      <w:start w:val="1"/>
      <w:numFmt w:val="lowerRoman"/>
      <w:lvlText w:val="%9."/>
      <w:lvlJc w:val="right"/>
      <w:pPr>
        <w:ind w:left="6401" w:hanging="180"/>
      </w:pPr>
    </w:lvl>
  </w:abstractNum>
  <w:abstractNum w:abstractNumId="13" w15:restartNumberingAfterBreak="0">
    <w:nsid w:val="1773546A"/>
    <w:multiLevelType w:val="hybridMultilevel"/>
    <w:tmpl w:val="3612C07C"/>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EA1F6D"/>
    <w:multiLevelType w:val="hybridMultilevel"/>
    <w:tmpl w:val="A8BE178A"/>
    <w:lvl w:ilvl="0" w:tplc="4D96DD50">
      <w:start w:val="1"/>
      <w:numFmt w:val="bullet"/>
      <w:lvlText w:val=""/>
      <w:lvlJc w:val="left"/>
      <w:pPr>
        <w:ind w:left="720" w:hanging="360"/>
      </w:pPr>
      <w:rPr>
        <w:rFonts w:ascii="Symbol" w:hAnsi="Symbol" w:hint="default"/>
        <w:color w:val="000000" w:themeColor="text1"/>
      </w:rPr>
    </w:lvl>
    <w:lvl w:ilvl="1" w:tplc="B0E6DCB0">
      <w:numFmt w:val="bullet"/>
      <w:lvlText w:val="•"/>
      <w:lvlJc w:val="left"/>
      <w:pPr>
        <w:ind w:left="1440" w:hanging="360"/>
      </w:pPr>
      <w:rPr>
        <w:rFonts w:hint="default"/>
        <w:w w:val="100"/>
        <w:sz w:val="24"/>
        <w:szCs w:val="24"/>
      </w:rPr>
    </w:lvl>
    <w:lvl w:ilvl="2" w:tplc="3F1EE74E">
      <w:numFmt w:val="bullet"/>
      <w:lvlText w:val="•"/>
      <w:lvlJc w:val="left"/>
      <w:pPr>
        <w:ind w:left="3393" w:hanging="1593"/>
      </w:pPr>
      <w:rPr>
        <w:rFonts w:ascii="Arial" w:eastAsia="SimSun" w:hAnsi="Arial" w:cs="Arial" w:hint="default"/>
        <w:w w:val="13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EE4749"/>
    <w:multiLevelType w:val="hybridMultilevel"/>
    <w:tmpl w:val="236C353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7B2B16"/>
    <w:multiLevelType w:val="hybridMultilevel"/>
    <w:tmpl w:val="4E684078"/>
    <w:lvl w:ilvl="0" w:tplc="B0E6DCB0">
      <w:numFmt w:val="bullet"/>
      <w:lvlText w:val="•"/>
      <w:lvlJc w:val="left"/>
      <w:pPr>
        <w:ind w:left="1519" w:hanging="360"/>
      </w:pPr>
      <w:rPr>
        <w:rFonts w:hint="default"/>
        <w:w w:val="100"/>
        <w:sz w:val="24"/>
        <w:szCs w:val="24"/>
      </w:rPr>
    </w:lvl>
    <w:lvl w:ilvl="1" w:tplc="0C090003">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17" w15:restartNumberingAfterBreak="0">
    <w:nsid w:val="1BD57D8E"/>
    <w:multiLevelType w:val="hybridMultilevel"/>
    <w:tmpl w:val="516E582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AB7FEE"/>
    <w:multiLevelType w:val="hybridMultilevel"/>
    <w:tmpl w:val="5992A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BE4146"/>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B2661B"/>
    <w:multiLevelType w:val="hybridMultilevel"/>
    <w:tmpl w:val="F26CC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8D408E0"/>
    <w:multiLevelType w:val="hybridMultilevel"/>
    <w:tmpl w:val="32EAA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C212B68"/>
    <w:multiLevelType w:val="hybridMultilevel"/>
    <w:tmpl w:val="EACAE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E773507"/>
    <w:multiLevelType w:val="hybridMultilevel"/>
    <w:tmpl w:val="203853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B45D03"/>
    <w:multiLevelType w:val="multilevel"/>
    <w:tmpl w:val="B6A2F71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0626775"/>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1E71D19"/>
    <w:multiLevelType w:val="hybridMultilevel"/>
    <w:tmpl w:val="EF948894"/>
    <w:lvl w:ilvl="0" w:tplc="BA8038A6">
      <w:start w:val="5"/>
      <w:numFmt w:val="decimal"/>
      <w:lvlText w:val="%1."/>
      <w:lvlJc w:val="left"/>
      <w:pPr>
        <w:ind w:left="438" w:hanging="221"/>
        <w:jc w:val="right"/>
      </w:pPr>
      <w:rPr>
        <w:rFonts w:ascii="Arial" w:eastAsia="Arial" w:hAnsi="Arial" w:cs="Arial" w:hint="default"/>
        <w:spacing w:val="-1"/>
        <w:w w:val="99"/>
        <w:sz w:val="20"/>
        <w:szCs w:val="20"/>
      </w:rPr>
    </w:lvl>
    <w:lvl w:ilvl="1" w:tplc="B0E6DCB0">
      <w:numFmt w:val="bullet"/>
      <w:lvlText w:val="•"/>
      <w:lvlJc w:val="left"/>
      <w:pPr>
        <w:ind w:left="1158" w:hanging="360"/>
      </w:pPr>
      <w:rPr>
        <w:rFonts w:hint="default"/>
        <w:w w:val="100"/>
        <w:sz w:val="24"/>
        <w:szCs w:val="24"/>
      </w:rPr>
    </w:lvl>
    <w:lvl w:ilvl="2" w:tplc="EFD2E1DE">
      <w:numFmt w:val="bullet"/>
      <w:lvlText w:val=""/>
      <w:lvlJc w:val="left"/>
      <w:pPr>
        <w:ind w:left="1518" w:hanging="360"/>
      </w:pPr>
      <w:rPr>
        <w:rFonts w:ascii="Symbol" w:eastAsia="Symbol" w:hAnsi="Symbol" w:cs="Symbol" w:hint="default"/>
        <w:w w:val="100"/>
        <w:sz w:val="24"/>
        <w:szCs w:val="24"/>
      </w:rPr>
    </w:lvl>
    <w:lvl w:ilvl="3" w:tplc="B0E6DCB0">
      <w:numFmt w:val="bullet"/>
      <w:lvlText w:val="•"/>
      <w:lvlJc w:val="left"/>
      <w:pPr>
        <w:ind w:left="1520" w:hanging="360"/>
      </w:pPr>
      <w:rPr>
        <w:rFonts w:hint="default"/>
      </w:rPr>
    </w:lvl>
    <w:lvl w:ilvl="4" w:tplc="C9D44684">
      <w:numFmt w:val="bullet"/>
      <w:lvlText w:val="•"/>
      <w:lvlJc w:val="left"/>
      <w:pPr>
        <w:ind w:left="1245" w:hanging="360"/>
      </w:pPr>
      <w:rPr>
        <w:rFonts w:hint="default"/>
      </w:rPr>
    </w:lvl>
    <w:lvl w:ilvl="5" w:tplc="A44C9966">
      <w:numFmt w:val="bullet"/>
      <w:lvlText w:val="•"/>
      <w:lvlJc w:val="left"/>
      <w:pPr>
        <w:ind w:left="971" w:hanging="360"/>
      </w:pPr>
      <w:rPr>
        <w:rFonts w:hint="default"/>
      </w:rPr>
    </w:lvl>
    <w:lvl w:ilvl="6" w:tplc="7DA47574">
      <w:numFmt w:val="bullet"/>
      <w:lvlText w:val="•"/>
      <w:lvlJc w:val="left"/>
      <w:pPr>
        <w:ind w:left="697" w:hanging="360"/>
      </w:pPr>
      <w:rPr>
        <w:rFonts w:hint="default"/>
      </w:rPr>
    </w:lvl>
    <w:lvl w:ilvl="7" w:tplc="6D6422B8">
      <w:numFmt w:val="bullet"/>
      <w:lvlText w:val="•"/>
      <w:lvlJc w:val="left"/>
      <w:pPr>
        <w:ind w:left="423" w:hanging="360"/>
      </w:pPr>
      <w:rPr>
        <w:rFonts w:hint="default"/>
      </w:rPr>
    </w:lvl>
    <w:lvl w:ilvl="8" w:tplc="75B086B8">
      <w:numFmt w:val="bullet"/>
      <w:lvlText w:val="•"/>
      <w:lvlJc w:val="left"/>
      <w:pPr>
        <w:ind w:left="149" w:hanging="360"/>
      </w:pPr>
      <w:rPr>
        <w:rFonts w:hint="default"/>
      </w:rPr>
    </w:lvl>
  </w:abstractNum>
  <w:abstractNum w:abstractNumId="27" w15:restartNumberingAfterBreak="0">
    <w:nsid w:val="3769665B"/>
    <w:multiLevelType w:val="hybridMultilevel"/>
    <w:tmpl w:val="097E92CA"/>
    <w:lvl w:ilvl="0" w:tplc="B0E6DCB0">
      <w:numFmt w:val="bullet"/>
      <w:lvlText w:val="•"/>
      <w:lvlJc w:val="left"/>
      <w:pPr>
        <w:ind w:left="1878" w:hanging="360"/>
      </w:pPr>
      <w:rPr>
        <w:rFonts w:hint="default"/>
        <w:w w:val="100"/>
        <w:sz w:val="24"/>
        <w:szCs w:val="24"/>
      </w:rPr>
    </w:lvl>
    <w:lvl w:ilvl="1" w:tplc="0C090003" w:tentative="1">
      <w:start w:val="1"/>
      <w:numFmt w:val="bullet"/>
      <w:lvlText w:val="o"/>
      <w:lvlJc w:val="left"/>
      <w:pPr>
        <w:ind w:left="2598" w:hanging="360"/>
      </w:pPr>
      <w:rPr>
        <w:rFonts w:ascii="Courier New" w:hAnsi="Courier New" w:cs="Courier New" w:hint="default"/>
      </w:rPr>
    </w:lvl>
    <w:lvl w:ilvl="2" w:tplc="0C090005" w:tentative="1">
      <w:start w:val="1"/>
      <w:numFmt w:val="bullet"/>
      <w:lvlText w:val=""/>
      <w:lvlJc w:val="left"/>
      <w:pPr>
        <w:ind w:left="3318" w:hanging="360"/>
      </w:pPr>
      <w:rPr>
        <w:rFonts w:ascii="Wingdings" w:hAnsi="Wingdings" w:hint="default"/>
      </w:rPr>
    </w:lvl>
    <w:lvl w:ilvl="3" w:tplc="0C090001" w:tentative="1">
      <w:start w:val="1"/>
      <w:numFmt w:val="bullet"/>
      <w:lvlText w:val=""/>
      <w:lvlJc w:val="left"/>
      <w:pPr>
        <w:ind w:left="4038" w:hanging="360"/>
      </w:pPr>
      <w:rPr>
        <w:rFonts w:ascii="Symbol" w:hAnsi="Symbol" w:hint="default"/>
      </w:rPr>
    </w:lvl>
    <w:lvl w:ilvl="4" w:tplc="0C090003" w:tentative="1">
      <w:start w:val="1"/>
      <w:numFmt w:val="bullet"/>
      <w:lvlText w:val="o"/>
      <w:lvlJc w:val="left"/>
      <w:pPr>
        <w:ind w:left="4758" w:hanging="360"/>
      </w:pPr>
      <w:rPr>
        <w:rFonts w:ascii="Courier New" w:hAnsi="Courier New" w:cs="Courier New" w:hint="default"/>
      </w:rPr>
    </w:lvl>
    <w:lvl w:ilvl="5" w:tplc="0C090005" w:tentative="1">
      <w:start w:val="1"/>
      <w:numFmt w:val="bullet"/>
      <w:lvlText w:val=""/>
      <w:lvlJc w:val="left"/>
      <w:pPr>
        <w:ind w:left="5478" w:hanging="360"/>
      </w:pPr>
      <w:rPr>
        <w:rFonts w:ascii="Wingdings" w:hAnsi="Wingdings" w:hint="default"/>
      </w:rPr>
    </w:lvl>
    <w:lvl w:ilvl="6" w:tplc="0C090001" w:tentative="1">
      <w:start w:val="1"/>
      <w:numFmt w:val="bullet"/>
      <w:lvlText w:val=""/>
      <w:lvlJc w:val="left"/>
      <w:pPr>
        <w:ind w:left="6198" w:hanging="360"/>
      </w:pPr>
      <w:rPr>
        <w:rFonts w:ascii="Symbol" w:hAnsi="Symbol" w:hint="default"/>
      </w:rPr>
    </w:lvl>
    <w:lvl w:ilvl="7" w:tplc="0C090003" w:tentative="1">
      <w:start w:val="1"/>
      <w:numFmt w:val="bullet"/>
      <w:lvlText w:val="o"/>
      <w:lvlJc w:val="left"/>
      <w:pPr>
        <w:ind w:left="6918" w:hanging="360"/>
      </w:pPr>
      <w:rPr>
        <w:rFonts w:ascii="Courier New" w:hAnsi="Courier New" w:cs="Courier New" w:hint="default"/>
      </w:rPr>
    </w:lvl>
    <w:lvl w:ilvl="8" w:tplc="0C090005" w:tentative="1">
      <w:start w:val="1"/>
      <w:numFmt w:val="bullet"/>
      <w:lvlText w:val=""/>
      <w:lvlJc w:val="left"/>
      <w:pPr>
        <w:ind w:left="7638" w:hanging="360"/>
      </w:pPr>
      <w:rPr>
        <w:rFonts w:ascii="Wingdings" w:hAnsi="Wingdings" w:hint="default"/>
      </w:rPr>
    </w:lvl>
  </w:abstractNum>
  <w:abstractNum w:abstractNumId="28" w15:restartNumberingAfterBreak="0">
    <w:nsid w:val="37E9170F"/>
    <w:multiLevelType w:val="hybridMultilevel"/>
    <w:tmpl w:val="DA6631A8"/>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361" w:hanging="360"/>
      </w:pPr>
    </w:lvl>
    <w:lvl w:ilvl="2" w:tplc="0C09001B" w:tentative="1">
      <w:start w:val="1"/>
      <w:numFmt w:val="lowerRoman"/>
      <w:lvlText w:val="%3."/>
      <w:lvlJc w:val="right"/>
      <w:pPr>
        <w:ind w:left="2081" w:hanging="180"/>
      </w:pPr>
    </w:lvl>
    <w:lvl w:ilvl="3" w:tplc="0C09000F" w:tentative="1">
      <w:start w:val="1"/>
      <w:numFmt w:val="decimal"/>
      <w:lvlText w:val="%4."/>
      <w:lvlJc w:val="left"/>
      <w:pPr>
        <w:ind w:left="2801" w:hanging="360"/>
      </w:pPr>
    </w:lvl>
    <w:lvl w:ilvl="4" w:tplc="0C090019" w:tentative="1">
      <w:start w:val="1"/>
      <w:numFmt w:val="lowerLetter"/>
      <w:lvlText w:val="%5."/>
      <w:lvlJc w:val="left"/>
      <w:pPr>
        <w:ind w:left="3521" w:hanging="360"/>
      </w:pPr>
    </w:lvl>
    <w:lvl w:ilvl="5" w:tplc="0C09001B" w:tentative="1">
      <w:start w:val="1"/>
      <w:numFmt w:val="lowerRoman"/>
      <w:lvlText w:val="%6."/>
      <w:lvlJc w:val="right"/>
      <w:pPr>
        <w:ind w:left="4241" w:hanging="180"/>
      </w:pPr>
    </w:lvl>
    <w:lvl w:ilvl="6" w:tplc="0C09000F" w:tentative="1">
      <w:start w:val="1"/>
      <w:numFmt w:val="decimal"/>
      <w:lvlText w:val="%7."/>
      <w:lvlJc w:val="left"/>
      <w:pPr>
        <w:ind w:left="4961" w:hanging="360"/>
      </w:pPr>
    </w:lvl>
    <w:lvl w:ilvl="7" w:tplc="0C090019" w:tentative="1">
      <w:start w:val="1"/>
      <w:numFmt w:val="lowerLetter"/>
      <w:lvlText w:val="%8."/>
      <w:lvlJc w:val="left"/>
      <w:pPr>
        <w:ind w:left="5681" w:hanging="360"/>
      </w:pPr>
    </w:lvl>
    <w:lvl w:ilvl="8" w:tplc="0C09001B" w:tentative="1">
      <w:start w:val="1"/>
      <w:numFmt w:val="lowerRoman"/>
      <w:lvlText w:val="%9."/>
      <w:lvlJc w:val="right"/>
      <w:pPr>
        <w:ind w:left="6401" w:hanging="180"/>
      </w:pPr>
    </w:lvl>
  </w:abstractNum>
  <w:abstractNum w:abstractNumId="29" w15:restartNumberingAfterBreak="0">
    <w:nsid w:val="39F368AA"/>
    <w:multiLevelType w:val="hybridMultilevel"/>
    <w:tmpl w:val="38929588"/>
    <w:lvl w:ilvl="0" w:tplc="B0E6DCB0">
      <w:numFmt w:val="bullet"/>
      <w:lvlText w:val="•"/>
      <w:lvlJc w:val="left"/>
      <w:pPr>
        <w:ind w:left="1517" w:hanging="360"/>
      </w:pPr>
      <w:rPr>
        <w:rFonts w:hint="default"/>
        <w:w w:val="100"/>
        <w:sz w:val="24"/>
        <w:szCs w:val="24"/>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0" w15:restartNumberingAfterBreak="0">
    <w:nsid w:val="3B6D055D"/>
    <w:multiLevelType w:val="hybridMultilevel"/>
    <w:tmpl w:val="D026CA8E"/>
    <w:lvl w:ilvl="0" w:tplc="0B145780">
      <w:start w:val="1"/>
      <w:numFmt w:val="decimal"/>
      <w:lvlText w:val="%1."/>
      <w:lvlJc w:val="left"/>
      <w:pPr>
        <w:ind w:left="2241" w:hanging="645"/>
      </w:pPr>
      <w:rPr>
        <w:rFonts w:hint="default"/>
      </w:rPr>
    </w:lvl>
    <w:lvl w:ilvl="1" w:tplc="0C090019" w:tentative="1">
      <w:start w:val="1"/>
      <w:numFmt w:val="lowerLetter"/>
      <w:lvlText w:val="%2."/>
      <w:lvlJc w:val="left"/>
      <w:pPr>
        <w:ind w:left="2238" w:hanging="360"/>
      </w:pPr>
    </w:lvl>
    <w:lvl w:ilvl="2" w:tplc="0C09001B" w:tentative="1">
      <w:start w:val="1"/>
      <w:numFmt w:val="lowerRoman"/>
      <w:lvlText w:val="%3."/>
      <w:lvlJc w:val="right"/>
      <w:pPr>
        <w:ind w:left="2958" w:hanging="180"/>
      </w:pPr>
    </w:lvl>
    <w:lvl w:ilvl="3" w:tplc="0C09000F" w:tentative="1">
      <w:start w:val="1"/>
      <w:numFmt w:val="decimal"/>
      <w:lvlText w:val="%4."/>
      <w:lvlJc w:val="left"/>
      <w:pPr>
        <w:ind w:left="3678" w:hanging="360"/>
      </w:pPr>
    </w:lvl>
    <w:lvl w:ilvl="4" w:tplc="0C090019" w:tentative="1">
      <w:start w:val="1"/>
      <w:numFmt w:val="lowerLetter"/>
      <w:lvlText w:val="%5."/>
      <w:lvlJc w:val="left"/>
      <w:pPr>
        <w:ind w:left="4398" w:hanging="360"/>
      </w:pPr>
    </w:lvl>
    <w:lvl w:ilvl="5" w:tplc="0C09001B" w:tentative="1">
      <w:start w:val="1"/>
      <w:numFmt w:val="lowerRoman"/>
      <w:lvlText w:val="%6."/>
      <w:lvlJc w:val="right"/>
      <w:pPr>
        <w:ind w:left="5118" w:hanging="180"/>
      </w:pPr>
    </w:lvl>
    <w:lvl w:ilvl="6" w:tplc="0C09000F" w:tentative="1">
      <w:start w:val="1"/>
      <w:numFmt w:val="decimal"/>
      <w:lvlText w:val="%7."/>
      <w:lvlJc w:val="left"/>
      <w:pPr>
        <w:ind w:left="5838" w:hanging="360"/>
      </w:pPr>
    </w:lvl>
    <w:lvl w:ilvl="7" w:tplc="0C090019" w:tentative="1">
      <w:start w:val="1"/>
      <w:numFmt w:val="lowerLetter"/>
      <w:lvlText w:val="%8."/>
      <w:lvlJc w:val="left"/>
      <w:pPr>
        <w:ind w:left="6558" w:hanging="360"/>
      </w:pPr>
    </w:lvl>
    <w:lvl w:ilvl="8" w:tplc="0C09001B" w:tentative="1">
      <w:start w:val="1"/>
      <w:numFmt w:val="lowerRoman"/>
      <w:lvlText w:val="%9."/>
      <w:lvlJc w:val="right"/>
      <w:pPr>
        <w:ind w:left="7278" w:hanging="180"/>
      </w:pPr>
    </w:lvl>
  </w:abstractNum>
  <w:abstractNum w:abstractNumId="31" w15:restartNumberingAfterBreak="0">
    <w:nsid w:val="3BE923EA"/>
    <w:multiLevelType w:val="hybridMultilevel"/>
    <w:tmpl w:val="FA8424A6"/>
    <w:lvl w:ilvl="0" w:tplc="0C090001">
      <w:start w:val="1"/>
      <w:numFmt w:val="bullet"/>
      <w:lvlText w:val=""/>
      <w:lvlJc w:val="left"/>
      <w:pPr>
        <w:ind w:left="1159" w:hanging="360"/>
      </w:pPr>
      <w:rPr>
        <w:rFonts w:ascii="Symbol" w:hAnsi="Symbol" w:hint="default"/>
      </w:rPr>
    </w:lvl>
    <w:lvl w:ilvl="1" w:tplc="0C090003" w:tentative="1">
      <w:start w:val="1"/>
      <w:numFmt w:val="bullet"/>
      <w:lvlText w:val="o"/>
      <w:lvlJc w:val="left"/>
      <w:pPr>
        <w:ind w:left="1879" w:hanging="360"/>
      </w:pPr>
      <w:rPr>
        <w:rFonts w:ascii="Courier New" w:hAnsi="Courier New" w:cs="Courier New" w:hint="default"/>
      </w:rPr>
    </w:lvl>
    <w:lvl w:ilvl="2" w:tplc="0C090005" w:tentative="1">
      <w:start w:val="1"/>
      <w:numFmt w:val="bullet"/>
      <w:lvlText w:val=""/>
      <w:lvlJc w:val="left"/>
      <w:pPr>
        <w:ind w:left="2599" w:hanging="360"/>
      </w:pPr>
      <w:rPr>
        <w:rFonts w:ascii="Wingdings" w:hAnsi="Wingdings" w:hint="default"/>
      </w:rPr>
    </w:lvl>
    <w:lvl w:ilvl="3" w:tplc="0C090001" w:tentative="1">
      <w:start w:val="1"/>
      <w:numFmt w:val="bullet"/>
      <w:lvlText w:val=""/>
      <w:lvlJc w:val="left"/>
      <w:pPr>
        <w:ind w:left="3319" w:hanging="360"/>
      </w:pPr>
      <w:rPr>
        <w:rFonts w:ascii="Symbol" w:hAnsi="Symbol" w:hint="default"/>
      </w:rPr>
    </w:lvl>
    <w:lvl w:ilvl="4" w:tplc="0C090003" w:tentative="1">
      <w:start w:val="1"/>
      <w:numFmt w:val="bullet"/>
      <w:lvlText w:val="o"/>
      <w:lvlJc w:val="left"/>
      <w:pPr>
        <w:ind w:left="4039" w:hanging="360"/>
      </w:pPr>
      <w:rPr>
        <w:rFonts w:ascii="Courier New" w:hAnsi="Courier New" w:cs="Courier New" w:hint="default"/>
      </w:rPr>
    </w:lvl>
    <w:lvl w:ilvl="5" w:tplc="0C090005" w:tentative="1">
      <w:start w:val="1"/>
      <w:numFmt w:val="bullet"/>
      <w:lvlText w:val=""/>
      <w:lvlJc w:val="left"/>
      <w:pPr>
        <w:ind w:left="4759" w:hanging="360"/>
      </w:pPr>
      <w:rPr>
        <w:rFonts w:ascii="Wingdings" w:hAnsi="Wingdings" w:hint="default"/>
      </w:rPr>
    </w:lvl>
    <w:lvl w:ilvl="6" w:tplc="0C090001" w:tentative="1">
      <w:start w:val="1"/>
      <w:numFmt w:val="bullet"/>
      <w:lvlText w:val=""/>
      <w:lvlJc w:val="left"/>
      <w:pPr>
        <w:ind w:left="5479" w:hanging="360"/>
      </w:pPr>
      <w:rPr>
        <w:rFonts w:ascii="Symbol" w:hAnsi="Symbol" w:hint="default"/>
      </w:rPr>
    </w:lvl>
    <w:lvl w:ilvl="7" w:tplc="0C090003" w:tentative="1">
      <w:start w:val="1"/>
      <w:numFmt w:val="bullet"/>
      <w:lvlText w:val="o"/>
      <w:lvlJc w:val="left"/>
      <w:pPr>
        <w:ind w:left="6199" w:hanging="360"/>
      </w:pPr>
      <w:rPr>
        <w:rFonts w:ascii="Courier New" w:hAnsi="Courier New" w:cs="Courier New" w:hint="default"/>
      </w:rPr>
    </w:lvl>
    <w:lvl w:ilvl="8" w:tplc="0C090005" w:tentative="1">
      <w:start w:val="1"/>
      <w:numFmt w:val="bullet"/>
      <w:lvlText w:val=""/>
      <w:lvlJc w:val="left"/>
      <w:pPr>
        <w:ind w:left="6919" w:hanging="360"/>
      </w:pPr>
      <w:rPr>
        <w:rFonts w:ascii="Wingdings" w:hAnsi="Wingdings" w:hint="default"/>
      </w:rPr>
    </w:lvl>
  </w:abstractNum>
  <w:abstractNum w:abstractNumId="32" w15:restartNumberingAfterBreak="0">
    <w:nsid w:val="3F5F6EB1"/>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2FC0913"/>
    <w:multiLevelType w:val="hybridMultilevel"/>
    <w:tmpl w:val="BFE08AE8"/>
    <w:lvl w:ilvl="0" w:tplc="B0E6DCB0">
      <w:numFmt w:val="bullet"/>
      <w:lvlText w:val="•"/>
      <w:lvlJc w:val="left"/>
      <w:pPr>
        <w:ind w:left="1159" w:hanging="360"/>
      </w:pPr>
      <w:rPr>
        <w:rFonts w:hint="default"/>
        <w:w w:val="100"/>
        <w:sz w:val="24"/>
        <w:szCs w:val="24"/>
      </w:rPr>
    </w:lvl>
    <w:lvl w:ilvl="1" w:tplc="0C090003" w:tentative="1">
      <w:start w:val="1"/>
      <w:numFmt w:val="bullet"/>
      <w:lvlText w:val="o"/>
      <w:lvlJc w:val="left"/>
      <w:pPr>
        <w:ind w:left="1879" w:hanging="360"/>
      </w:pPr>
      <w:rPr>
        <w:rFonts w:ascii="Courier New" w:hAnsi="Courier New" w:cs="Courier New" w:hint="default"/>
      </w:rPr>
    </w:lvl>
    <w:lvl w:ilvl="2" w:tplc="0C090005" w:tentative="1">
      <w:start w:val="1"/>
      <w:numFmt w:val="bullet"/>
      <w:lvlText w:val=""/>
      <w:lvlJc w:val="left"/>
      <w:pPr>
        <w:ind w:left="2599" w:hanging="360"/>
      </w:pPr>
      <w:rPr>
        <w:rFonts w:ascii="Wingdings" w:hAnsi="Wingdings" w:hint="default"/>
      </w:rPr>
    </w:lvl>
    <w:lvl w:ilvl="3" w:tplc="0C090001" w:tentative="1">
      <w:start w:val="1"/>
      <w:numFmt w:val="bullet"/>
      <w:lvlText w:val=""/>
      <w:lvlJc w:val="left"/>
      <w:pPr>
        <w:ind w:left="3319" w:hanging="360"/>
      </w:pPr>
      <w:rPr>
        <w:rFonts w:ascii="Symbol" w:hAnsi="Symbol" w:hint="default"/>
      </w:rPr>
    </w:lvl>
    <w:lvl w:ilvl="4" w:tplc="0C090003" w:tentative="1">
      <w:start w:val="1"/>
      <w:numFmt w:val="bullet"/>
      <w:lvlText w:val="o"/>
      <w:lvlJc w:val="left"/>
      <w:pPr>
        <w:ind w:left="4039" w:hanging="360"/>
      </w:pPr>
      <w:rPr>
        <w:rFonts w:ascii="Courier New" w:hAnsi="Courier New" w:cs="Courier New" w:hint="default"/>
      </w:rPr>
    </w:lvl>
    <w:lvl w:ilvl="5" w:tplc="0C090005" w:tentative="1">
      <w:start w:val="1"/>
      <w:numFmt w:val="bullet"/>
      <w:lvlText w:val=""/>
      <w:lvlJc w:val="left"/>
      <w:pPr>
        <w:ind w:left="4759" w:hanging="360"/>
      </w:pPr>
      <w:rPr>
        <w:rFonts w:ascii="Wingdings" w:hAnsi="Wingdings" w:hint="default"/>
      </w:rPr>
    </w:lvl>
    <w:lvl w:ilvl="6" w:tplc="0C090001" w:tentative="1">
      <w:start w:val="1"/>
      <w:numFmt w:val="bullet"/>
      <w:lvlText w:val=""/>
      <w:lvlJc w:val="left"/>
      <w:pPr>
        <w:ind w:left="5479" w:hanging="360"/>
      </w:pPr>
      <w:rPr>
        <w:rFonts w:ascii="Symbol" w:hAnsi="Symbol" w:hint="default"/>
      </w:rPr>
    </w:lvl>
    <w:lvl w:ilvl="7" w:tplc="0C090003" w:tentative="1">
      <w:start w:val="1"/>
      <w:numFmt w:val="bullet"/>
      <w:lvlText w:val="o"/>
      <w:lvlJc w:val="left"/>
      <w:pPr>
        <w:ind w:left="6199" w:hanging="360"/>
      </w:pPr>
      <w:rPr>
        <w:rFonts w:ascii="Courier New" w:hAnsi="Courier New" w:cs="Courier New" w:hint="default"/>
      </w:rPr>
    </w:lvl>
    <w:lvl w:ilvl="8" w:tplc="0C090005" w:tentative="1">
      <w:start w:val="1"/>
      <w:numFmt w:val="bullet"/>
      <w:lvlText w:val=""/>
      <w:lvlJc w:val="left"/>
      <w:pPr>
        <w:ind w:left="6919" w:hanging="360"/>
      </w:pPr>
      <w:rPr>
        <w:rFonts w:ascii="Wingdings" w:hAnsi="Wingdings" w:hint="default"/>
      </w:rPr>
    </w:lvl>
  </w:abstractNum>
  <w:abstractNum w:abstractNumId="34" w15:restartNumberingAfterBreak="0">
    <w:nsid w:val="497A22E7"/>
    <w:multiLevelType w:val="hybridMultilevel"/>
    <w:tmpl w:val="60F89DD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A347CAD"/>
    <w:multiLevelType w:val="hybridMultilevel"/>
    <w:tmpl w:val="B50AE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A3A54AA"/>
    <w:multiLevelType w:val="hybridMultilevel"/>
    <w:tmpl w:val="66BE151E"/>
    <w:lvl w:ilvl="0" w:tplc="B0E6DCB0">
      <w:numFmt w:val="bullet"/>
      <w:lvlText w:val="•"/>
      <w:lvlJc w:val="left"/>
      <w:pPr>
        <w:ind w:left="1519" w:hanging="360"/>
      </w:pPr>
      <w:rPr>
        <w:rFonts w:hint="default"/>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E62559"/>
    <w:multiLevelType w:val="hybridMultilevel"/>
    <w:tmpl w:val="E4181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D2E2AD2"/>
    <w:multiLevelType w:val="hybridMultilevel"/>
    <w:tmpl w:val="F80A2D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6AB1CFF"/>
    <w:multiLevelType w:val="hybridMultilevel"/>
    <w:tmpl w:val="5C220E18"/>
    <w:lvl w:ilvl="0" w:tplc="0C090019">
      <w:start w:val="1"/>
      <w:numFmt w:val="lowerLetter"/>
      <w:lvlText w:val="%1."/>
      <w:lvlJc w:val="left"/>
      <w:pPr>
        <w:ind w:left="1519" w:hanging="360"/>
      </w:pPr>
    </w:lvl>
    <w:lvl w:ilvl="1" w:tplc="0C090019">
      <w:start w:val="1"/>
      <w:numFmt w:val="lowerLetter"/>
      <w:lvlText w:val="%2."/>
      <w:lvlJc w:val="left"/>
      <w:pPr>
        <w:ind w:left="2239" w:hanging="360"/>
      </w:pPr>
    </w:lvl>
    <w:lvl w:ilvl="2" w:tplc="0C09001B">
      <w:start w:val="1"/>
      <w:numFmt w:val="lowerRoman"/>
      <w:lvlText w:val="%3."/>
      <w:lvlJc w:val="right"/>
      <w:pPr>
        <w:ind w:left="2959" w:hanging="180"/>
      </w:pPr>
    </w:lvl>
    <w:lvl w:ilvl="3" w:tplc="0C090017">
      <w:start w:val="1"/>
      <w:numFmt w:val="lowerLetter"/>
      <w:lvlText w:val="%4)"/>
      <w:lvlJc w:val="left"/>
      <w:pPr>
        <w:ind w:left="3679" w:hanging="360"/>
      </w:pPr>
    </w:lvl>
    <w:lvl w:ilvl="4" w:tplc="0C090019" w:tentative="1">
      <w:start w:val="1"/>
      <w:numFmt w:val="lowerLetter"/>
      <w:lvlText w:val="%5."/>
      <w:lvlJc w:val="left"/>
      <w:pPr>
        <w:ind w:left="4399" w:hanging="360"/>
      </w:pPr>
    </w:lvl>
    <w:lvl w:ilvl="5" w:tplc="0C09001B" w:tentative="1">
      <w:start w:val="1"/>
      <w:numFmt w:val="lowerRoman"/>
      <w:lvlText w:val="%6."/>
      <w:lvlJc w:val="right"/>
      <w:pPr>
        <w:ind w:left="5119" w:hanging="180"/>
      </w:pPr>
    </w:lvl>
    <w:lvl w:ilvl="6" w:tplc="0C09000F" w:tentative="1">
      <w:start w:val="1"/>
      <w:numFmt w:val="decimal"/>
      <w:lvlText w:val="%7."/>
      <w:lvlJc w:val="left"/>
      <w:pPr>
        <w:ind w:left="5839" w:hanging="360"/>
      </w:pPr>
    </w:lvl>
    <w:lvl w:ilvl="7" w:tplc="0C090019" w:tentative="1">
      <w:start w:val="1"/>
      <w:numFmt w:val="lowerLetter"/>
      <w:lvlText w:val="%8."/>
      <w:lvlJc w:val="left"/>
      <w:pPr>
        <w:ind w:left="6559" w:hanging="360"/>
      </w:pPr>
    </w:lvl>
    <w:lvl w:ilvl="8" w:tplc="0C09001B" w:tentative="1">
      <w:start w:val="1"/>
      <w:numFmt w:val="lowerRoman"/>
      <w:lvlText w:val="%9."/>
      <w:lvlJc w:val="right"/>
      <w:pPr>
        <w:ind w:left="7279" w:hanging="180"/>
      </w:pPr>
    </w:lvl>
  </w:abstractNum>
  <w:abstractNum w:abstractNumId="40" w15:restartNumberingAfterBreak="0">
    <w:nsid w:val="57AD4F15"/>
    <w:multiLevelType w:val="hybridMultilevel"/>
    <w:tmpl w:val="D51A0778"/>
    <w:lvl w:ilvl="0" w:tplc="DD64DA5A">
      <w:start w:val="4"/>
      <w:numFmt w:val="decimal"/>
      <w:lvlText w:val="%1."/>
      <w:lvlJc w:val="left"/>
      <w:pPr>
        <w:ind w:left="138" w:hanging="221"/>
      </w:pPr>
      <w:rPr>
        <w:rFonts w:asciiTheme="minorHAnsi" w:eastAsia="Arial" w:hAnsiTheme="minorHAnsi" w:cstheme="minorHAnsi" w:hint="default"/>
        <w:spacing w:val="-1"/>
        <w:w w:val="99"/>
        <w:sz w:val="20"/>
        <w:szCs w:val="20"/>
      </w:rPr>
    </w:lvl>
    <w:lvl w:ilvl="1" w:tplc="7F5686FC">
      <w:start w:val="6"/>
      <w:numFmt w:val="decimal"/>
      <w:lvlText w:val="%2."/>
      <w:lvlJc w:val="left"/>
      <w:pPr>
        <w:ind w:left="236" w:hanging="221"/>
        <w:jc w:val="right"/>
      </w:pPr>
      <w:rPr>
        <w:rFonts w:asciiTheme="minorHAnsi" w:eastAsia="Arial" w:hAnsiTheme="minorHAnsi" w:cstheme="minorHAnsi" w:hint="default"/>
        <w:spacing w:val="-1"/>
        <w:w w:val="99"/>
        <w:sz w:val="20"/>
        <w:szCs w:val="20"/>
      </w:rPr>
    </w:lvl>
    <w:lvl w:ilvl="2" w:tplc="D226A668">
      <w:start w:val="1"/>
      <w:numFmt w:val="bullet"/>
      <w:lvlText w:val="•"/>
      <w:lvlJc w:val="left"/>
      <w:pPr>
        <w:ind w:left="797" w:hanging="221"/>
      </w:pPr>
      <w:rPr>
        <w:rFonts w:hint="default"/>
      </w:rPr>
    </w:lvl>
    <w:lvl w:ilvl="3" w:tplc="659C771E">
      <w:start w:val="1"/>
      <w:numFmt w:val="bullet"/>
      <w:lvlText w:val="•"/>
      <w:lvlJc w:val="left"/>
      <w:pPr>
        <w:ind w:left="1358" w:hanging="221"/>
      </w:pPr>
      <w:rPr>
        <w:rFonts w:hint="default"/>
      </w:rPr>
    </w:lvl>
    <w:lvl w:ilvl="4" w:tplc="3138BCE8">
      <w:start w:val="1"/>
      <w:numFmt w:val="bullet"/>
      <w:lvlText w:val="•"/>
      <w:lvlJc w:val="left"/>
      <w:pPr>
        <w:ind w:left="1919" w:hanging="221"/>
      </w:pPr>
      <w:rPr>
        <w:rFonts w:hint="default"/>
      </w:rPr>
    </w:lvl>
    <w:lvl w:ilvl="5" w:tplc="A2EE1058">
      <w:start w:val="1"/>
      <w:numFmt w:val="bullet"/>
      <w:lvlText w:val="•"/>
      <w:lvlJc w:val="left"/>
      <w:pPr>
        <w:ind w:left="2480" w:hanging="221"/>
      </w:pPr>
      <w:rPr>
        <w:rFonts w:hint="default"/>
      </w:rPr>
    </w:lvl>
    <w:lvl w:ilvl="6" w:tplc="561CC9D4">
      <w:start w:val="1"/>
      <w:numFmt w:val="bullet"/>
      <w:lvlText w:val="•"/>
      <w:lvlJc w:val="left"/>
      <w:pPr>
        <w:ind w:left="3041" w:hanging="221"/>
      </w:pPr>
      <w:rPr>
        <w:rFonts w:hint="default"/>
      </w:rPr>
    </w:lvl>
    <w:lvl w:ilvl="7" w:tplc="56E60ACC">
      <w:start w:val="1"/>
      <w:numFmt w:val="bullet"/>
      <w:lvlText w:val="•"/>
      <w:lvlJc w:val="left"/>
      <w:pPr>
        <w:ind w:left="3602" w:hanging="221"/>
      </w:pPr>
      <w:rPr>
        <w:rFonts w:hint="default"/>
      </w:rPr>
    </w:lvl>
    <w:lvl w:ilvl="8" w:tplc="B1A6E4EE">
      <w:start w:val="1"/>
      <w:numFmt w:val="bullet"/>
      <w:lvlText w:val="•"/>
      <w:lvlJc w:val="left"/>
      <w:pPr>
        <w:ind w:left="4163" w:hanging="221"/>
      </w:pPr>
      <w:rPr>
        <w:rFonts w:hint="default"/>
      </w:rPr>
    </w:lvl>
  </w:abstractNum>
  <w:abstractNum w:abstractNumId="41" w15:restartNumberingAfterBreak="0">
    <w:nsid w:val="5DB81632"/>
    <w:multiLevelType w:val="multilevel"/>
    <w:tmpl w:val="2DAEDE08"/>
    <w:lvl w:ilvl="0">
      <w:start w:val="1"/>
      <w:numFmt w:val="lowerLetter"/>
      <w:lvlText w:val="%1."/>
      <w:lvlJc w:val="left"/>
      <w:pPr>
        <w:ind w:left="360" w:hanging="360"/>
      </w:pPr>
    </w:lvl>
    <w:lvl w:ilvl="1">
      <w:numFmt w:val="bullet"/>
      <w:lvlText w:val="•"/>
      <w:lvlJc w:val="left"/>
      <w:pPr>
        <w:ind w:left="720" w:hanging="360"/>
      </w:pPr>
      <w:rPr>
        <w:rFonts w:hint="default"/>
        <w:w w:val="100"/>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F99314B"/>
    <w:multiLevelType w:val="hybridMultilevel"/>
    <w:tmpl w:val="7AFA34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61D32927"/>
    <w:multiLevelType w:val="hybridMultilevel"/>
    <w:tmpl w:val="226E4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42E03F8"/>
    <w:multiLevelType w:val="hybridMultilevel"/>
    <w:tmpl w:val="DB1A3348"/>
    <w:lvl w:ilvl="0" w:tplc="C51A1DDE">
      <w:start w:val="1"/>
      <w:numFmt w:val="decimal"/>
      <w:pStyle w:val="Heading7"/>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47F3A99"/>
    <w:multiLevelType w:val="hybridMultilevel"/>
    <w:tmpl w:val="64EC3796"/>
    <w:lvl w:ilvl="0" w:tplc="B0E6DCB0">
      <w:numFmt w:val="bullet"/>
      <w:lvlText w:val="•"/>
      <w:lvlJc w:val="left"/>
      <w:pPr>
        <w:ind w:left="1519" w:hanging="360"/>
      </w:pPr>
      <w:rPr>
        <w:rFonts w:hint="default"/>
        <w:w w:val="100"/>
        <w:sz w:val="24"/>
        <w:szCs w:val="24"/>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46" w15:restartNumberingAfterBreak="0">
    <w:nsid w:val="65D16151"/>
    <w:multiLevelType w:val="hybridMultilevel"/>
    <w:tmpl w:val="454E3DC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69076CA"/>
    <w:multiLevelType w:val="hybridMultilevel"/>
    <w:tmpl w:val="17D6F1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92C0A25"/>
    <w:multiLevelType w:val="hybridMultilevel"/>
    <w:tmpl w:val="CA223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97E57F1"/>
    <w:multiLevelType w:val="hybridMultilevel"/>
    <w:tmpl w:val="F36278BA"/>
    <w:lvl w:ilvl="0" w:tplc="0C090001">
      <w:start w:val="1"/>
      <w:numFmt w:val="bullet"/>
      <w:lvlText w:val=""/>
      <w:lvlJc w:val="left"/>
      <w:pPr>
        <w:ind w:left="1519" w:hanging="360"/>
      </w:pPr>
      <w:rPr>
        <w:rFonts w:ascii="Symbol" w:hAnsi="Symbol" w:hint="default"/>
      </w:rPr>
    </w:lvl>
    <w:lvl w:ilvl="1" w:tplc="0C090003">
      <w:start w:val="1"/>
      <w:numFmt w:val="bullet"/>
      <w:lvlText w:val="o"/>
      <w:lvlJc w:val="left"/>
      <w:pPr>
        <w:ind w:left="2239" w:hanging="360"/>
      </w:pPr>
      <w:rPr>
        <w:rFonts w:ascii="Courier New" w:hAnsi="Courier New" w:cs="Courier New" w:hint="default"/>
      </w:rPr>
    </w:lvl>
    <w:lvl w:ilvl="2" w:tplc="0C090005">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50" w15:restartNumberingAfterBreak="0">
    <w:nsid w:val="6DB05550"/>
    <w:multiLevelType w:val="hybridMultilevel"/>
    <w:tmpl w:val="653ABB30"/>
    <w:lvl w:ilvl="0" w:tplc="B0E6DCB0">
      <w:numFmt w:val="bullet"/>
      <w:lvlText w:val="•"/>
      <w:lvlJc w:val="left"/>
      <w:pPr>
        <w:ind w:left="1159" w:hanging="360"/>
      </w:pPr>
      <w:rPr>
        <w:rFonts w:hint="default"/>
        <w:w w:val="100"/>
        <w:sz w:val="24"/>
        <w:szCs w:val="24"/>
      </w:rPr>
    </w:lvl>
    <w:lvl w:ilvl="1" w:tplc="0C090003">
      <w:start w:val="1"/>
      <w:numFmt w:val="bullet"/>
      <w:lvlText w:val="o"/>
      <w:lvlJc w:val="left"/>
      <w:pPr>
        <w:ind w:left="1879" w:hanging="360"/>
      </w:pPr>
      <w:rPr>
        <w:rFonts w:ascii="Courier New" w:hAnsi="Courier New" w:cs="Courier New" w:hint="default"/>
      </w:rPr>
    </w:lvl>
    <w:lvl w:ilvl="2" w:tplc="0C090005" w:tentative="1">
      <w:start w:val="1"/>
      <w:numFmt w:val="bullet"/>
      <w:lvlText w:val=""/>
      <w:lvlJc w:val="left"/>
      <w:pPr>
        <w:ind w:left="2599" w:hanging="360"/>
      </w:pPr>
      <w:rPr>
        <w:rFonts w:ascii="Wingdings" w:hAnsi="Wingdings" w:hint="default"/>
      </w:rPr>
    </w:lvl>
    <w:lvl w:ilvl="3" w:tplc="0C090001" w:tentative="1">
      <w:start w:val="1"/>
      <w:numFmt w:val="bullet"/>
      <w:lvlText w:val=""/>
      <w:lvlJc w:val="left"/>
      <w:pPr>
        <w:ind w:left="3319" w:hanging="360"/>
      </w:pPr>
      <w:rPr>
        <w:rFonts w:ascii="Symbol" w:hAnsi="Symbol" w:hint="default"/>
      </w:rPr>
    </w:lvl>
    <w:lvl w:ilvl="4" w:tplc="0C090003" w:tentative="1">
      <w:start w:val="1"/>
      <w:numFmt w:val="bullet"/>
      <w:lvlText w:val="o"/>
      <w:lvlJc w:val="left"/>
      <w:pPr>
        <w:ind w:left="4039" w:hanging="360"/>
      </w:pPr>
      <w:rPr>
        <w:rFonts w:ascii="Courier New" w:hAnsi="Courier New" w:cs="Courier New" w:hint="default"/>
      </w:rPr>
    </w:lvl>
    <w:lvl w:ilvl="5" w:tplc="0C090005" w:tentative="1">
      <w:start w:val="1"/>
      <w:numFmt w:val="bullet"/>
      <w:lvlText w:val=""/>
      <w:lvlJc w:val="left"/>
      <w:pPr>
        <w:ind w:left="4759" w:hanging="360"/>
      </w:pPr>
      <w:rPr>
        <w:rFonts w:ascii="Wingdings" w:hAnsi="Wingdings" w:hint="default"/>
      </w:rPr>
    </w:lvl>
    <w:lvl w:ilvl="6" w:tplc="0C090001" w:tentative="1">
      <w:start w:val="1"/>
      <w:numFmt w:val="bullet"/>
      <w:lvlText w:val=""/>
      <w:lvlJc w:val="left"/>
      <w:pPr>
        <w:ind w:left="5479" w:hanging="360"/>
      </w:pPr>
      <w:rPr>
        <w:rFonts w:ascii="Symbol" w:hAnsi="Symbol" w:hint="default"/>
      </w:rPr>
    </w:lvl>
    <w:lvl w:ilvl="7" w:tplc="0C090003" w:tentative="1">
      <w:start w:val="1"/>
      <w:numFmt w:val="bullet"/>
      <w:lvlText w:val="o"/>
      <w:lvlJc w:val="left"/>
      <w:pPr>
        <w:ind w:left="6199" w:hanging="360"/>
      </w:pPr>
      <w:rPr>
        <w:rFonts w:ascii="Courier New" w:hAnsi="Courier New" w:cs="Courier New" w:hint="default"/>
      </w:rPr>
    </w:lvl>
    <w:lvl w:ilvl="8" w:tplc="0C090005" w:tentative="1">
      <w:start w:val="1"/>
      <w:numFmt w:val="bullet"/>
      <w:lvlText w:val=""/>
      <w:lvlJc w:val="left"/>
      <w:pPr>
        <w:ind w:left="6919" w:hanging="360"/>
      </w:pPr>
      <w:rPr>
        <w:rFonts w:ascii="Wingdings" w:hAnsi="Wingdings" w:hint="default"/>
      </w:rPr>
    </w:lvl>
  </w:abstractNum>
  <w:abstractNum w:abstractNumId="51" w15:restartNumberingAfterBreak="0">
    <w:nsid w:val="6F4925E5"/>
    <w:multiLevelType w:val="hybridMultilevel"/>
    <w:tmpl w:val="E5C07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0716BAE"/>
    <w:multiLevelType w:val="hybridMultilevel"/>
    <w:tmpl w:val="A0D0B254"/>
    <w:lvl w:ilvl="0" w:tplc="BA8038A6">
      <w:start w:val="5"/>
      <w:numFmt w:val="decimal"/>
      <w:lvlText w:val="%1."/>
      <w:lvlJc w:val="left"/>
      <w:pPr>
        <w:ind w:left="438" w:hanging="221"/>
        <w:jc w:val="right"/>
      </w:pPr>
      <w:rPr>
        <w:rFonts w:ascii="Arial" w:eastAsia="Arial" w:hAnsi="Arial" w:cs="Arial" w:hint="default"/>
        <w:spacing w:val="-1"/>
        <w:w w:val="99"/>
        <w:sz w:val="20"/>
        <w:szCs w:val="20"/>
      </w:rPr>
    </w:lvl>
    <w:lvl w:ilvl="1" w:tplc="9ACE4448">
      <w:numFmt w:val="bullet"/>
      <w:lvlText w:val=""/>
      <w:lvlJc w:val="left"/>
      <w:pPr>
        <w:ind w:left="1158" w:hanging="360"/>
      </w:pPr>
      <w:rPr>
        <w:rFonts w:ascii="Symbol" w:eastAsia="Symbol" w:hAnsi="Symbol" w:cs="Symbol" w:hint="default"/>
        <w:w w:val="100"/>
        <w:sz w:val="24"/>
        <w:szCs w:val="24"/>
      </w:rPr>
    </w:lvl>
    <w:lvl w:ilvl="2" w:tplc="EFD2E1DE">
      <w:numFmt w:val="bullet"/>
      <w:lvlText w:val=""/>
      <w:lvlJc w:val="left"/>
      <w:pPr>
        <w:ind w:left="1518" w:hanging="360"/>
      </w:pPr>
      <w:rPr>
        <w:rFonts w:ascii="Symbol" w:eastAsia="Symbol" w:hAnsi="Symbol" w:cs="Symbol" w:hint="default"/>
        <w:w w:val="100"/>
        <w:sz w:val="24"/>
        <w:szCs w:val="24"/>
      </w:rPr>
    </w:lvl>
    <w:lvl w:ilvl="3" w:tplc="B0E6DCB0">
      <w:numFmt w:val="bullet"/>
      <w:lvlText w:val="•"/>
      <w:lvlJc w:val="left"/>
      <w:pPr>
        <w:ind w:left="1520" w:hanging="360"/>
      </w:pPr>
      <w:rPr>
        <w:rFonts w:hint="default"/>
      </w:rPr>
    </w:lvl>
    <w:lvl w:ilvl="4" w:tplc="C9D44684">
      <w:numFmt w:val="bullet"/>
      <w:lvlText w:val="•"/>
      <w:lvlJc w:val="left"/>
      <w:pPr>
        <w:ind w:left="1245" w:hanging="360"/>
      </w:pPr>
      <w:rPr>
        <w:rFonts w:hint="default"/>
      </w:rPr>
    </w:lvl>
    <w:lvl w:ilvl="5" w:tplc="A44C9966">
      <w:numFmt w:val="bullet"/>
      <w:lvlText w:val="•"/>
      <w:lvlJc w:val="left"/>
      <w:pPr>
        <w:ind w:left="971" w:hanging="360"/>
      </w:pPr>
      <w:rPr>
        <w:rFonts w:hint="default"/>
      </w:rPr>
    </w:lvl>
    <w:lvl w:ilvl="6" w:tplc="7DA47574">
      <w:numFmt w:val="bullet"/>
      <w:lvlText w:val="•"/>
      <w:lvlJc w:val="left"/>
      <w:pPr>
        <w:ind w:left="697" w:hanging="360"/>
      </w:pPr>
      <w:rPr>
        <w:rFonts w:hint="default"/>
      </w:rPr>
    </w:lvl>
    <w:lvl w:ilvl="7" w:tplc="6D6422B8">
      <w:numFmt w:val="bullet"/>
      <w:lvlText w:val="•"/>
      <w:lvlJc w:val="left"/>
      <w:pPr>
        <w:ind w:left="423" w:hanging="360"/>
      </w:pPr>
      <w:rPr>
        <w:rFonts w:hint="default"/>
      </w:rPr>
    </w:lvl>
    <w:lvl w:ilvl="8" w:tplc="75B086B8">
      <w:numFmt w:val="bullet"/>
      <w:lvlText w:val="•"/>
      <w:lvlJc w:val="left"/>
      <w:pPr>
        <w:ind w:left="149" w:hanging="360"/>
      </w:pPr>
      <w:rPr>
        <w:rFonts w:hint="default"/>
      </w:rPr>
    </w:lvl>
  </w:abstractNum>
  <w:abstractNum w:abstractNumId="53" w15:restartNumberingAfterBreak="0">
    <w:nsid w:val="70AD7E32"/>
    <w:multiLevelType w:val="hybridMultilevel"/>
    <w:tmpl w:val="F80C9E9C"/>
    <w:lvl w:ilvl="0" w:tplc="B0E6DCB0">
      <w:numFmt w:val="bullet"/>
      <w:lvlText w:val="•"/>
      <w:lvlJc w:val="left"/>
      <w:pPr>
        <w:ind w:left="1519" w:hanging="360"/>
      </w:pPr>
      <w:rPr>
        <w:rFonts w:hint="default"/>
        <w:w w:val="100"/>
        <w:sz w:val="24"/>
        <w:szCs w:val="24"/>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54" w15:restartNumberingAfterBreak="0">
    <w:nsid w:val="7551706A"/>
    <w:multiLevelType w:val="hybridMultilevel"/>
    <w:tmpl w:val="32E84322"/>
    <w:lvl w:ilvl="0" w:tplc="B0E6DCB0">
      <w:numFmt w:val="bullet"/>
      <w:lvlText w:val="•"/>
      <w:lvlJc w:val="left"/>
      <w:pPr>
        <w:ind w:left="1080" w:hanging="360"/>
      </w:pPr>
      <w:rPr>
        <w:rFonts w:hint="default"/>
        <w:w w:val="100"/>
        <w:sz w:val="24"/>
        <w:szCs w:val="24"/>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78227990"/>
    <w:multiLevelType w:val="hybridMultilevel"/>
    <w:tmpl w:val="C3F89766"/>
    <w:lvl w:ilvl="0" w:tplc="B0E6DCB0">
      <w:numFmt w:val="bullet"/>
      <w:lvlText w:val="•"/>
      <w:lvlJc w:val="left"/>
      <w:pPr>
        <w:ind w:left="720" w:hanging="360"/>
      </w:pPr>
      <w:rPr>
        <w:rFonts w:hint="default"/>
        <w:w w:val="100"/>
        <w:sz w:val="24"/>
        <w:szCs w:val="24"/>
      </w:rPr>
    </w:lvl>
    <w:lvl w:ilvl="1" w:tplc="0C090003">
      <w:start w:val="1"/>
      <w:numFmt w:val="bullet"/>
      <w:lvlText w:val="o"/>
      <w:lvlJc w:val="left"/>
      <w:pPr>
        <w:ind w:left="1440" w:hanging="360"/>
      </w:pPr>
      <w:rPr>
        <w:rFonts w:ascii="Courier New" w:hAnsi="Courier New" w:cs="Courier New" w:hint="default"/>
      </w:rPr>
    </w:lvl>
    <w:lvl w:ilvl="2" w:tplc="3F1EE74E">
      <w:numFmt w:val="bullet"/>
      <w:lvlText w:val="•"/>
      <w:lvlJc w:val="left"/>
      <w:pPr>
        <w:ind w:left="3393" w:hanging="1593"/>
      </w:pPr>
      <w:rPr>
        <w:rFonts w:ascii="Arial" w:eastAsia="SimSun" w:hAnsi="Arial" w:cs="Arial" w:hint="default"/>
        <w:w w:val="13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9580701"/>
    <w:multiLevelType w:val="hybridMultilevel"/>
    <w:tmpl w:val="7B18BE70"/>
    <w:lvl w:ilvl="0" w:tplc="4338217C">
      <w:start w:val="1"/>
      <w:numFmt w:val="lowerLetter"/>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9B911F3"/>
    <w:multiLevelType w:val="hybridMultilevel"/>
    <w:tmpl w:val="B1C8E1E2"/>
    <w:lvl w:ilvl="0" w:tplc="0C090001">
      <w:start w:val="1"/>
      <w:numFmt w:val="bullet"/>
      <w:lvlText w:val=""/>
      <w:lvlJc w:val="left"/>
      <w:pPr>
        <w:ind w:left="1519" w:hanging="360"/>
      </w:pPr>
      <w:rPr>
        <w:rFonts w:ascii="Symbol" w:hAnsi="Symbol" w:hint="default"/>
      </w:rPr>
    </w:lvl>
    <w:lvl w:ilvl="1" w:tplc="0C090003" w:tentative="1">
      <w:start w:val="1"/>
      <w:numFmt w:val="bullet"/>
      <w:lvlText w:val="o"/>
      <w:lvlJc w:val="left"/>
      <w:pPr>
        <w:ind w:left="2239" w:hanging="360"/>
      </w:pPr>
      <w:rPr>
        <w:rFonts w:ascii="Courier New" w:hAnsi="Courier New" w:cs="Courier New" w:hint="default"/>
      </w:rPr>
    </w:lvl>
    <w:lvl w:ilvl="2" w:tplc="0C090005" w:tentative="1">
      <w:start w:val="1"/>
      <w:numFmt w:val="bullet"/>
      <w:lvlText w:val=""/>
      <w:lvlJc w:val="left"/>
      <w:pPr>
        <w:ind w:left="2959" w:hanging="360"/>
      </w:pPr>
      <w:rPr>
        <w:rFonts w:ascii="Wingdings" w:hAnsi="Wingdings" w:hint="default"/>
      </w:rPr>
    </w:lvl>
    <w:lvl w:ilvl="3" w:tplc="0C090001" w:tentative="1">
      <w:start w:val="1"/>
      <w:numFmt w:val="bullet"/>
      <w:lvlText w:val=""/>
      <w:lvlJc w:val="left"/>
      <w:pPr>
        <w:ind w:left="3679" w:hanging="360"/>
      </w:pPr>
      <w:rPr>
        <w:rFonts w:ascii="Symbol" w:hAnsi="Symbol" w:hint="default"/>
      </w:rPr>
    </w:lvl>
    <w:lvl w:ilvl="4" w:tplc="0C090003" w:tentative="1">
      <w:start w:val="1"/>
      <w:numFmt w:val="bullet"/>
      <w:lvlText w:val="o"/>
      <w:lvlJc w:val="left"/>
      <w:pPr>
        <w:ind w:left="4399" w:hanging="360"/>
      </w:pPr>
      <w:rPr>
        <w:rFonts w:ascii="Courier New" w:hAnsi="Courier New" w:cs="Courier New" w:hint="default"/>
      </w:rPr>
    </w:lvl>
    <w:lvl w:ilvl="5" w:tplc="0C090005" w:tentative="1">
      <w:start w:val="1"/>
      <w:numFmt w:val="bullet"/>
      <w:lvlText w:val=""/>
      <w:lvlJc w:val="left"/>
      <w:pPr>
        <w:ind w:left="5119" w:hanging="360"/>
      </w:pPr>
      <w:rPr>
        <w:rFonts w:ascii="Wingdings" w:hAnsi="Wingdings" w:hint="default"/>
      </w:rPr>
    </w:lvl>
    <w:lvl w:ilvl="6" w:tplc="0C090001" w:tentative="1">
      <w:start w:val="1"/>
      <w:numFmt w:val="bullet"/>
      <w:lvlText w:val=""/>
      <w:lvlJc w:val="left"/>
      <w:pPr>
        <w:ind w:left="5839" w:hanging="360"/>
      </w:pPr>
      <w:rPr>
        <w:rFonts w:ascii="Symbol" w:hAnsi="Symbol" w:hint="default"/>
      </w:rPr>
    </w:lvl>
    <w:lvl w:ilvl="7" w:tplc="0C090003" w:tentative="1">
      <w:start w:val="1"/>
      <w:numFmt w:val="bullet"/>
      <w:lvlText w:val="o"/>
      <w:lvlJc w:val="left"/>
      <w:pPr>
        <w:ind w:left="6559" w:hanging="360"/>
      </w:pPr>
      <w:rPr>
        <w:rFonts w:ascii="Courier New" w:hAnsi="Courier New" w:cs="Courier New" w:hint="default"/>
      </w:rPr>
    </w:lvl>
    <w:lvl w:ilvl="8" w:tplc="0C090005" w:tentative="1">
      <w:start w:val="1"/>
      <w:numFmt w:val="bullet"/>
      <w:lvlText w:val=""/>
      <w:lvlJc w:val="left"/>
      <w:pPr>
        <w:ind w:left="7279" w:hanging="360"/>
      </w:pPr>
      <w:rPr>
        <w:rFonts w:ascii="Wingdings" w:hAnsi="Wingdings" w:hint="default"/>
      </w:rPr>
    </w:lvl>
  </w:abstractNum>
  <w:abstractNum w:abstractNumId="58" w15:restartNumberingAfterBreak="0">
    <w:nsid w:val="7BA25467"/>
    <w:multiLevelType w:val="hybridMultilevel"/>
    <w:tmpl w:val="95EC1C7A"/>
    <w:lvl w:ilvl="0" w:tplc="D51870F4">
      <w:start w:val="1"/>
      <w:numFmt w:val="decimal"/>
      <w:lvlText w:val="%1."/>
      <w:lvlJc w:val="left"/>
      <w:pPr>
        <w:ind w:left="952" w:hanging="360"/>
      </w:pPr>
      <w:rPr>
        <w:rFonts w:asciiTheme="minorHAnsi" w:eastAsia="Arial" w:hAnsiTheme="minorHAnsi" w:cstheme="minorHAnsi" w:hint="default"/>
        <w:w w:val="100"/>
        <w:sz w:val="22"/>
        <w:szCs w:val="22"/>
      </w:rPr>
    </w:lvl>
    <w:lvl w:ilvl="1" w:tplc="78AA7B92">
      <w:start w:val="1"/>
      <w:numFmt w:val="decimal"/>
      <w:lvlText w:val="%2."/>
      <w:lvlJc w:val="left"/>
      <w:pPr>
        <w:ind w:left="1518" w:hanging="360"/>
      </w:pPr>
      <w:rPr>
        <w:rFonts w:ascii="Arial" w:eastAsia="Arial" w:hAnsi="Arial" w:cs="Arial" w:hint="default"/>
        <w:w w:val="100"/>
        <w:sz w:val="24"/>
        <w:szCs w:val="24"/>
      </w:rPr>
    </w:lvl>
    <w:lvl w:ilvl="2" w:tplc="141CB58C">
      <w:numFmt w:val="bullet"/>
      <w:lvlText w:val="•"/>
      <w:lvlJc w:val="left"/>
      <w:pPr>
        <w:ind w:left="2522" w:hanging="360"/>
      </w:pPr>
      <w:rPr>
        <w:rFonts w:hint="default"/>
      </w:rPr>
    </w:lvl>
    <w:lvl w:ilvl="3" w:tplc="2944978A">
      <w:numFmt w:val="bullet"/>
      <w:lvlText w:val="•"/>
      <w:lvlJc w:val="left"/>
      <w:pPr>
        <w:ind w:left="3525" w:hanging="360"/>
      </w:pPr>
      <w:rPr>
        <w:rFonts w:hint="default"/>
      </w:rPr>
    </w:lvl>
    <w:lvl w:ilvl="4" w:tplc="12B8A45A">
      <w:numFmt w:val="bullet"/>
      <w:lvlText w:val="•"/>
      <w:lvlJc w:val="left"/>
      <w:pPr>
        <w:ind w:left="4528" w:hanging="360"/>
      </w:pPr>
      <w:rPr>
        <w:rFonts w:hint="default"/>
      </w:rPr>
    </w:lvl>
    <w:lvl w:ilvl="5" w:tplc="97029C22">
      <w:numFmt w:val="bullet"/>
      <w:lvlText w:val="•"/>
      <w:lvlJc w:val="left"/>
      <w:pPr>
        <w:ind w:left="5531" w:hanging="360"/>
      </w:pPr>
      <w:rPr>
        <w:rFonts w:hint="default"/>
      </w:rPr>
    </w:lvl>
    <w:lvl w:ilvl="6" w:tplc="672ED0F0">
      <w:numFmt w:val="bullet"/>
      <w:lvlText w:val="•"/>
      <w:lvlJc w:val="left"/>
      <w:pPr>
        <w:ind w:left="6534" w:hanging="360"/>
      </w:pPr>
      <w:rPr>
        <w:rFonts w:hint="default"/>
      </w:rPr>
    </w:lvl>
    <w:lvl w:ilvl="7" w:tplc="09B47C00">
      <w:numFmt w:val="bullet"/>
      <w:lvlText w:val="•"/>
      <w:lvlJc w:val="left"/>
      <w:pPr>
        <w:ind w:left="7537" w:hanging="360"/>
      </w:pPr>
      <w:rPr>
        <w:rFonts w:hint="default"/>
      </w:rPr>
    </w:lvl>
    <w:lvl w:ilvl="8" w:tplc="8D906BA6">
      <w:numFmt w:val="bullet"/>
      <w:lvlText w:val="•"/>
      <w:lvlJc w:val="left"/>
      <w:pPr>
        <w:ind w:left="8540" w:hanging="360"/>
      </w:pPr>
      <w:rPr>
        <w:rFonts w:hint="default"/>
      </w:rPr>
    </w:lvl>
  </w:abstractNum>
  <w:abstractNum w:abstractNumId="59" w15:restartNumberingAfterBreak="0">
    <w:nsid w:val="7CFF033C"/>
    <w:multiLevelType w:val="hybridMultilevel"/>
    <w:tmpl w:val="9A82D87A"/>
    <w:lvl w:ilvl="0" w:tplc="0C090019">
      <w:start w:val="1"/>
      <w:numFmt w:val="lowerLetter"/>
      <w:lvlText w:val="%1."/>
      <w:lvlJc w:val="left"/>
      <w:pPr>
        <w:ind w:left="1159" w:hanging="360"/>
      </w:pPr>
    </w:lvl>
    <w:lvl w:ilvl="1" w:tplc="6C7E81F2">
      <w:start w:val="1"/>
      <w:numFmt w:val="lowerLetter"/>
      <w:lvlText w:val="%2."/>
      <w:lvlJc w:val="left"/>
      <w:pPr>
        <w:ind w:left="8044" w:hanging="6525"/>
      </w:pPr>
      <w:rPr>
        <w:rFonts w:hint="default"/>
      </w:rPr>
    </w:lvl>
    <w:lvl w:ilvl="2" w:tplc="264CABF8">
      <w:start w:val="1"/>
      <w:numFmt w:val="decimal"/>
      <w:lvlText w:val="%3)"/>
      <w:lvlJc w:val="left"/>
      <w:pPr>
        <w:ind w:left="3139" w:hanging="720"/>
      </w:pPr>
      <w:rPr>
        <w:rFonts w:hint="default"/>
      </w:rPr>
    </w:lvl>
    <w:lvl w:ilvl="3" w:tplc="A29CA43A">
      <w:start w:val="1"/>
      <w:numFmt w:val="lowerLetter"/>
      <w:lvlText w:val="(%4)"/>
      <w:lvlJc w:val="left"/>
      <w:pPr>
        <w:ind w:left="3319" w:hanging="360"/>
      </w:pPr>
      <w:rPr>
        <w:rFonts w:hint="default"/>
      </w:rPr>
    </w:lvl>
    <w:lvl w:ilvl="4" w:tplc="0C090019" w:tentative="1">
      <w:start w:val="1"/>
      <w:numFmt w:val="lowerLetter"/>
      <w:lvlText w:val="%5."/>
      <w:lvlJc w:val="left"/>
      <w:pPr>
        <w:ind w:left="4039" w:hanging="360"/>
      </w:pPr>
    </w:lvl>
    <w:lvl w:ilvl="5" w:tplc="0C09001B" w:tentative="1">
      <w:start w:val="1"/>
      <w:numFmt w:val="lowerRoman"/>
      <w:lvlText w:val="%6."/>
      <w:lvlJc w:val="right"/>
      <w:pPr>
        <w:ind w:left="4759" w:hanging="180"/>
      </w:pPr>
    </w:lvl>
    <w:lvl w:ilvl="6" w:tplc="0C09000F" w:tentative="1">
      <w:start w:val="1"/>
      <w:numFmt w:val="decimal"/>
      <w:lvlText w:val="%7."/>
      <w:lvlJc w:val="left"/>
      <w:pPr>
        <w:ind w:left="5479" w:hanging="360"/>
      </w:pPr>
    </w:lvl>
    <w:lvl w:ilvl="7" w:tplc="0C090019" w:tentative="1">
      <w:start w:val="1"/>
      <w:numFmt w:val="lowerLetter"/>
      <w:lvlText w:val="%8."/>
      <w:lvlJc w:val="left"/>
      <w:pPr>
        <w:ind w:left="6199" w:hanging="360"/>
      </w:pPr>
    </w:lvl>
    <w:lvl w:ilvl="8" w:tplc="0C09001B" w:tentative="1">
      <w:start w:val="1"/>
      <w:numFmt w:val="lowerRoman"/>
      <w:lvlText w:val="%9."/>
      <w:lvlJc w:val="right"/>
      <w:pPr>
        <w:ind w:left="6919" w:hanging="180"/>
      </w:pPr>
    </w:lvl>
  </w:abstractNum>
  <w:abstractNum w:abstractNumId="60" w15:restartNumberingAfterBreak="0">
    <w:nsid w:val="7D2955ED"/>
    <w:multiLevelType w:val="hybridMultilevel"/>
    <w:tmpl w:val="6C149F94"/>
    <w:lvl w:ilvl="0" w:tplc="0C090019">
      <w:start w:val="1"/>
      <w:numFmt w:val="lowerLetter"/>
      <w:lvlText w:val="%1."/>
      <w:lvlJc w:val="left"/>
      <w:pPr>
        <w:ind w:left="1519" w:hanging="360"/>
      </w:pPr>
    </w:lvl>
    <w:lvl w:ilvl="1" w:tplc="0C090019" w:tentative="1">
      <w:start w:val="1"/>
      <w:numFmt w:val="lowerLetter"/>
      <w:lvlText w:val="%2."/>
      <w:lvlJc w:val="left"/>
      <w:pPr>
        <w:ind w:left="2239" w:hanging="360"/>
      </w:pPr>
    </w:lvl>
    <w:lvl w:ilvl="2" w:tplc="0C09001B" w:tentative="1">
      <w:start w:val="1"/>
      <w:numFmt w:val="lowerRoman"/>
      <w:lvlText w:val="%3."/>
      <w:lvlJc w:val="right"/>
      <w:pPr>
        <w:ind w:left="2959" w:hanging="180"/>
      </w:pPr>
    </w:lvl>
    <w:lvl w:ilvl="3" w:tplc="0C09000F" w:tentative="1">
      <w:start w:val="1"/>
      <w:numFmt w:val="decimal"/>
      <w:lvlText w:val="%4."/>
      <w:lvlJc w:val="left"/>
      <w:pPr>
        <w:ind w:left="3679" w:hanging="360"/>
      </w:pPr>
    </w:lvl>
    <w:lvl w:ilvl="4" w:tplc="0C090019" w:tentative="1">
      <w:start w:val="1"/>
      <w:numFmt w:val="lowerLetter"/>
      <w:lvlText w:val="%5."/>
      <w:lvlJc w:val="left"/>
      <w:pPr>
        <w:ind w:left="4399" w:hanging="360"/>
      </w:pPr>
    </w:lvl>
    <w:lvl w:ilvl="5" w:tplc="0C09001B" w:tentative="1">
      <w:start w:val="1"/>
      <w:numFmt w:val="lowerRoman"/>
      <w:lvlText w:val="%6."/>
      <w:lvlJc w:val="right"/>
      <w:pPr>
        <w:ind w:left="5119" w:hanging="180"/>
      </w:pPr>
    </w:lvl>
    <w:lvl w:ilvl="6" w:tplc="0C09000F" w:tentative="1">
      <w:start w:val="1"/>
      <w:numFmt w:val="decimal"/>
      <w:lvlText w:val="%7."/>
      <w:lvlJc w:val="left"/>
      <w:pPr>
        <w:ind w:left="5839" w:hanging="360"/>
      </w:pPr>
    </w:lvl>
    <w:lvl w:ilvl="7" w:tplc="0C090019" w:tentative="1">
      <w:start w:val="1"/>
      <w:numFmt w:val="lowerLetter"/>
      <w:lvlText w:val="%8."/>
      <w:lvlJc w:val="left"/>
      <w:pPr>
        <w:ind w:left="6559" w:hanging="360"/>
      </w:pPr>
    </w:lvl>
    <w:lvl w:ilvl="8" w:tplc="0C09001B" w:tentative="1">
      <w:start w:val="1"/>
      <w:numFmt w:val="lowerRoman"/>
      <w:lvlText w:val="%9."/>
      <w:lvlJc w:val="right"/>
      <w:pPr>
        <w:ind w:left="7279" w:hanging="180"/>
      </w:pPr>
    </w:lvl>
  </w:abstractNum>
  <w:abstractNum w:abstractNumId="61" w15:restartNumberingAfterBreak="0">
    <w:nsid w:val="7EC05855"/>
    <w:multiLevelType w:val="hybridMultilevel"/>
    <w:tmpl w:val="1C402500"/>
    <w:lvl w:ilvl="0" w:tplc="0C090019">
      <w:start w:val="1"/>
      <w:numFmt w:val="lowerLetter"/>
      <w:lvlText w:val="%1."/>
      <w:lvlJc w:val="left"/>
      <w:pPr>
        <w:ind w:left="1159" w:hanging="360"/>
      </w:pPr>
    </w:lvl>
    <w:lvl w:ilvl="1" w:tplc="0C090019" w:tentative="1">
      <w:start w:val="1"/>
      <w:numFmt w:val="lowerLetter"/>
      <w:lvlText w:val="%2."/>
      <w:lvlJc w:val="left"/>
      <w:pPr>
        <w:ind w:left="1879" w:hanging="360"/>
      </w:pPr>
    </w:lvl>
    <w:lvl w:ilvl="2" w:tplc="0C09001B" w:tentative="1">
      <w:start w:val="1"/>
      <w:numFmt w:val="lowerRoman"/>
      <w:lvlText w:val="%3."/>
      <w:lvlJc w:val="right"/>
      <w:pPr>
        <w:ind w:left="2599" w:hanging="180"/>
      </w:pPr>
    </w:lvl>
    <w:lvl w:ilvl="3" w:tplc="0C09000F" w:tentative="1">
      <w:start w:val="1"/>
      <w:numFmt w:val="decimal"/>
      <w:lvlText w:val="%4."/>
      <w:lvlJc w:val="left"/>
      <w:pPr>
        <w:ind w:left="3319" w:hanging="360"/>
      </w:pPr>
    </w:lvl>
    <w:lvl w:ilvl="4" w:tplc="0C090019" w:tentative="1">
      <w:start w:val="1"/>
      <w:numFmt w:val="lowerLetter"/>
      <w:lvlText w:val="%5."/>
      <w:lvlJc w:val="left"/>
      <w:pPr>
        <w:ind w:left="4039" w:hanging="360"/>
      </w:pPr>
    </w:lvl>
    <w:lvl w:ilvl="5" w:tplc="0C09001B" w:tentative="1">
      <w:start w:val="1"/>
      <w:numFmt w:val="lowerRoman"/>
      <w:lvlText w:val="%6."/>
      <w:lvlJc w:val="right"/>
      <w:pPr>
        <w:ind w:left="4759" w:hanging="180"/>
      </w:pPr>
    </w:lvl>
    <w:lvl w:ilvl="6" w:tplc="0C09000F" w:tentative="1">
      <w:start w:val="1"/>
      <w:numFmt w:val="decimal"/>
      <w:lvlText w:val="%7."/>
      <w:lvlJc w:val="left"/>
      <w:pPr>
        <w:ind w:left="5479" w:hanging="360"/>
      </w:pPr>
    </w:lvl>
    <w:lvl w:ilvl="7" w:tplc="0C090019" w:tentative="1">
      <w:start w:val="1"/>
      <w:numFmt w:val="lowerLetter"/>
      <w:lvlText w:val="%8."/>
      <w:lvlJc w:val="left"/>
      <w:pPr>
        <w:ind w:left="6199" w:hanging="360"/>
      </w:pPr>
    </w:lvl>
    <w:lvl w:ilvl="8" w:tplc="0C09001B" w:tentative="1">
      <w:start w:val="1"/>
      <w:numFmt w:val="lowerRoman"/>
      <w:lvlText w:val="%9."/>
      <w:lvlJc w:val="right"/>
      <w:pPr>
        <w:ind w:left="6919" w:hanging="180"/>
      </w:pPr>
    </w:lvl>
  </w:abstractNum>
  <w:abstractNum w:abstractNumId="62" w15:restartNumberingAfterBreak="0">
    <w:nsid w:val="7F9D7070"/>
    <w:multiLevelType w:val="hybridMultilevel"/>
    <w:tmpl w:val="8DD47E1E"/>
    <w:lvl w:ilvl="0" w:tplc="9B0CA0BC">
      <w:start w:val="7"/>
      <w:numFmt w:val="decimal"/>
      <w:lvlText w:val="%1."/>
      <w:lvlJc w:val="left"/>
      <w:pPr>
        <w:ind w:left="138" w:hanging="221"/>
      </w:pPr>
      <w:rPr>
        <w:rFonts w:asciiTheme="minorHAnsi" w:eastAsia="Arial" w:hAnsiTheme="minorHAnsi" w:cstheme="minorHAnsi" w:hint="default"/>
        <w:spacing w:val="-1"/>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2"/>
  </w:num>
  <w:num w:numId="2">
    <w:abstractNumId w:val="58"/>
  </w:num>
  <w:num w:numId="3">
    <w:abstractNumId w:val="28"/>
  </w:num>
  <w:num w:numId="4">
    <w:abstractNumId w:val="30"/>
  </w:num>
  <w:num w:numId="5">
    <w:abstractNumId w:val="19"/>
  </w:num>
  <w:num w:numId="6">
    <w:abstractNumId w:val="25"/>
  </w:num>
  <w:num w:numId="7">
    <w:abstractNumId w:val="56"/>
  </w:num>
  <w:num w:numId="8">
    <w:abstractNumId w:val="11"/>
  </w:num>
  <w:num w:numId="9">
    <w:abstractNumId w:val="0"/>
  </w:num>
  <w:num w:numId="10">
    <w:abstractNumId w:val="44"/>
  </w:num>
  <w:num w:numId="11">
    <w:abstractNumId w:val="6"/>
  </w:num>
  <w:num w:numId="12">
    <w:abstractNumId w:val="12"/>
  </w:num>
  <w:num w:numId="13">
    <w:abstractNumId w:val="8"/>
  </w:num>
  <w:num w:numId="14">
    <w:abstractNumId w:val="49"/>
  </w:num>
  <w:num w:numId="15">
    <w:abstractNumId w:val="18"/>
  </w:num>
  <w:num w:numId="16">
    <w:abstractNumId w:val="5"/>
  </w:num>
  <w:num w:numId="17">
    <w:abstractNumId w:val="1"/>
  </w:num>
  <w:num w:numId="18">
    <w:abstractNumId w:val="17"/>
  </w:num>
  <w:num w:numId="19">
    <w:abstractNumId w:val="31"/>
  </w:num>
  <w:num w:numId="20">
    <w:abstractNumId w:val="57"/>
  </w:num>
  <w:num w:numId="21">
    <w:abstractNumId w:val="32"/>
  </w:num>
  <w:num w:numId="22">
    <w:abstractNumId w:val="40"/>
  </w:num>
  <w:num w:numId="23">
    <w:abstractNumId w:val="62"/>
  </w:num>
  <w:num w:numId="24">
    <w:abstractNumId w:val="4"/>
  </w:num>
  <w:num w:numId="25">
    <w:abstractNumId w:val="3"/>
  </w:num>
  <w:num w:numId="26">
    <w:abstractNumId w:val="29"/>
  </w:num>
  <w:num w:numId="27">
    <w:abstractNumId w:val="26"/>
  </w:num>
  <w:num w:numId="28">
    <w:abstractNumId w:val="55"/>
  </w:num>
  <w:num w:numId="29">
    <w:abstractNumId w:val="33"/>
  </w:num>
  <w:num w:numId="30">
    <w:abstractNumId w:val="53"/>
  </w:num>
  <w:num w:numId="31">
    <w:abstractNumId w:val="45"/>
  </w:num>
  <w:num w:numId="32">
    <w:abstractNumId w:val="50"/>
  </w:num>
  <w:num w:numId="33">
    <w:abstractNumId w:val="14"/>
  </w:num>
  <w:num w:numId="34">
    <w:abstractNumId w:val="7"/>
  </w:num>
  <w:num w:numId="35">
    <w:abstractNumId w:val="20"/>
  </w:num>
  <w:num w:numId="36">
    <w:abstractNumId w:val="2"/>
  </w:num>
  <w:num w:numId="37">
    <w:abstractNumId w:val="37"/>
  </w:num>
  <w:num w:numId="38">
    <w:abstractNumId w:val="22"/>
  </w:num>
  <w:num w:numId="39">
    <w:abstractNumId w:val="48"/>
  </w:num>
  <w:num w:numId="40">
    <w:abstractNumId w:val="51"/>
  </w:num>
  <w:num w:numId="41">
    <w:abstractNumId w:val="21"/>
  </w:num>
  <w:num w:numId="42">
    <w:abstractNumId w:val="10"/>
  </w:num>
  <w:num w:numId="43">
    <w:abstractNumId w:val="38"/>
  </w:num>
  <w:num w:numId="44">
    <w:abstractNumId w:val="43"/>
  </w:num>
  <w:num w:numId="45">
    <w:abstractNumId w:val="35"/>
  </w:num>
  <w:num w:numId="46">
    <w:abstractNumId w:val="15"/>
  </w:num>
  <w:num w:numId="47">
    <w:abstractNumId w:val="60"/>
  </w:num>
  <w:num w:numId="48">
    <w:abstractNumId w:val="24"/>
  </w:num>
  <w:num w:numId="49">
    <w:abstractNumId w:val="36"/>
  </w:num>
  <w:num w:numId="50">
    <w:abstractNumId w:val="46"/>
  </w:num>
  <w:num w:numId="51">
    <w:abstractNumId w:val="16"/>
  </w:num>
  <w:num w:numId="52">
    <w:abstractNumId w:val="27"/>
  </w:num>
  <w:num w:numId="53">
    <w:abstractNumId w:val="13"/>
  </w:num>
  <w:num w:numId="54">
    <w:abstractNumId w:val="39"/>
  </w:num>
  <w:num w:numId="55">
    <w:abstractNumId w:val="41"/>
  </w:num>
  <w:num w:numId="56">
    <w:abstractNumId w:val="54"/>
  </w:num>
  <w:num w:numId="57">
    <w:abstractNumId w:val="34"/>
  </w:num>
  <w:num w:numId="58">
    <w:abstractNumId w:val="47"/>
  </w:num>
  <w:num w:numId="59">
    <w:abstractNumId w:val="23"/>
  </w:num>
  <w:num w:numId="60">
    <w:abstractNumId w:val="9"/>
  </w:num>
  <w:num w:numId="61">
    <w:abstractNumId w:val="59"/>
  </w:num>
  <w:num w:numId="62">
    <w:abstractNumId w:val="61"/>
  </w:num>
  <w:num w:numId="63">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nn Herd">
    <w15:presenceInfo w15:providerId="AD" w15:userId="S::lmh427@newcastle.edu.au::5367f584-a5e3-452a-bf17-d700c1744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277"/>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5F2A5B"/>
    <w:rsid w:val="000011E4"/>
    <w:rsid w:val="00001673"/>
    <w:rsid w:val="00001A5D"/>
    <w:rsid w:val="000020A8"/>
    <w:rsid w:val="000023F6"/>
    <w:rsid w:val="00002F61"/>
    <w:rsid w:val="00003A8C"/>
    <w:rsid w:val="00003BE9"/>
    <w:rsid w:val="00003F60"/>
    <w:rsid w:val="00004132"/>
    <w:rsid w:val="00004447"/>
    <w:rsid w:val="000048C0"/>
    <w:rsid w:val="00004A25"/>
    <w:rsid w:val="0000504C"/>
    <w:rsid w:val="000055C1"/>
    <w:rsid w:val="000069F4"/>
    <w:rsid w:val="000075A4"/>
    <w:rsid w:val="00007732"/>
    <w:rsid w:val="00007764"/>
    <w:rsid w:val="00007A95"/>
    <w:rsid w:val="00007B7D"/>
    <w:rsid w:val="00007ECB"/>
    <w:rsid w:val="0001017D"/>
    <w:rsid w:val="00011BE8"/>
    <w:rsid w:val="00011C11"/>
    <w:rsid w:val="0001237F"/>
    <w:rsid w:val="000127BB"/>
    <w:rsid w:val="0001290E"/>
    <w:rsid w:val="00012A0F"/>
    <w:rsid w:val="000132FC"/>
    <w:rsid w:val="00013882"/>
    <w:rsid w:val="00013937"/>
    <w:rsid w:val="0001586D"/>
    <w:rsid w:val="00015A96"/>
    <w:rsid w:val="00016D8C"/>
    <w:rsid w:val="000170BF"/>
    <w:rsid w:val="0001733B"/>
    <w:rsid w:val="0001777B"/>
    <w:rsid w:val="000232C3"/>
    <w:rsid w:val="00023494"/>
    <w:rsid w:val="00024048"/>
    <w:rsid w:val="00024104"/>
    <w:rsid w:val="000248C5"/>
    <w:rsid w:val="00024B0E"/>
    <w:rsid w:val="00024D95"/>
    <w:rsid w:val="00025293"/>
    <w:rsid w:val="000260C3"/>
    <w:rsid w:val="00026FA8"/>
    <w:rsid w:val="00027B72"/>
    <w:rsid w:val="0003054A"/>
    <w:rsid w:val="00030F37"/>
    <w:rsid w:val="00032A9A"/>
    <w:rsid w:val="00033520"/>
    <w:rsid w:val="00033F33"/>
    <w:rsid w:val="0003429C"/>
    <w:rsid w:val="00034340"/>
    <w:rsid w:val="000351F3"/>
    <w:rsid w:val="00035DE4"/>
    <w:rsid w:val="00035FED"/>
    <w:rsid w:val="000367C1"/>
    <w:rsid w:val="000368B5"/>
    <w:rsid w:val="00041BF7"/>
    <w:rsid w:val="000420FF"/>
    <w:rsid w:val="00043233"/>
    <w:rsid w:val="00044A8E"/>
    <w:rsid w:val="00045CAD"/>
    <w:rsid w:val="0004654F"/>
    <w:rsid w:val="00046963"/>
    <w:rsid w:val="00046A5C"/>
    <w:rsid w:val="00050963"/>
    <w:rsid w:val="00051BE4"/>
    <w:rsid w:val="000525EE"/>
    <w:rsid w:val="00052AC5"/>
    <w:rsid w:val="00052CE2"/>
    <w:rsid w:val="000534E7"/>
    <w:rsid w:val="00053775"/>
    <w:rsid w:val="00053A5B"/>
    <w:rsid w:val="00053AD9"/>
    <w:rsid w:val="00053AF5"/>
    <w:rsid w:val="00053D8B"/>
    <w:rsid w:val="00053FEA"/>
    <w:rsid w:val="0005483A"/>
    <w:rsid w:val="00054FD3"/>
    <w:rsid w:val="00060E80"/>
    <w:rsid w:val="00061040"/>
    <w:rsid w:val="0006142D"/>
    <w:rsid w:val="000616ED"/>
    <w:rsid w:val="000628BF"/>
    <w:rsid w:val="00062B3E"/>
    <w:rsid w:val="00063619"/>
    <w:rsid w:val="00063769"/>
    <w:rsid w:val="00066105"/>
    <w:rsid w:val="00066817"/>
    <w:rsid w:val="00066996"/>
    <w:rsid w:val="00067064"/>
    <w:rsid w:val="00067A88"/>
    <w:rsid w:val="000713F3"/>
    <w:rsid w:val="00071745"/>
    <w:rsid w:val="000739D7"/>
    <w:rsid w:val="000743DC"/>
    <w:rsid w:val="000752D1"/>
    <w:rsid w:val="0008187D"/>
    <w:rsid w:val="00082794"/>
    <w:rsid w:val="00082796"/>
    <w:rsid w:val="00083320"/>
    <w:rsid w:val="000843A3"/>
    <w:rsid w:val="00084CDE"/>
    <w:rsid w:val="00084EE5"/>
    <w:rsid w:val="000855B3"/>
    <w:rsid w:val="00085D31"/>
    <w:rsid w:val="00086071"/>
    <w:rsid w:val="00086205"/>
    <w:rsid w:val="0008677F"/>
    <w:rsid w:val="00086787"/>
    <w:rsid w:val="00086D81"/>
    <w:rsid w:val="000904DA"/>
    <w:rsid w:val="00090DDD"/>
    <w:rsid w:val="00091A32"/>
    <w:rsid w:val="00091F8D"/>
    <w:rsid w:val="000937B0"/>
    <w:rsid w:val="000944A1"/>
    <w:rsid w:val="0009582B"/>
    <w:rsid w:val="00095862"/>
    <w:rsid w:val="00097675"/>
    <w:rsid w:val="000A0FF4"/>
    <w:rsid w:val="000A140B"/>
    <w:rsid w:val="000A2412"/>
    <w:rsid w:val="000A3751"/>
    <w:rsid w:val="000A38A5"/>
    <w:rsid w:val="000A48ED"/>
    <w:rsid w:val="000A6964"/>
    <w:rsid w:val="000A7267"/>
    <w:rsid w:val="000B01B3"/>
    <w:rsid w:val="000B11C8"/>
    <w:rsid w:val="000B3DAA"/>
    <w:rsid w:val="000B4FC0"/>
    <w:rsid w:val="000B51C3"/>
    <w:rsid w:val="000B581E"/>
    <w:rsid w:val="000B635B"/>
    <w:rsid w:val="000B67A7"/>
    <w:rsid w:val="000B6B63"/>
    <w:rsid w:val="000B6B6A"/>
    <w:rsid w:val="000B79D0"/>
    <w:rsid w:val="000C0759"/>
    <w:rsid w:val="000C084C"/>
    <w:rsid w:val="000C1631"/>
    <w:rsid w:val="000C2060"/>
    <w:rsid w:val="000C3DF9"/>
    <w:rsid w:val="000C3EAD"/>
    <w:rsid w:val="000C4610"/>
    <w:rsid w:val="000C5C25"/>
    <w:rsid w:val="000C5CE6"/>
    <w:rsid w:val="000C6643"/>
    <w:rsid w:val="000D01B7"/>
    <w:rsid w:val="000D0AE5"/>
    <w:rsid w:val="000D184C"/>
    <w:rsid w:val="000D21AE"/>
    <w:rsid w:val="000D4368"/>
    <w:rsid w:val="000D4553"/>
    <w:rsid w:val="000D5C01"/>
    <w:rsid w:val="000D680E"/>
    <w:rsid w:val="000D70C4"/>
    <w:rsid w:val="000D7FC8"/>
    <w:rsid w:val="000E04F5"/>
    <w:rsid w:val="000E1212"/>
    <w:rsid w:val="000E1ECE"/>
    <w:rsid w:val="000E284C"/>
    <w:rsid w:val="000E29AA"/>
    <w:rsid w:val="000E2CED"/>
    <w:rsid w:val="000E3A3E"/>
    <w:rsid w:val="000E3FF4"/>
    <w:rsid w:val="000E4195"/>
    <w:rsid w:val="000E58F2"/>
    <w:rsid w:val="000E7FFA"/>
    <w:rsid w:val="000F03EE"/>
    <w:rsid w:val="000F132F"/>
    <w:rsid w:val="000F1465"/>
    <w:rsid w:val="000F1826"/>
    <w:rsid w:val="000F1B4D"/>
    <w:rsid w:val="000F2465"/>
    <w:rsid w:val="000F2F99"/>
    <w:rsid w:val="000F6561"/>
    <w:rsid w:val="000F66B4"/>
    <w:rsid w:val="000F72A2"/>
    <w:rsid w:val="001004C9"/>
    <w:rsid w:val="0010166F"/>
    <w:rsid w:val="00102130"/>
    <w:rsid w:val="0010294D"/>
    <w:rsid w:val="00102A2E"/>
    <w:rsid w:val="001037B4"/>
    <w:rsid w:val="001049E1"/>
    <w:rsid w:val="00104B0C"/>
    <w:rsid w:val="00104B1A"/>
    <w:rsid w:val="00105316"/>
    <w:rsid w:val="00105453"/>
    <w:rsid w:val="00105558"/>
    <w:rsid w:val="001060CB"/>
    <w:rsid w:val="001068DB"/>
    <w:rsid w:val="00110379"/>
    <w:rsid w:val="00110CBC"/>
    <w:rsid w:val="00110E7C"/>
    <w:rsid w:val="00110F2A"/>
    <w:rsid w:val="00111241"/>
    <w:rsid w:val="001113F3"/>
    <w:rsid w:val="00111946"/>
    <w:rsid w:val="00113BB4"/>
    <w:rsid w:val="00113E95"/>
    <w:rsid w:val="00114770"/>
    <w:rsid w:val="00115886"/>
    <w:rsid w:val="0011641E"/>
    <w:rsid w:val="00116D62"/>
    <w:rsid w:val="001174C8"/>
    <w:rsid w:val="001179F4"/>
    <w:rsid w:val="00120C02"/>
    <w:rsid w:val="001213FC"/>
    <w:rsid w:val="00121ACD"/>
    <w:rsid w:val="00122D83"/>
    <w:rsid w:val="00123585"/>
    <w:rsid w:val="001237DD"/>
    <w:rsid w:val="00123C4B"/>
    <w:rsid w:val="00124EF4"/>
    <w:rsid w:val="001261B2"/>
    <w:rsid w:val="001263C7"/>
    <w:rsid w:val="001263F6"/>
    <w:rsid w:val="001273CB"/>
    <w:rsid w:val="00127EA2"/>
    <w:rsid w:val="0013006B"/>
    <w:rsid w:val="0013158F"/>
    <w:rsid w:val="00131817"/>
    <w:rsid w:val="00131A6D"/>
    <w:rsid w:val="00131D6A"/>
    <w:rsid w:val="00133D94"/>
    <w:rsid w:val="00133F58"/>
    <w:rsid w:val="00134737"/>
    <w:rsid w:val="00134D35"/>
    <w:rsid w:val="00135E55"/>
    <w:rsid w:val="001362B5"/>
    <w:rsid w:val="00137251"/>
    <w:rsid w:val="00137AEC"/>
    <w:rsid w:val="00141479"/>
    <w:rsid w:val="00142136"/>
    <w:rsid w:val="001422A9"/>
    <w:rsid w:val="001449EE"/>
    <w:rsid w:val="00145FDE"/>
    <w:rsid w:val="00150C12"/>
    <w:rsid w:val="001514FE"/>
    <w:rsid w:val="00151A64"/>
    <w:rsid w:val="0015201D"/>
    <w:rsid w:val="0015247A"/>
    <w:rsid w:val="00152A88"/>
    <w:rsid w:val="00152E3E"/>
    <w:rsid w:val="00153061"/>
    <w:rsid w:val="00153D5D"/>
    <w:rsid w:val="00155486"/>
    <w:rsid w:val="001560BC"/>
    <w:rsid w:val="001561AB"/>
    <w:rsid w:val="0015729E"/>
    <w:rsid w:val="001573E9"/>
    <w:rsid w:val="00157440"/>
    <w:rsid w:val="001621BB"/>
    <w:rsid w:val="00162C50"/>
    <w:rsid w:val="00164093"/>
    <w:rsid w:val="0016509A"/>
    <w:rsid w:val="001650A7"/>
    <w:rsid w:val="00165B50"/>
    <w:rsid w:val="00165E21"/>
    <w:rsid w:val="001672D8"/>
    <w:rsid w:val="00170809"/>
    <w:rsid w:val="0017103B"/>
    <w:rsid w:val="0017192F"/>
    <w:rsid w:val="001724F6"/>
    <w:rsid w:val="0017363C"/>
    <w:rsid w:val="0017392A"/>
    <w:rsid w:val="001741BC"/>
    <w:rsid w:val="00174F10"/>
    <w:rsid w:val="00175283"/>
    <w:rsid w:val="0017539E"/>
    <w:rsid w:val="00175F88"/>
    <w:rsid w:val="00177A45"/>
    <w:rsid w:val="00180344"/>
    <w:rsid w:val="0018034C"/>
    <w:rsid w:val="00181BD8"/>
    <w:rsid w:val="001820D0"/>
    <w:rsid w:val="00183581"/>
    <w:rsid w:val="0018520F"/>
    <w:rsid w:val="00185583"/>
    <w:rsid w:val="00185598"/>
    <w:rsid w:val="00185850"/>
    <w:rsid w:val="00185DBF"/>
    <w:rsid w:val="00187B19"/>
    <w:rsid w:val="0019139F"/>
    <w:rsid w:val="00191670"/>
    <w:rsid w:val="00191681"/>
    <w:rsid w:val="00191DB9"/>
    <w:rsid w:val="00191E8D"/>
    <w:rsid w:val="00192325"/>
    <w:rsid w:val="001926FE"/>
    <w:rsid w:val="00192BBC"/>
    <w:rsid w:val="00193FDB"/>
    <w:rsid w:val="001941A4"/>
    <w:rsid w:val="001953D6"/>
    <w:rsid w:val="00195E4F"/>
    <w:rsid w:val="00196A2F"/>
    <w:rsid w:val="001971E1"/>
    <w:rsid w:val="001A0C28"/>
    <w:rsid w:val="001A11E1"/>
    <w:rsid w:val="001A1FE3"/>
    <w:rsid w:val="001A2702"/>
    <w:rsid w:val="001A395A"/>
    <w:rsid w:val="001A3AB1"/>
    <w:rsid w:val="001A400C"/>
    <w:rsid w:val="001A49BE"/>
    <w:rsid w:val="001A5E68"/>
    <w:rsid w:val="001A6629"/>
    <w:rsid w:val="001A7132"/>
    <w:rsid w:val="001A726C"/>
    <w:rsid w:val="001A78A1"/>
    <w:rsid w:val="001A7A71"/>
    <w:rsid w:val="001A7F7F"/>
    <w:rsid w:val="001B063D"/>
    <w:rsid w:val="001B1082"/>
    <w:rsid w:val="001B37A5"/>
    <w:rsid w:val="001B5712"/>
    <w:rsid w:val="001B5863"/>
    <w:rsid w:val="001B5877"/>
    <w:rsid w:val="001B6303"/>
    <w:rsid w:val="001B6BD2"/>
    <w:rsid w:val="001B73DE"/>
    <w:rsid w:val="001C2844"/>
    <w:rsid w:val="001C2E1C"/>
    <w:rsid w:val="001C3111"/>
    <w:rsid w:val="001C3153"/>
    <w:rsid w:val="001C5257"/>
    <w:rsid w:val="001C57B9"/>
    <w:rsid w:val="001C5E09"/>
    <w:rsid w:val="001C77C3"/>
    <w:rsid w:val="001C7879"/>
    <w:rsid w:val="001D1F4D"/>
    <w:rsid w:val="001D2425"/>
    <w:rsid w:val="001D5411"/>
    <w:rsid w:val="001D5817"/>
    <w:rsid w:val="001D5F71"/>
    <w:rsid w:val="001D5F9F"/>
    <w:rsid w:val="001D6900"/>
    <w:rsid w:val="001D6A01"/>
    <w:rsid w:val="001D6EFB"/>
    <w:rsid w:val="001D79F5"/>
    <w:rsid w:val="001E063F"/>
    <w:rsid w:val="001E0AE0"/>
    <w:rsid w:val="001E0BFB"/>
    <w:rsid w:val="001E0F1C"/>
    <w:rsid w:val="001E1018"/>
    <w:rsid w:val="001E28AB"/>
    <w:rsid w:val="001E3E0F"/>
    <w:rsid w:val="001E46A2"/>
    <w:rsid w:val="001E5737"/>
    <w:rsid w:val="001E6869"/>
    <w:rsid w:val="001E78A8"/>
    <w:rsid w:val="001F1B4C"/>
    <w:rsid w:val="001F3747"/>
    <w:rsid w:val="001F3E1C"/>
    <w:rsid w:val="001F414C"/>
    <w:rsid w:val="001F6299"/>
    <w:rsid w:val="001F6BA4"/>
    <w:rsid w:val="00201847"/>
    <w:rsid w:val="00201BC1"/>
    <w:rsid w:val="00202562"/>
    <w:rsid w:val="002029E2"/>
    <w:rsid w:val="00202F3D"/>
    <w:rsid w:val="00203B17"/>
    <w:rsid w:val="002073A1"/>
    <w:rsid w:val="00210465"/>
    <w:rsid w:val="002104A2"/>
    <w:rsid w:val="00210889"/>
    <w:rsid w:val="0021195B"/>
    <w:rsid w:val="00213A06"/>
    <w:rsid w:val="002150DF"/>
    <w:rsid w:val="00215192"/>
    <w:rsid w:val="00215E62"/>
    <w:rsid w:val="002160F4"/>
    <w:rsid w:val="00216733"/>
    <w:rsid w:val="002167A3"/>
    <w:rsid w:val="00220121"/>
    <w:rsid w:val="00220CAE"/>
    <w:rsid w:val="00220FDD"/>
    <w:rsid w:val="002210A7"/>
    <w:rsid w:val="002218F9"/>
    <w:rsid w:val="0022222A"/>
    <w:rsid w:val="002264C3"/>
    <w:rsid w:val="00230FB7"/>
    <w:rsid w:val="0023187B"/>
    <w:rsid w:val="00232CFE"/>
    <w:rsid w:val="00232F53"/>
    <w:rsid w:val="00233656"/>
    <w:rsid w:val="00233D7D"/>
    <w:rsid w:val="00233FE8"/>
    <w:rsid w:val="00234B2E"/>
    <w:rsid w:val="00234FD1"/>
    <w:rsid w:val="00235561"/>
    <w:rsid w:val="00237058"/>
    <w:rsid w:val="0023719E"/>
    <w:rsid w:val="00240136"/>
    <w:rsid w:val="00240F9A"/>
    <w:rsid w:val="002411BE"/>
    <w:rsid w:val="00241795"/>
    <w:rsid w:val="00241986"/>
    <w:rsid w:val="00241AC2"/>
    <w:rsid w:val="002425C0"/>
    <w:rsid w:val="00242A5C"/>
    <w:rsid w:val="00243EE7"/>
    <w:rsid w:val="00244058"/>
    <w:rsid w:val="00244F5E"/>
    <w:rsid w:val="00245008"/>
    <w:rsid w:val="002501F2"/>
    <w:rsid w:val="00251193"/>
    <w:rsid w:val="00252BEC"/>
    <w:rsid w:val="00254DB1"/>
    <w:rsid w:val="00255678"/>
    <w:rsid w:val="0025680C"/>
    <w:rsid w:val="00257A87"/>
    <w:rsid w:val="0026050A"/>
    <w:rsid w:val="002609D9"/>
    <w:rsid w:val="00260B71"/>
    <w:rsid w:val="00260DE3"/>
    <w:rsid w:val="00260E1B"/>
    <w:rsid w:val="002613DD"/>
    <w:rsid w:val="0026143A"/>
    <w:rsid w:val="00262277"/>
    <w:rsid w:val="00263D8C"/>
    <w:rsid w:val="002652AC"/>
    <w:rsid w:val="002664BA"/>
    <w:rsid w:val="00267765"/>
    <w:rsid w:val="0027028E"/>
    <w:rsid w:val="00270B20"/>
    <w:rsid w:val="0027171D"/>
    <w:rsid w:val="002717C5"/>
    <w:rsid w:val="00271B44"/>
    <w:rsid w:val="00272079"/>
    <w:rsid w:val="00272364"/>
    <w:rsid w:val="00272BBC"/>
    <w:rsid w:val="00272C15"/>
    <w:rsid w:val="00274916"/>
    <w:rsid w:val="00274AEF"/>
    <w:rsid w:val="00274D91"/>
    <w:rsid w:val="00280C15"/>
    <w:rsid w:val="002811FF"/>
    <w:rsid w:val="002814E7"/>
    <w:rsid w:val="00281798"/>
    <w:rsid w:val="002821D8"/>
    <w:rsid w:val="00282E4C"/>
    <w:rsid w:val="00282F22"/>
    <w:rsid w:val="002833A5"/>
    <w:rsid w:val="002833E3"/>
    <w:rsid w:val="00285CED"/>
    <w:rsid w:val="002862EA"/>
    <w:rsid w:val="00287BFA"/>
    <w:rsid w:val="00290327"/>
    <w:rsid w:val="00290680"/>
    <w:rsid w:val="002912F9"/>
    <w:rsid w:val="00292470"/>
    <w:rsid w:val="002930DF"/>
    <w:rsid w:val="00293526"/>
    <w:rsid w:val="00293E0D"/>
    <w:rsid w:val="00294B09"/>
    <w:rsid w:val="00295162"/>
    <w:rsid w:val="00296D3A"/>
    <w:rsid w:val="00297720"/>
    <w:rsid w:val="002A05F1"/>
    <w:rsid w:val="002A2BCB"/>
    <w:rsid w:val="002A2CBB"/>
    <w:rsid w:val="002A3C83"/>
    <w:rsid w:val="002A47D2"/>
    <w:rsid w:val="002A64D1"/>
    <w:rsid w:val="002A6585"/>
    <w:rsid w:val="002A7A6E"/>
    <w:rsid w:val="002B1666"/>
    <w:rsid w:val="002B1996"/>
    <w:rsid w:val="002B19FD"/>
    <w:rsid w:val="002B1EE8"/>
    <w:rsid w:val="002B21A5"/>
    <w:rsid w:val="002B2C94"/>
    <w:rsid w:val="002B36D3"/>
    <w:rsid w:val="002B38B3"/>
    <w:rsid w:val="002B456C"/>
    <w:rsid w:val="002B4C1C"/>
    <w:rsid w:val="002B5210"/>
    <w:rsid w:val="002B550E"/>
    <w:rsid w:val="002B6337"/>
    <w:rsid w:val="002B6884"/>
    <w:rsid w:val="002B700D"/>
    <w:rsid w:val="002C0550"/>
    <w:rsid w:val="002C08C9"/>
    <w:rsid w:val="002C1A94"/>
    <w:rsid w:val="002C2256"/>
    <w:rsid w:val="002C374B"/>
    <w:rsid w:val="002C48E9"/>
    <w:rsid w:val="002C7B07"/>
    <w:rsid w:val="002D2995"/>
    <w:rsid w:val="002D30D6"/>
    <w:rsid w:val="002D3C9D"/>
    <w:rsid w:val="002D59F8"/>
    <w:rsid w:val="002D5A71"/>
    <w:rsid w:val="002D62B4"/>
    <w:rsid w:val="002D71BB"/>
    <w:rsid w:val="002D7368"/>
    <w:rsid w:val="002D76EF"/>
    <w:rsid w:val="002D7E83"/>
    <w:rsid w:val="002E1382"/>
    <w:rsid w:val="002E1580"/>
    <w:rsid w:val="002E210B"/>
    <w:rsid w:val="002E318D"/>
    <w:rsid w:val="002E4091"/>
    <w:rsid w:val="002E50D6"/>
    <w:rsid w:val="002E5193"/>
    <w:rsid w:val="002E56E7"/>
    <w:rsid w:val="002E587D"/>
    <w:rsid w:val="002E5964"/>
    <w:rsid w:val="002E5EE2"/>
    <w:rsid w:val="002E6110"/>
    <w:rsid w:val="002E64CD"/>
    <w:rsid w:val="002E7436"/>
    <w:rsid w:val="002F03D2"/>
    <w:rsid w:val="002F13DE"/>
    <w:rsid w:val="002F1539"/>
    <w:rsid w:val="002F1EDD"/>
    <w:rsid w:val="002F228E"/>
    <w:rsid w:val="002F2341"/>
    <w:rsid w:val="002F2DA7"/>
    <w:rsid w:val="002F39BE"/>
    <w:rsid w:val="002F3BCC"/>
    <w:rsid w:val="002F3D4E"/>
    <w:rsid w:val="002F65C8"/>
    <w:rsid w:val="002F6FC9"/>
    <w:rsid w:val="002F783C"/>
    <w:rsid w:val="00300179"/>
    <w:rsid w:val="003009B1"/>
    <w:rsid w:val="00300BE2"/>
    <w:rsid w:val="00301847"/>
    <w:rsid w:val="003026E2"/>
    <w:rsid w:val="00303676"/>
    <w:rsid w:val="00303E16"/>
    <w:rsid w:val="003044D7"/>
    <w:rsid w:val="003045B9"/>
    <w:rsid w:val="00305598"/>
    <w:rsid w:val="00305DBD"/>
    <w:rsid w:val="003065C9"/>
    <w:rsid w:val="0031057C"/>
    <w:rsid w:val="00310DD4"/>
    <w:rsid w:val="00311030"/>
    <w:rsid w:val="00311232"/>
    <w:rsid w:val="0031156B"/>
    <w:rsid w:val="00314323"/>
    <w:rsid w:val="003152C0"/>
    <w:rsid w:val="0031558C"/>
    <w:rsid w:val="00316544"/>
    <w:rsid w:val="003171B1"/>
    <w:rsid w:val="00317815"/>
    <w:rsid w:val="00317A0C"/>
    <w:rsid w:val="003201FA"/>
    <w:rsid w:val="003208AC"/>
    <w:rsid w:val="00321351"/>
    <w:rsid w:val="00321D26"/>
    <w:rsid w:val="003225B2"/>
    <w:rsid w:val="00323A69"/>
    <w:rsid w:val="00324097"/>
    <w:rsid w:val="00324FD5"/>
    <w:rsid w:val="0032588A"/>
    <w:rsid w:val="00325A34"/>
    <w:rsid w:val="00326C81"/>
    <w:rsid w:val="00330F4C"/>
    <w:rsid w:val="00331B3C"/>
    <w:rsid w:val="003332C6"/>
    <w:rsid w:val="0033372B"/>
    <w:rsid w:val="00341FCF"/>
    <w:rsid w:val="003431EB"/>
    <w:rsid w:val="0034359B"/>
    <w:rsid w:val="00345076"/>
    <w:rsid w:val="003452C2"/>
    <w:rsid w:val="00345592"/>
    <w:rsid w:val="00345B14"/>
    <w:rsid w:val="00346CCE"/>
    <w:rsid w:val="00346F9D"/>
    <w:rsid w:val="003501FC"/>
    <w:rsid w:val="003506AE"/>
    <w:rsid w:val="003509D8"/>
    <w:rsid w:val="00350C31"/>
    <w:rsid w:val="00352AE5"/>
    <w:rsid w:val="00352D85"/>
    <w:rsid w:val="00353F03"/>
    <w:rsid w:val="003541D6"/>
    <w:rsid w:val="00354791"/>
    <w:rsid w:val="003549A2"/>
    <w:rsid w:val="00355CA4"/>
    <w:rsid w:val="00356804"/>
    <w:rsid w:val="00356DE3"/>
    <w:rsid w:val="00357F6E"/>
    <w:rsid w:val="0036034C"/>
    <w:rsid w:val="00360A5A"/>
    <w:rsid w:val="00360E6E"/>
    <w:rsid w:val="00361030"/>
    <w:rsid w:val="0036143A"/>
    <w:rsid w:val="00361C7C"/>
    <w:rsid w:val="00363263"/>
    <w:rsid w:val="00363BB8"/>
    <w:rsid w:val="00364154"/>
    <w:rsid w:val="0036550D"/>
    <w:rsid w:val="003655CC"/>
    <w:rsid w:val="00365798"/>
    <w:rsid w:val="00365E7C"/>
    <w:rsid w:val="00365EA3"/>
    <w:rsid w:val="003667C0"/>
    <w:rsid w:val="003704BD"/>
    <w:rsid w:val="00371181"/>
    <w:rsid w:val="0037277E"/>
    <w:rsid w:val="00373170"/>
    <w:rsid w:val="003731F1"/>
    <w:rsid w:val="003742A2"/>
    <w:rsid w:val="00374999"/>
    <w:rsid w:val="00375324"/>
    <w:rsid w:val="003760F8"/>
    <w:rsid w:val="00376444"/>
    <w:rsid w:val="00376A4E"/>
    <w:rsid w:val="00377422"/>
    <w:rsid w:val="00377722"/>
    <w:rsid w:val="003800A8"/>
    <w:rsid w:val="003800C0"/>
    <w:rsid w:val="0038034E"/>
    <w:rsid w:val="003808D8"/>
    <w:rsid w:val="003812F4"/>
    <w:rsid w:val="0038157F"/>
    <w:rsid w:val="00381825"/>
    <w:rsid w:val="00385D9D"/>
    <w:rsid w:val="00386AAA"/>
    <w:rsid w:val="00387A0A"/>
    <w:rsid w:val="003908D9"/>
    <w:rsid w:val="00390F12"/>
    <w:rsid w:val="00391393"/>
    <w:rsid w:val="00392125"/>
    <w:rsid w:val="003925BC"/>
    <w:rsid w:val="0039275C"/>
    <w:rsid w:val="00392D61"/>
    <w:rsid w:val="00392DC3"/>
    <w:rsid w:val="003931CE"/>
    <w:rsid w:val="0039344D"/>
    <w:rsid w:val="003938E9"/>
    <w:rsid w:val="00393C4B"/>
    <w:rsid w:val="00394A98"/>
    <w:rsid w:val="00394CFC"/>
    <w:rsid w:val="003963A2"/>
    <w:rsid w:val="003971CE"/>
    <w:rsid w:val="00397298"/>
    <w:rsid w:val="00397728"/>
    <w:rsid w:val="00397D36"/>
    <w:rsid w:val="003A1069"/>
    <w:rsid w:val="003A1D97"/>
    <w:rsid w:val="003A2B92"/>
    <w:rsid w:val="003A2F40"/>
    <w:rsid w:val="003A3A86"/>
    <w:rsid w:val="003A3EBC"/>
    <w:rsid w:val="003A4B35"/>
    <w:rsid w:val="003A4ED0"/>
    <w:rsid w:val="003A5B1C"/>
    <w:rsid w:val="003A76D5"/>
    <w:rsid w:val="003A7B58"/>
    <w:rsid w:val="003A7BE4"/>
    <w:rsid w:val="003B096E"/>
    <w:rsid w:val="003B1365"/>
    <w:rsid w:val="003B1586"/>
    <w:rsid w:val="003B1BD6"/>
    <w:rsid w:val="003B272E"/>
    <w:rsid w:val="003B343B"/>
    <w:rsid w:val="003B51DA"/>
    <w:rsid w:val="003B59F8"/>
    <w:rsid w:val="003B65EF"/>
    <w:rsid w:val="003B6934"/>
    <w:rsid w:val="003B7859"/>
    <w:rsid w:val="003C0569"/>
    <w:rsid w:val="003C0DF3"/>
    <w:rsid w:val="003C1934"/>
    <w:rsid w:val="003C2BA0"/>
    <w:rsid w:val="003C36B9"/>
    <w:rsid w:val="003C3AFC"/>
    <w:rsid w:val="003C3C51"/>
    <w:rsid w:val="003C4269"/>
    <w:rsid w:val="003C4652"/>
    <w:rsid w:val="003C4E87"/>
    <w:rsid w:val="003C55EA"/>
    <w:rsid w:val="003C5850"/>
    <w:rsid w:val="003C5EAA"/>
    <w:rsid w:val="003C5F2F"/>
    <w:rsid w:val="003D0812"/>
    <w:rsid w:val="003D122F"/>
    <w:rsid w:val="003D1326"/>
    <w:rsid w:val="003D3404"/>
    <w:rsid w:val="003D3B61"/>
    <w:rsid w:val="003D4516"/>
    <w:rsid w:val="003D4EC9"/>
    <w:rsid w:val="003D6C0B"/>
    <w:rsid w:val="003D7472"/>
    <w:rsid w:val="003D7E56"/>
    <w:rsid w:val="003E03FB"/>
    <w:rsid w:val="003E0546"/>
    <w:rsid w:val="003E0E4C"/>
    <w:rsid w:val="003E3390"/>
    <w:rsid w:val="003E3FC7"/>
    <w:rsid w:val="003E4239"/>
    <w:rsid w:val="003E6C59"/>
    <w:rsid w:val="003E78F9"/>
    <w:rsid w:val="003E795F"/>
    <w:rsid w:val="003F052B"/>
    <w:rsid w:val="003F06BE"/>
    <w:rsid w:val="003F16B3"/>
    <w:rsid w:val="003F1D30"/>
    <w:rsid w:val="003F1FF9"/>
    <w:rsid w:val="003F3B00"/>
    <w:rsid w:val="003F4168"/>
    <w:rsid w:val="003F5B34"/>
    <w:rsid w:val="003F66C8"/>
    <w:rsid w:val="00400AD8"/>
    <w:rsid w:val="0040238D"/>
    <w:rsid w:val="00402508"/>
    <w:rsid w:val="00403D25"/>
    <w:rsid w:val="00404792"/>
    <w:rsid w:val="004049D0"/>
    <w:rsid w:val="00404EE5"/>
    <w:rsid w:val="004055C3"/>
    <w:rsid w:val="00405FAE"/>
    <w:rsid w:val="00406910"/>
    <w:rsid w:val="00406E61"/>
    <w:rsid w:val="00407B71"/>
    <w:rsid w:val="00410961"/>
    <w:rsid w:val="00411A83"/>
    <w:rsid w:val="00411CE0"/>
    <w:rsid w:val="00411E6D"/>
    <w:rsid w:val="00412747"/>
    <w:rsid w:val="004147EC"/>
    <w:rsid w:val="00417140"/>
    <w:rsid w:val="004174EE"/>
    <w:rsid w:val="00417CBB"/>
    <w:rsid w:val="004207B2"/>
    <w:rsid w:val="00420CEE"/>
    <w:rsid w:val="004213CF"/>
    <w:rsid w:val="004217F2"/>
    <w:rsid w:val="00421BF4"/>
    <w:rsid w:val="00421F39"/>
    <w:rsid w:val="004220E4"/>
    <w:rsid w:val="00422223"/>
    <w:rsid w:val="00422EF7"/>
    <w:rsid w:val="00422F24"/>
    <w:rsid w:val="004239A6"/>
    <w:rsid w:val="00423B8B"/>
    <w:rsid w:val="00423C2C"/>
    <w:rsid w:val="00424500"/>
    <w:rsid w:val="00424D20"/>
    <w:rsid w:val="00424EDF"/>
    <w:rsid w:val="004258F6"/>
    <w:rsid w:val="00426EB2"/>
    <w:rsid w:val="00430A40"/>
    <w:rsid w:val="0043106C"/>
    <w:rsid w:val="004315B3"/>
    <w:rsid w:val="00432756"/>
    <w:rsid w:val="00432866"/>
    <w:rsid w:val="00432F97"/>
    <w:rsid w:val="00433701"/>
    <w:rsid w:val="00434B8C"/>
    <w:rsid w:val="00434E6B"/>
    <w:rsid w:val="004350E2"/>
    <w:rsid w:val="004366E9"/>
    <w:rsid w:val="0043761A"/>
    <w:rsid w:val="004404E1"/>
    <w:rsid w:val="00441DE3"/>
    <w:rsid w:val="0044252D"/>
    <w:rsid w:val="0044283C"/>
    <w:rsid w:val="00442956"/>
    <w:rsid w:val="0044355B"/>
    <w:rsid w:val="0044376D"/>
    <w:rsid w:val="004437BE"/>
    <w:rsid w:val="004440A5"/>
    <w:rsid w:val="004443BD"/>
    <w:rsid w:val="00446938"/>
    <w:rsid w:val="00446A55"/>
    <w:rsid w:val="00447838"/>
    <w:rsid w:val="00447980"/>
    <w:rsid w:val="00447A76"/>
    <w:rsid w:val="004510F1"/>
    <w:rsid w:val="0045185B"/>
    <w:rsid w:val="00451FA5"/>
    <w:rsid w:val="0045328F"/>
    <w:rsid w:val="00453ADF"/>
    <w:rsid w:val="00453D72"/>
    <w:rsid w:val="00453DCF"/>
    <w:rsid w:val="00453F83"/>
    <w:rsid w:val="00454643"/>
    <w:rsid w:val="00454820"/>
    <w:rsid w:val="00454A0B"/>
    <w:rsid w:val="004558A1"/>
    <w:rsid w:val="00455B2C"/>
    <w:rsid w:val="00456ABC"/>
    <w:rsid w:val="0045741A"/>
    <w:rsid w:val="00457BB8"/>
    <w:rsid w:val="00460314"/>
    <w:rsid w:val="00460477"/>
    <w:rsid w:val="0046165C"/>
    <w:rsid w:val="00461C55"/>
    <w:rsid w:val="00462C06"/>
    <w:rsid w:val="00462E16"/>
    <w:rsid w:val="00463522"/>
    <w:rsid w:val="00464176"/>
    <w:rsid w:val="00464645"/>
    <w:rsid w:val="00465233"/>
    <w:rsid w:val="00465893"/>
    <w:rsid w:val="00466FF9"/>
    <w:rsid w:val="00467CE3"/>
    <w:rsid w:val="00471A65"/>
    <w:rsid w:val="00473187"/>
    <w:rsid w:val="00475178"/>
    <w:rsid w:val="00475C6D"/>
    <w:rsid w:val="00475DB4"/>
    <w:rsid w:val="004775BB"/>
    <w:rsid w:val="00481FE8"/>
    <w:rsid w:val="004824DF"/>
    <w:rsid w:val="004837C7"/>
    <w:rsid w:val="00483A2C"/>
    <w:rsid w:val="00483B53"/>
    <w:rsid w:val="004844D5"/>
    <w:rsid w:val="004847B0"/>
    <w:rsid w:val="00484B8E"/>
    <w:rsid w:val="00484E2E"/>
    <w:rsid w:val="00486E39"/>
    <w:rsid w:val="00487B20"/>
    <w:rsid w:val="00490764"/>
    <w:rsid w:val="00490C6B"/>
    <w:rsid w:val="00490F23"/>
    <w:rsid w:val="00491A0A"/>
    <w:rsid w:val="00491CCC"/>
    <w:rsid w:val="00493021"/>
    <w:rsid w:val="00493136"/>
    <w:rsid w:val="00494265"/>
    <w:rsid w:val="0049542A"/>
    <w:rsid w:val="00495CBE"/>
    <w:rsid w:val="00497061"/>
    <w:rsid w:val="004979DE"/>
    <w:rsid w:val="00497C23"/>
    <w:rsid w:val="00497D9E"/>
    <w:rsid w:val="004A0130"/>
    <w:rsid w:val="004A0C1A"/>
    <w:rsid w:val="004A0C23"/>
    <w:rsid w:val="004A1D4C"/>
    <w:rsid w:val="004A292B"/>
    <w:rsid w:val="004A2F91"/>
    <w:rsid w:val="004A3095"/>
    <w:rsid w:val="004A32FF"/>
    <w:rsid w:val="004A458B"/>
    <w:rsid w:val="004A4B45"/>
    <w:rsid w:val="004A4F7A"/>
    <w:rsid w:val="004A5113"/>
    <w:rsid w:val="004A62A9"/>
    <w:rsid w:val="004A7B37"/>
    <w:rsid w:val="004B0518"/>
    <w:rsid w:val="004B0DAD"/>
    <w:rsid w:val="004B21FD"/>
    <w:rsid w:val="004B2BBE"/>
    <w:rsid w:val="004B2E91"/>
    <w:rsid w:val="004B31AB"/>
    <w:rsid w:val="004B3722"/>
    <w:rsid w:val="004B3C4B"/>
    <w:rsid w:val="004B3C5E"/>
    <w:rsid w:val="004B4275"/>
    <w:rsid w:val="004B4581"/>
    <w:rsid w:val="004B51CF"/>
    <w:rsid w:val="004B5357"/>
    <w:rsid w:val="004B581F"/>
    <w:rsid w:val="004B5DC9"/>
    <w:rsid w:val="004B639B"/>
    <w:rsid w:val="004B68CA"/>
    <w:rsid w:val="004B76AD"/>
    <w:rsid w:val="004C062F"/>
    <w:rsid w:val="004C0B09"/>
    <w:rsid w:val="004C1240"/>
    <w:rsid w:val="004C22F3"/>
    <w:rsid w:val="004C3255"/>
    <w:rsid w:val="004C7CA8"/>
    <w:rsid w:val="004D0944"/>
    <w:rsid w:val="004D0E8E"/>
    <w:rsid w:val="004D1883"/>
    <w:rsid w:val="004D26B4"/>
    <w:rsid w:val="004D3077"/>
    <w:rsid w:val="004D32C4"/>
    <w:rsid w:val="004D461A"/>
    <w:rsid w:val="004D50D3"/>
    <w:rsid w:val="004D56E2"/>
    <w:rsid w:val="004D5813"/>
    <w:rsid w:val="004D5930"/>
    <w:rsid w:val="004D64B3"/>
    <w:rsid w:val="004E031F"/>
    <w:rsid w:val="004E0A75"/>
    <w:rsid w:val="004E105A"/>
    <w:rsid w:val="004E23BD"/>
    <w:rsid w:val="004E4018"/>
    <w:rsid w:val="004E47E7"/>
    <w:rsid w:val="004E48A7"/>
    <w:rsid w:val="004E4CCF"/>
    <w:rsid w:val="004E514D"/>
    <w:rsid w:val="004E6CE9"/>
    <w:rsid w:val="004E78CB"/>
    <w:rsid w:val="004E7C29"/>
    <w:rsid w:val="004F01A1"/>
    <w:rsid w:val="004F02ED"/>
    <w:rsid w:val="004F0570"/>
    <w:rsid w:val="004F0E82"/>
    <w:rsid w:val="004F135A"/>
    <w:rsid w:val="004F2FD4"/>
    <w:rsid w:val="004F329A"/>
    <w:rsid w:val="004F353A"/>
    <w:rsid w:val="004F52B1"/>
    <w:rsid w:val="004F64BE"/>
    <w:rsid w:val="004F6DAC"/>
    <w:rsid w:val="004F757A"/>
    <w:rsid w:val="004F7CAC"/>
    <w:rsid w:val="00500248"/>
    <w:rsid w:val="005009AC"/>
    <w:rsid w:val="00500AE5"/>
    <w:rsid w:val="00501083"/>
    <w:rsid w:val="005024B2"/>
    <w:rsid w:val="00502827"/>
    <w:rsid w:val="0050288C"/>
    <w:rsid w:val="005033AA"/>
    <w:rsid w:val="00503D6C"/>
    <w:rsid w:val="00504ACA"/>
    <w:rsid w:val="00504BDC"/>
    <w:rsid w:val="005053EF"/>
    <w:rsid w:val="005070DE"/>
    <w:rsid w:val="005071FC"/>
    <w:rsid w:val="0050733A"/>
    <w:rsid w:val="00507A5F"/>
    <w:rsid w:val="00510C43"/>
    <w:rsid w:val="0051104A"/>
    <w:rsid w:val="005120AC"/>
    <w:rsid w:val="0051232E"/>
    <w:rsid w:val="005129DC"/>
    <w:rsid w:val="00514B3D"/>
    <w:rsid w:val="00514D57"/>
    <w:rsid w:val="00515473"/>
    <w:rsid w:val="005155CD"/>
    <w:rsid w:val="00516626"/>
    <w:rsid w:val="005166B2"/>
    <w:rsid w:val="005167F6"/>
    <w:rsid w:val="00516D54"/>
    <w:rsid w:val="0051718B"/>
    <w:rsid w:val="00517254"/>
    <w:rsid w:val="00520D24"/>
    <w:rsid w:val="005211E4"/>
    <w:rsid w:val="00521BD0"/>
    <w:rsid w:val="00521DCC"/>
    <w:rsid w:val="00521EBE"/>
    <w:rsid w:val="005222D9"/>
    <w:rsid w:val="00522A0F"/>
    <w:rsid w:val="00522AE9"/>
    <w:rsid w:val="00523654"/>
    <w:rsid w:val="00523EC8"/>
    <w:rsid w:val="00526D62"/>
    <w:rsid w:val="0052760B"/>
    <w:rsid w:val="00527F90"/>
    <w:rsid w:val="00530FD0"/>
    <w:rsid w:val="00532C70"/>
    <w:rsid w:val="00532E27"/>
    <w:rsid w:val="00533873"/>
    <w:rsid w:val="0053459B"/>
    <w:rsid w:val="00534AAC"/>
    <w:rsid w:val="005351AE"/>
    <w:rsid w:val="00536CBC"/>
    <w:rsid w:val="00537343"/>
    <w:rsid w:val="005375E6"/>
    <w:rsid w:val="00537863"/>
    <w:rsid w:val="00537B81"/>
    <w:rsid w:val="005400E5"/>
    <w:rsid w:val="00541F5A"/>
    <w:rsid w:val="00541F99"/>
    <w:rsid w:val="005436CF"/>
    <w:rsid w:val="00543AF9"/>
    <w:rsid w:val="005459A2"/>
    <w:rsid w:val="005467A2"/>
    <w:rsid w:val="0054725F"/>
    <w:rsid w:val="00547902"/>
    <w:rsid w:val="00550D8B"/>
    <w:rsid w:val="00551396"/>
    <w:rsid w:val="0055165D"/>
    <w:rsid w:val="00552530"/>
    <w:rsid w:val="00552F0D"/>
    <w:rsid w:val="00552FF4"/>
    <w:rsid w:val="005535B9"/>
    <w:rsid w:val="00554417"/>
    <w:rsid w:val="00555E24"/>
    <w:rsid w:val="0055602E"/>
    <w:rsid w:val="005564DE"/>
    <w:rsid w:val="00556B8B"/>
    <w:rsid w:val="0055731F"/>
    <w:rsid w:val="00557DA8"/>
    <w:rsid w:val="0056171F"/>
    <w:rsid w:val="00561873"/>
    <w:rsid w:val="00561A49"/>
    <w:rsid w:val="00561F9E"/>
    <w:rsid w:val="00562522"/>
    <w:rsid w:val="00562FF6"/>
    <w:rsid w:val="00563223"/>
    <w:rsid w:val="005643AD"/>
    <w:rsid w:val="00564BAF"/>
    <w:rsid w:val="00566371"/>
    <w:rsid w:val="005668DF"/>
    <w:rsid w:val="00570341"/>
    <w:rsid w:val="005704DB"/>
    <w:rsid w:val="005706B0"/>
    <w:rsid w:val="005710A4"/>
    <w:rsid w:val="005719ED"/>
    <w:rsid w:val="0057235A"/>
    <w:rsid w:val="00572E0E"/>
    <w:rsid w:val="0057301F"/>
    <w:rsid w:val="005737BF"/>
    <w:rsid w:val="00573E07"/>
    <w:rsid w:val="005749CF"/>
    <w:rsid w:val="00574BB2"/>
    <w:rsid w:val="00577937"/>
    <w:rsid w:val="00581A8C"/>
    <w:rsid w:val="00581B74"/>
    <w:rsid w:val="005827A2"/>
    <w:rsid w:val="00583636"/>
    <w:rsid w:val="00584495"/>
    <w:rsid w:val="00586C91"/>
    <w:rsid w:val="00587876"/>
    <w:rsid w:val="00587A5A"/>
    <w:rsid w:val="00587CEE"/>
    <w:rsid w:val="005906AC"/>
    <w:rsid w:val="00590C34"/>
    <w:rsid w:val="00590F61"/>
    <w:rsid w:val="00591154"/>
    <w:rsid w:val="005914DA"/>
    <w:rsid w:val="005924E0"/>
    <w:rsid w:val="00592590"/>
    <w:rsid w:val="00593B21"/>
    <w:rsid w:val="00593EFD"/>
    <w:rsid w:val="0059551C"/>
    <w:rsid w:val="005965E5"/>
    <w:rsid w:val="00597B20"/>
    <w:rsid w:val="005A052B"/>
    <w:rsid w:val="005A18ED"/>
    <w:rsid w:val="005A24DD"/>
    <w:rsid w:val="005A373E"/>
    <w:rsid w:val="005A3FB7"/>
    <w:rsid w:val="005A6A0B"/>
    <w:rsid w:val="005A72FE"/>
    <w:rsid w:val="005B0516"/>
    <w:rsid w:val="005B06D8"/>
    <w:rsid w:val="005B074E"/>
    <w:rsid w:val="005B12EB"/>
    <w:rsid w:val="005B15EF"/>
    <w:rsid w:val="005B175E"/>
    <w:rsid w:val="005B1AF5"/>
    <w:rsid w:val="005B20F8"/>
    <w:rsid w:val="005B2396"/>
    <w:rsid w:val="005B3295"/>
    <w:rsid w:val="005B374F"/>
    <w:rsid w:val="005B3AD1"/>
    <w:rsid w:val="005B3B34"/>
    <w:rsid w:val="005B46BC"/>
    <w:rsid w:val="005B49F7"/>
    <w:rsid w:val="005B683C"/>
    <w:rsid w:val="005B702E"/>
    <w:rsid w:val="005B7A93"/>
    <w:rsid w:val="005C0142"/>
    <w:rsid w:val="005C0741"/>
    <w:rsid w:val="005C0784"/>
    <w:rsid w:val="005C0BC0"/>
    <w:rsid w:val="005C0D17"/>
    <w:rsid w:val="005C1C29"/>
    <w:rsid w:val="005C2C54"/>
    <w:rsid w:val="005C4AB0"/>
    <w:rsid w:val="005C5989"/>
    <w:rsid w:val="005C5F35"/>
    <w:rsid w:val="005C6E28"/>
    <w:rsid w:val="005C7458"/>
    <w:rsid w:val="005D0438"/>
    <w:rsid w:val="005D0EF4"/>
    <w:rsid w:val="005D1E4A"/>
    <w:rsid w:val="005D3796"/>
    <w:rsid w:val="005D4302"/>
    <w:rsid w:val="005D4326"/>
    <w:rsid w:val="005D5250"/>
    <w:rsid w:val="005D5BEE"/>
    <w:rsid w:val="005D6FD4"/>
    <w:rsid w:val="005D7A66"/>
    <w:rsid w:val="005E0280"/>
    <w:rsid w:val="005E148D"/>
    <w:rsid w:val="005E1AAB"/>
    <w:rsid w:val="005E1C04"/>
    <w:rsid w:val="005E1E2E"/>
    <w:rsid w:val="005E3586"/>
    <w:rsid w:val="005E37A8"/>
    <w:rsid w:val="005E383B"/>
    <w:rsid w:val="005E3EB0"/>
    <w:rsid w:val="005E43F8"/>
    <w:rsid w:val="005E568B"/>
    <w:rsid w:val="005E723E"/>
    <w:rsid w:val="005E724F"/>
    <w:rsid w:val="005E7BCA"/>
    <w:rsid w:val="005F0155"/>
    <w:rsid w:val="005F016C"/>
    <w:rsid w:val="005F041E"/>
    <w:rsid w:val="005F08FE"/>
    <w:rsid w:val="005F0DAC"/>
    <w:rsid w:val="005F1B16"/>
    <w:rsid w:val="005F1EC9"/>
    <w:rsid w:val="005F2836"/>
    <w:rsid w:val="005F2A5A"/>
    <w:rsid w:val="005F2A5B"/>
    <w:rsid w:val="005F304F"/>
    <w:rsid w:val="005F5D56"/>
    <w:rsid w:val="005F61C4"/>
    <w:rsid w:val="0060073B"/>
    <w:rsid w:val="006014E3"/>
    <w:rsid w:val="00601F27"/>
    <w:rsid w:val="00601FAC"/>
    <w:rsid w:val="006020EE"/>
    <w:rsid w:val="0060218E"/>
    <w:rsid w:val="00602EB1"/>
    <w:rsid w:val="00603000"/>
    <w:rsid w:val="00603B16"/>
    <w:rsid w:val="0060417A"/>
    <w:rsid w:val="00604614"/>
    <w:rsid w:val="00604B0B"/>
    <w:rsid w:val="00604E8D"/>
    <w:rsid w:val="00605506"/>
    <w:rsid w:val="00605F72"/>
    <w:rsid w:val="006068A8"/>
    <w:rsid w:val="006069B8"/>
    <w:rsid w:val="006079C8"/>
    <w:rsid w:val="00607AC3"/>
    <w:rsid w:val="00607DDB"/>
    <w:rsid w:val="00610294"/>
    <w:rsid w:val="0061247F"/>
    <w:rsid w:val="00612C42"/>
    <w:rsid w:val="006135FA"/>
    <w:rsid w:val="00614750"/>
    <w:rsid w:val="006147C0"/>
    <w:rsid w:val="00616260"/>
    <w:rsid w:val="00616264"/>
    <w:rsid w:val="006173A2"/>
    <w:rsid w:val="0061740E"/>
    <w:rsid w:val="00620203"/>
    <w:rsid w:val="00622263"/>
    <w:rsid w:val="006233A6"/>
    <w:rsid w:val="00623B9C"/>
    <w:rsid w:val="00625B35"/>
    <w:rsid w:val="00626508"/>
    <w:rsid w:val="00627E02"/>
    <w:rsid w:val="0063174E"/>
    <w:rsid w:val="00632EAA"/>
    <w:rsid w:val="00632EC4"/>
    <w:rsid w:val="006336F9"/>
    <w:rsid w:val="006338B6"/>
    <w:rsid w:val="00633D90"/>
    <w:rsid w:val="00633F55"/>
    <w:rsid w:val="00633F63"/>
    <w:rsid w:val="00634EFF"/>
    <w:rsid w:val="00634FB8"/>
    <w:rsid w:val="00635893"/>
    <w:rsid w:val="00640F59"/>
    <w:rsid w:val="006426B4"/>
    <w:rsid w:val="00642BEE"/>
    <w:rsid w:val="00642D56"/>
    <w:rsid w:val="00643C6C"/>
    <w:rsid w:val="006448B0"/>
    <w:rsid w:val="00644A43"/>
    <w:rsid w:val="006452FB"/>
    <w:rsid w:val="00645504"/>
    <w:rsid w:val="00645782"/>
    <w:rsid w:val="00646C78"/>
    <w:rsid w:val="00647128"/>
    <w:rsid w:val="00647477"/>
    <w:rsid w:val="0065046A"/>
    <w:rsid w:val="00650722"/>
    <w:rsid w:val="00651235"/>
    <w:rsid w:val="006512A5"/>
    <w:rsid w:val="00651A9A"/>
    <w:rsid w:val="00652023"/>
    <w:rsid w:val="006533B2"/>
    <w:rsid w:val="00655689"/>
    <w:rsid w:val="00656078"/>
    <w:rsid w:val="006569C4"/>
    <w:rsid w:val="00661021"/>
    <w:rsid w:val="00661187"/>
    <w:rsid w:val="006621A9"/>
    <w:rsid w:val="00662D40"/>
    <w:rsid w:val="00664063"/>
    <w:rsid w:val="00664B00"/>
    <w:rsid w:val="00665512"/>
    <w:rsid w:val="00672D31"/>
    <w:rsid w:val="00672F7E"/>
    <w:rsid w:val="00673796"/>
    <w:rsid w:val="006737CD"/>
    <w:rsid w:val="00674462"/>
    <w:rsid w:val="006748D5"/>
    <w:rsid w:val="00674CFF"/>
    <w:rsid w:val="00676A18"/>
    <w:rsid w:val="00676DE5"/>
    <w:rsid w:val="00677603"/>
    <w:rsid w:val="00677B0B"/>
    <w:rsid w:val="00680EEF"/>
    <w:rsid w:val="00682DB1"/>
    <w:rsid w:val="006831F5"/>
    <w:rsid w:val="00685782"/>
    <w:rsid w:val="006874E7"/>
    <w:rsid w:val="00690CD8"/>
    <w:rsid w:val="00690E56"/>
    <w:rsid w:val="006917AC"/>
    <w:rsid w:val="00692469"/>
    <w:rsid w:val="00692685"/>
    <w:rsid w:val="00692F61"/>
    <w:rsid w:val="00693993"/>
    <w:rsid w:val="00693C7B"/>
    <w:rsid w:val="00694206"/>
    <w:rsid w:val="00694330"/>
    <w:rsid w:val="00694E1B"/>
    <w:rsid w:val="006957C4"/>
    <w:rsid w:val="006A022B"/>
    <w:rsid w:val="006A0305"/>
    <w:rsid w:val="006A0970"/>
    <w:rsid w:val="006A2E10"/>
    <w:rsid w:val="006A61EC"/>
    <w:rsid w:val="006A674A"/>
    <w:rsid w:val="006A7473"/>
    <w:rsid w:val="006B0A12"/>
    <w:rsid w:val="006B1F17"/>
    <w:rsid w:val="006B2673"/>
    <w:rsid w:val="006B269F"/>
    <w:rsid w:val="006B2AE5"/>
    <w:rsid w:val="006B3249"/>
    <w:rsid w:val="006B34B1"/>
    <w:rsid w:val="006B38D3"/>
    <w:rsid w:val="006B5C42"/>
    <w:rsid w:val="006B6590"/>
    <w:rsid w:val="006B7326"/>
    <w:rsid w:val="006B7A34"/>
    <w:rsid w:val="006B7E99"/>
    <w:rsid w:val="006C0127"/>
    <w:rsid w:val="006C06E2"/>
    <w:rsid w:val="006C08B2"/>
    <w:rsid w:val="006C1AA9"/>
    <w:rsid w:val="006C30C8"/>
    <w:rsid w:val="006C579E"/>
    <w:rsid w:val="006C645B"/>
    <w:rsid w:val="006C6851"/>
    <w:rsid w:val="006C6906"/>
    <w:rsid w:val="006C6D8A"/>
    <w:rsid w:val="006C7B72"/>
    <w:rsid w:val="006C7C11"/>
    <w:rsid w:val="006D15F2"/>
    <w:rsid w:val="006D1FD5"/>
    <w:rsid w:val="006D2F00"/>
    <w:rsid w:val="006D3E19"/>
    <w:rsid w:val="006D4B91"/>
    <w:rsid w:val="006D5218"/>
    <w:rsid w:val="006D5487"/>
    <w:rsid w:val="006D64D4"/>
    <w:rsid w:val="006D7207"/>
    <w:rsid w:val="006E147C"/>
    <w:rsid w:val="006E157A"/>
    <w:rsid w:val="006E1675"/>
    <w:rsid w:val="006E3518"/>
    <w:rsid w:val="006E55F5"/>
    <w:rsid w:val="006E5D65"/>
    <w:rsid w:val="006E6375"/>
    <w:rsid w:val="006E6727"/>
    <w:rsid w:val="006E702B"/>
    <w:rsid w:val="006F003C"/>
    <w:rsid w:val="006F0277"/>
    <w:rsid w:val="006F231A"/>
    <w:rsid w:val="006F24B7"/>
    <w:rsid w:val="006F2E39"/>
    <w:rsid w:val="006F3639"/>
    <w:rsid w:val="006F40BD"/>
    <w:rsid w:val="006F4C5B"/>
    <w:rsid w:val="006F5F2F"/>
    <w:rsid w:val="006F633C"/>
    <w:rsid w:val="006F6663"/>
    <w:rsid w:val="006F67E9"/>
    <w:rsid w:val="006F68BE"/>
    <w:rsid w:val="006F6AD8"/>
    <w:rsid w:val="006F6B2E"/>
    <w:rsid w:val="006F7E53"/>
    <w:rsid w:val="006F7FE4"/>
    <w:rsid w:val="007006F1"/>
    <w:rsid w:val="00701126"/>
    <w:rsid w:val="00701916"/>
    <w:rsid w:val="0070213A"/>
    <w:rsid w:val="00703127"/>
    <w:rsid w:val="00703F59"/>
    <w:rsid w:val="0070471F"/>
    <w:rsid w:val="007051D9"/>
    <w:rsid w:val="007051EF"/>
    <w:rsid w:val="00705CA5"/>
    <w:rsid w:val="00705E34"/>
    <w:rsid w:val="00706998"/>
    <w:rsid w:val="00706DA5"/>
    <w:rsid w:val="00706F7E"/>
    <w:rsid w:val="00710254"/>
    <w:rsid w:val="00710C13"/>
    <w:rsid w:val="00710FCF"/>
    <w:rsid w:val="00712262"/>
    <w:rsid w:val="0071245F"/>
    <w:rsid w:val="007133AC"/>
    <w:rsid w:val="007141EA"/>
    <w:rsid w:val="007143F4"/>
    <w:rsid w:val="0071462B"/>
    <w:rsid w:val="00714840"/>
    <w:rsid w:val="00714EC5"/>
    <w:rsid w:val="007156D0"/>
    <w:rsid w:val="007158C1"/>
    <w:rsid w:val="00717007"/>
    <w:rsid w:val="00720548"/>
    <w:rsid w:val="0072137F"/>
    <w:rsid w:val="00721857"/>
    <w:rsid w:val="007220B8"/>
    <w:rsid w:val="007228E0"/>
    <w:rsid w:val="00723035"/>
    <w:rsid w:val="007254FA"/>
    <w:rsid w:val="007259E4"/>
    <w:rsid w:val="0072601E"/>
    <w:rsid w:val="00726E1C"/>
    <w:rsid w:val="007303DF"/>
    <w:rsid w:val="00730B62"/>
    <w:rsid w:val="00730C10"/>
    <w:rsid w:val="0073145C"/>
    <w:rsid w:val="0073176F"/>
    <w:rsid w:val="00731E0E"/>
    <w:rsid w:val="00732BBE"/>
    <w:rsid w:val="00732EF7"/>
    <w:rsid w:val="00733040"/>
    <w:rsid w:val="00734EF1"/>
    <w:rsid w:val="00735ED1"/>
    <w:rsid w:val="007363B7"/>
    <w:rsid w:val="00736F85"/>
    <w:rsid w:val="00740220"/>
    <w:rsid w:val="007421D0"/>
    <w:rsid w:val="00742DAE"/>
    <w:rsid w:val="0074423B"/>
    <w:rsid w:val="00745936"/>
    <w:rsid w:val="00746723"/>
    <w:rsid w:val="00746D56"/>
    <w:rsid w:val="00746E42"/>
    <w:rsid w:val="00746F5C"/>
    <w:rsid w:val="00746F62"/>
    <w:rsid w:val="00747AD7"/>
    <w:rsid w:val="00747BCD"/>
    <w:rsid w:val="0075029C"/>
    <w:rsid w:val="007506A7"/>
    <w:rsid w:val="00750BA6"/>
    <w:rsid w:val="007515A6"/>
    <w:rsid w:val="00751A43"/>
    <w:rsid w:val="00752F1D"/>
    <w:rsid w:val="00753624"/>
    <w:rsid w:val="00753E8A"/>
    <w:rsid w:val="00753EFA"/>
    <w:rsid w:val="00755939"/>
    <w:rsid w:val="007577A8"/>
    <w:rsid w:val="007604D4"/>
    <w:rsid w:val="0076094C"/>
    <w:rsid w:val="00760DFC"/>
    <w:rsid w:val="00760E89"/>
    <w:rsid w:val="007611DC"/>
    <w:rsid w:val="007618C1"/>
    <w:rsid w:val="00761E1F"/>
    <w:rsid w:val="00761F9D"/>
    <w:rsid w:val="00762203"/>
    <w:rsid w:val="007622B5"/>
    <w:rsid w:val="0076281E"/>
    <w:rsid w:val="0076345E"/>
    <w:rsid w:val="00763A88"/>
    <w:rsid w:val="00763B26"/>
    <w:rsid w:val="00763F3B"/>
    <w:rsid w:val="00764BB2"/>
    <w:rsid w:val="0076517A"/>
    <w:rsid w:val="0076639E"/>
    <w:rsid w:val="0076780F"/>
    <w:rsid w:val="007712C0"/>
    <w:rsid w:val="007717AE"/>
    <w:rsid w:val="00772665"/>
    <w:rsid w:val="007731BF"/>
    <w:rsid w:val="00773727"/>
    <w:rsid w:val="00774A54"/>
    <w:rsid w:val="0077530A"/>
    <w:rsid w:val="00776287"/>
    <w:rsid w:val="00776B84"/>
    <w:rsid w:val="00777A64"/>
    <w:rsid w:val="00780DA0"/>
    <w:rsid w:val="00781DBF"/>
    <w:rsid w:val="00781ED3"/>
    <w:rsid w:val="007851E7"/>
    <w:rsid w:val="00785610"/>
    <w:rsid w:val="00786863"/>
    <w:rsid w:val="00786B5D"/>
    <w:rsid w:val="00786F95"/>
    <w:rsid w:val="00790103"/>
    <w:rsid w:val="00790CFC"/>
    <w:rsid w:val="007925F7"/>
    <w:rsid w:val="007926DA"/>
    <w:rsid w:val="0079298B"/>
    <w:rsid w:val="00793029"/>
    <w:rsid w:val="007935A8"/>
    <w:rsid w:val="007947C0"/>
    <w:rsid w:val="007953CF"/>
    <w:rsid w:val="007963A8"/>
    <w:rsid w:val="00797109"/>
    <w:rsid w:val="00797D80"/>
    <w:rsid w:val="00797E63"/>
    <w:rsid w:val="007A0568"/>
    <w:rsid w:val="007A0AA7"/>
    <w:rsid w:val="007A4216"/>
    <w:rsid w:val="007A54F6"/>
    <w:rsid w:val="007A674C"/>
    <w:rsid w:val="007A6C05"/>
    <w:rsid w:val="007A7838"/>
    <w:rsid w:val="007A78B7"/>
    <w:rsid w:val="007A78BA"/>
    <w:rsid w:val="007B050F"/>
    <w:rsid w:val="007B07F3"/>
    <w:rsid w:val="007B0C5B"/>
    <w:rsid w:val="007B14F3"/>
    <w:rsid w:val="007B2003"/>
    <w:rsid w:val="007B290A"/>
    <w:rsid w:val="007B2AC5"/>
    <w:rsid w:val="007B4577"/>
    <w:rsid w:val="007B5043"/>
    <w:rsid w:val="007B69BB"/>
    <w:rsid w:val="007C00E5"/>
    <w:rsid w:val="007C0374"/>
    <w:rsid w:val="007C0EB8"/>
    <w:rsid w:val="007C1277"/>
    <w:rsid w:val="007C3553"/>
    <w:rsid w:val="007C3769"/>
    <w:rsid w:val="007C3B35"/>
    <w:rsid w:val="007C4101"/>
    <w:rsid w:val="007C5358"/>
    <w:rsid w:val="007C5725"/>
    <w:rsid w:val="007C6A49"/>
    <w:rsid w:val="007C7AEB"/>
    <w:rsid w:val="007D0899"/>
    <w:rsid w:val="007D2048"/>
    <w:rsid w:val="007D3936"/>
    <w:rsid w:val="007D44F9"/>
    <w:rsid w:val="007D4CCC"/>
    <w:rsid w:val="007D4FB9"/>
    <w:rsid w:val="007D6795"/>
    <w:rsid w:val="007D7155"/>
    <w:rsid w:val="007E0397"/>
    <w:rsid w:val="007E08CD"/>
    <w:rsid w:val="007E112A"/>
    <w:rsid w:val="007E1C8A"/>
    <w:rsid w:val="007E1EDF"/>
    <w:rsid w:val="007E3044"/>
    <w:rsid w:val="007E3201"/>
    <w:rsid w:val="007E48D2"/>
    <w:rsid w:val="007E4C3F"/>
    <w:rsid w:val="007E5AAF"/>
    <w:rsid w:val="007E60F5"/>
    <w:rsid w:val="007E688A"/>
    <w:rsid w:val="007E6963"/>
    <w:rsid w:val="007E6D07"/>
    <w:rsid w:val="007E6D68"/>
    <w:rsid w:val="007F0112"/>
    <w:rsid w:val="007F0AE1"/>
    <w:rsid w:val="007F0D23"/>
    <w:rsid w:val="007F17FD"/>
    <w:rsid w:val="007F1891"/>
    <w:rsid w:val="007F21B0"/>
    <w:rsid w:val="007F2BE8"/>
    <w:rsid w:val="007F339A"/>
    <w:rsid w:val="007F3582"/>
    <w:rsid w:val="007F4301"/>
    <w:rsid w:val="007F59B6"/>
    <w:rsid w:val="007F64D2"/>
    <w:rsid w:val="007F6954"/>
    <w:rsid w:val="007F749C"/>
    <w:rsid w:val="007F766E"/>
    <w:rsid w:val="007F7F86"/>
    <w:rsid w:val="00800B7F"/>
    <w:rsid w:val="008010E8"/>
    <w:rsid w:val="0080177E"/>
    <w:rsid w:val="0080209A"/>
    <w:rsid w:val="00802661"/>
    <w:rsid w:val="0080289A"/>
    <w:rsid w:val="008031D8"/>
    <w:rsid w:val="008039BC"/>
    <w:rsid w:val="008041C3"/>
    <w:rsid w:val="00804A89"/>
    <w:rsid w:val="0080532C"/>
    <w:rsid w:val="0080580B"/>
    <w:rsid w:val="00807195"/>
    <w:rsid w:val="00810261"/>
    <w:rsid w:val="0081141B"/>
    <w:rsid w:val="00811423"/>
    <w:rsid w:val="0081232D"/>
    <w:rsid w:val="00812DC7"/>
    <w:rsid w:val="00812DF0"/>
    <w:rsid w:val="00813CD8"/>
    <w:rsid w:val="0081403F"/>
    <w:rsid w:val="008154A2"/>
    <w:rsid w:val="00816055"/>
    <w:rsid w:val="00816137"/>
    <w:rsid w:val="008167B5"/>
    <w:rsid w:val="00817690"/>
    <w:rsid w:val="0082144E"/>
    <w:rsid w:val="008214A6"/>
    <w:rsid w:val="00821962"/>
    <w:rsid w:val="00822064"/>
    <w:rsid w:val="0082314A"/>
    <w:rsid w:val="00823C1D"/>
    <w:rsid w:val="00824944"/>
    <w:rsid w:val="00824C3A"/>
    <w:rsid w:val="008270D0"/>
    <w:rsid w:val="008273C9"/>
    <w:rsid w:val="0082795A"/>
    <w:rsid w:val="00827970"/>
    <w:rsid w:val="00830140"/>
    <w:rsid w:val="00830455"/>
    <w:rsid w:val="008305CC"/>
    <w:rsid w:val="008310E7"/>
    <w:rsid w:val="0083213F"/>
    <w:rsid w:val="00832C11"/>
    <w:rsid w:val="00832D0C"/>
    <w:rsid w:val="0083431A"/>
    <w:rsid w:val="00834336"/>
    <w:rsid w:val="0083462E"/>
    <w:rsid w:val="00840656"/>
    <w:rsid w:val="00842250"/>
    <w:rsid w:val="00842437"/>
    <w:rsid w:val="00842CBF"/>
    <w:rsid w:val="00843EA8"/>
    <w:rsid w:val="00844347"/>
    <w:rsid w:val="00845FA6"/>
    <w:rsid w:val="00846B03"/>
    <w:rsid w:val="00851C7B"/>
    <w:rsid w:val="00851E59"/>
    <w:rsid w:val="0085222F"/>
    <w:rsid w:val="00852657"/>
    <w:rsid w:val="00852BAD"/>
    <w:rsid w:val="008539BA"/>
    <w:rsid w:val="008541D0"/>
    <w:rsid w:val="00854A42"/>
    <w:rsid w:val="00854F6B"/>
    <w:rsid w:val="0085538D"/>
    <w:rsid w:val="00856028"/>
    <w:rsid w:val="0085710D"/>
    <w:rsid w:val="00860FB5"/>
    <w:rsid w:val="00861089"/>
    <w:rsid w:val="008617E4"/>
    <w:rsid w:val="00862B22"/>
    <w:rsid w:val="00862EBE"/>
    <w:rsid w:val="008630C9"/>
    <w:rsid w:val="008632D0"/>
    <w:rsid w:val="008644CE"/>
    <w:rsid w:val="00865ADD"/>
    <w:rsid w:val="00867184"/>
    <w:rsid w:val="00867920"/>
    <w:rsid w:val="00867A83"/>
    <w:rsid w:val="00867D31"/>
    <w:rsid w:val="00867DB6"/>
    <w:rsid w:val="00867E6C"/>
    <w:rsid w:val="00870396"/>
    <w:rsid w:val="00870552"/>
    <w:rsid w:val="0087093F"/>
    <w:rsid w:val="00871B9E"/>
    <w:rsid w:val="0087246B"/>
    <w:rsid w:val="0087268E"/>
    <w:rsid w:val="00872E0C"/>
    <w:rsid w:val="008730BC"/>
    <w:rsid w:val="008763EF"/>
    <w:rsid w:val="00876B25"/>
    <w:rsid w:val="00877690"/>
    <w:rsid w:val="0087776C"/>
    <w:rsid w:val="0088122A"/>
    <w:rsid w:val="00881BF8"/>
    <w:rsid w:val="00882364"/>
    <w:rsid w:val="00882792"/>
    <w:rsid w:val="00882DA4"/>
    <w:rsid w:val="00883916"/>
    <w:rsid w:val="00883FA8"/>
    <w:rsid w:val="00884A79"/>
    <w:rsid w:val="00884E0B"/>
    <w:rsid w:val="00885394"/>
    <w:rsid w:val="00886594"/>
    <w:rsid w:val="008865F6"/>
    <w:rsid w:val="00887DF9"/>
    <w:rsid w:val="0089219E"/>
    <w:rsid w:val="0089260F"/>
    <w:rsid w:val="008936C2"/>
    <w:rsid w:val="00893E19"/>
    <w:rsid w:val="00894487"/>
    <w:rsid w:val="0089492E"/>
    <w:rsid w:val="0089502F"/>
    <w:rsid w:val="00895A2D"/>
    <w:rsid w:val="0089636D"/>
    <w:rsid w:val="00896C27"/>
    <w:rsid w:val="008A19EC"/>
    <w:rsid w:val="008A3178"/>
    <w:rsid w:val="008A385B"/>
    <w:rsid w:val="008A3AE4"/>
    <w:rsid w:val="008A4028"/>
    <w:rsid w:val="008A57CE"/>
    <w:rsid w:val="008A72F2"/>
    <w:rsid w:val="008A7778"/>
    <w:rsid w:val="008B03BA"/>
    <w:rsid w:val="008B078F"/>
    <w:rsid w:val="008B0AE0"/>
    <w:rsid w:val="008B0EC9"/>
    <w:rsid w:val="008B12D2"/>
    <w:rsid w:val="008B15D0"/>
    <w:rsid w:val="008B2FDE"/>
    <w:rsid w:val="008B3378"/>
    <w:rsid w:val="008B52E7"/>
    <w:rsid w:val="008B67CF"/>
    <w:rsid w:val="008B6875"/>
    <w:rsid w:val="008B68D6"/>
    <w:rsid w:val="008B7352"/>
    <w:rsid w:val="008C02EB"/>
    <w:rsid w:val="008C3662"/>
    <w:rsid w:val="008C4477"/>
    <w:rsid w:val="008C4D85"/>
    <w:rsid w:val="008C6211"/>
    <w:rsid w:val="008C6307"/>
    <w:rsid w:val="008C6326"/>
    <w:rsid w:val="008C6C10"/>
    <w:rsid w:val="008C7435"/>
    <w:rsid w:val="008D0272"/>
    <w:rsid w:val="008D19FE"/>
    <w:rsid w:val="008D1D5D"/>
    <w:rsid w:val="008D35D6"/>
    <w:rsid w:val="008D4441"/>
    <w:rsid w:val="008D458F"/>
    <w:rsid w:val="008D47B4"/>
    <w:rsid w:val="008D5138"/>
    <w:rsid w:val="008D5F0C"/>
    <w:rsid w:val="008D71F6"/>
    <w:rsid w:val="008D73C2"/>
    <w:rsid w:val="008D7B82"/>
    <w:rsid w:val="008E02E5"/>
    <w:rsid w:val="008E0C93"/>
    <w:rsid w:val="008E21ED"/>
    <w:rsid w:val="008E3C30"/>
    <w:rsid w:val="008E51F7"/>
    <w:rsid w:val="008E5829"/>
    <w:rsid w:val="008E5B37"/>
    <w:rsid w:val="008E5DF0"/>
    <w:rsid w:val="008E619D"/>
    <w:rsid w:val="008E6982"/>
    <w:rsid w:val="008E6CD9"/>
    <w:rsid w:val="008E7214"/>
    <w:rsid w:val="008F1142"/>
    <w:rsid w:val="008F17F3"/>
    <w:rsid w:val="008F22D5"/>
    <w:rsid w:val="008F37DA"/>
    <w:rsid w:val="008F4AE7"/>
    <w:rsid w:val="008F51DA"/>
    <w:rsid w:val="008F69B7"/>
    <w:rsid w:val="008F6B6F"/>
    <w:rsid w:val="008F76C3"/>
    <w:rsid w:val="008F76DA"/>
    <w:rsid w:val="008F7DD6"/>
    <w:rsid w:val="00900DAC"/>
    <w:rsid w:val="00901DCA"/>
    <w:rsid w:val="00902201"/>
    <w:rsid w:val="00902FF5"/>
    <w:rsid w:val="009039EE"/>
    <w:rsid w:val="00904C05"/>
    <w:rsid w:val="00905497"/>
    <w:rsid w:val="009068F7"/>
    <w:rsid w:val="00906AF5"/>
    <w:rsid w:val="00906C92"/>
    <w:rsid w:val="00907340"/>
    <w:rsid w:val="009075BC"/>
    <w:rsid w:val="0090797F"/>
    <w:rsid w:val="00910568"/>
    <w:rsid w:val="0091220E"/>
    <w:rsid w:val="00912F47"/>
    <w:rsid w:val="00915441"/>
    <w:rsid w:val="00917195"/>
    <w:rsid w:val="00920C54"/>
    <w:rsid w:val="009219C6"/>
    <w:rsid w:val="00921EE0"/>
    <w:rsid w:val="00923904"/>
    <w:rsid w:val="0092435F"/>
    <w:rsid w:val="009243E9"/>
    <w:rsid w:val="00924466"/>
    <w:rsid w:val="00925479"/>
    <w:rsid w:val="00925CA5"/>
    <w:rsid w:val="009265ED"/>
    <w:rsid w:val="00926850"/>
    <w:rsid w:val="009272B6"/>
    <w:rsid w:val="00930010"/>
    <w:rsid w:val="009308F8"/>
    <w:rsid w:val="00930DAA"/>
    <w:rsid w:val="009319E2"/>
    <w:rsid w:val="00931E39"/>
    <w:rsid w:val="0093206F"/>
    <w:rsid w:val="0093296D"/>
    <w:rsid w:val="00933AD6"/>
    <w:rsid w:val="00933E56"/>
    <w:rsid w:val="00935159"/>
    <w:rsid w:val="00935570"/>
    <w:rsid w:val="009355A0"/>
    <w:rsid w:val="009356CF"/>
    <w:rsid w:val="00936DBF"/>
    <w:rsid w:val="00936F12"/>
    <w:rsid w:val="009374AE"/>
    <w:rsid w:val="00937553"/>
    <w:rsid w:val="00937790"/>
    <w:rsid w:val="0094054F"/>
    <w:rsid w:val="00940D4A"/>
    <w:rsid w:val="009411D8"/>
    <w:rsid w:val="00941F9B"/>
    <w:rsid w:val="00942489"/>
    <w:rsid w:val="00945144"/>
    <w:rsid w:val="00946DC8"/>
    <w:rsid w:val="00947703"/>
    <w:rsid w:val="009505AB"/>
    <w:rsid w:val="00950D33"/>
    <w:rsid w:val="009528E8"/>
    <w:rsid w:val="0095510B"/>
    <w:rsid w:val="00956099"/>
    <w:rsid w:val="009569C2"/>
    <w:rsid w:val="00956ACC"/>
    <w:rsid w:val="00956DC1"/>
    <w:rsid w:val="00960361"/>
    <w:rsid w:val="009603B8"/>
    <w:rsid w:val="0096193D"/>
    <w:rsid w:val="0096210C"/>
    <w:rsid w:val="00962129"/>
    <w:rsid w:val="009625FF"/>
    <w:rsid w:val="00962DE1"/>
    <w:rsid w:val="00963F40"/>
    <w:rsid w:val="0096440F"/>
    <w:rsid w:val="0096502A"/>
    <w:rsid w:val="0096738D"/>
    <w:rsid w:val="0097151C"/>
    <w:rsid w:val="00971537"/>
    <w:rsid w:val="00972B9B"/>
    <w:rsid w:val="0097312A"/>
    <w:rsid w:val="00973497"/>
    <w:rsid w:val="009738DC"/>
    <w:rsid w:val="009739E6"/>
    <w:rsid w:val="00973CAB"/>
    <w:rsid w:val="0097421E"/>
    <w:rsid w:val="00974769"/>
    <w:rsid w:val="00974C19"/>
    <w:rsid w:val="00974DA3"/>
    <w:rsid w:val="00975299"/>
    <w:rsid w:val="00975760"/>
    <w:rsid w:val="009766EE"/>
    <w:rsid w:val="00976FA9"/>
    <w:rsid w:val="009802AB"/>
    <w:rsid w:val="00981589"/>
    <w:rsid w:val="009816B8"/>
    <w:rsid w:val="00983C86"/>
    <w:rsid w:val="0098454B"/>
    <w:rsid w:val="009846B9"/>
    <w:rsid w:val="00985ACD"/>
    <w:rsid w:val="00985BC6"/>
    <w:rsid w:val="009862BB"/>
    <w:rsid w:val="009863A4"/>
    <w:rsid w:val="0098734A"/>
    <w:rsid w:val="00987601"/>
    <w:rsid w:val="00987938"/>
    <w:rsid w:val="00987D0E"/>
    <w:rsid w:val="00990910"/>
    <w:rsid w:val="00990A16"/>
    <w:rsid w:val="00990FF7"/>
    <w:rsid w:val="00991650"/>
    <w:rsid w:val="00991CA9"/>
    <w:rsid w:val="00992803"/>
    <w:rsid w:val="009947EF"/>
    <w:rsid w:val="0099529E"/>
    <w:rsid w:val="00995416"/>
    <w:rsid w:val="009A187F"/>
    <w:rsid w:val="009A1CDF"/>
    <w:rsid w:val="009A27D1"/>
    <w:rsid w:val="009A2F0B"/>
    <w:rsid w:val="009A2F56"/>
    <w:rsid w:val="009A32D8"/>
    <w:rsid w:val="009A39C0"/>
    <w:rsid w:val="009A42E1"/>
    <w:rsid w:val="009A5A49"/>
    <w:rsid w:val="009A5B1C"/>
    <w:rsid w:val="009A66C0"/>
    <w:rsid w:val="009A7206"/>
    <w:rsid w:val="009A7649"/>
    <w:rsid w:val="009A7703"/>
    <w:rsid w:val="009B086C"/>
    <w:rsid w:val="009B1499"/>
    <w:rsid w:val="009B4912"/>
    <w:rsid w:val="009B494C"/>
    <w:rsid w:val="009B4B0F"/>
    <w:rsid w:val="009B5746"/>
    <w:rsid w:val="009B61F3"/>
    <w:rsid w:val="009B638C"/>
    <w:rsid w:val="009B734F"/>
    <w:rsid w:val="009C00A7"/>
    <w:rsid w:val="009C0677"/>
    <w:rsid w:val="009C0BC9"/>
    <w:rsid w:val="009C2818"/>
    <w:rsid w:val="009C459C"/>
    <w:rsid w:val="009C45D8"/>
    <w:rsid w:val="009C63E2"/>
    <w:rsid w:val="009D007C"/>
    <w:rsid w:val="009D0FDB"/>
    <w:rsid w:val="009D2C1E"/>
    <w:rsid w:val="009D2EE2"/>
    <w:rsid w:val="009D30FD"/>
    <w:rsid w:val="009D3D8B"/>
    <w:rsid w:val="009D58C4"/>
    <w:rsid w:val="009D66C8"/>
    <w:rsid w:val="009D67C5"/>
    <w:rsid w:val="009D6922"/>
    <w:rsid w:val="009D6A15"/>
    <w:rsid w:val="009D6CB5"/>
    <w:rsid w:val="009D6CDD"/>
    <w:rsid w:val="009D798A"/>
    <w:rsid w:val="009D7E0E"/>
    <w:rsid w:val="009E0547"/>
    <w:rsid w:val="009E4D4B"/>
    <w:rsid w:val="009E5203"/>
    <w:rsid w:val="009E535B"/>
    <w:rsid w:val="009E54F1"/>
    <w:rsid w:val="009E6E39"/>
    <w:rsid w:val="009F11EB"/>
    <w:rsid w:val="009F235F"/>
    <w:rsid w:val="009F255C"/>
    <w:rsid w:val="009F52BD"/>
    <w:rsid w:val="009F6E8D"/>
    <w:rsid w:val="00A00029"/>
    <w:rsid w:val="00A0039E"/>
    <w:rsid w:val="00A008EC"/>
    <w:rsid w:val="00A00CA7"/>
    <w:rsid w:val="00A01AD6"/>
    <w:rsid w:val="00A01C11"/>
    <w:rsid w:val="00A02032"/>
    <w:rsid w:val="00A03E2F"/>
    <w:rsid w:val="00A0409F"/>
    <w:rsid w:val="00A04550"/>
    <w:rsid w:val="00A059CF"/>
    <w:rsid w:val="00A05ACC"/>
    <w:rsid w:val="00A05F61"/>
    <w:rsid w:val="00A0632B"/>
    <w:rsid w:val="00A07B72"/>
    <w:rsid w:val="00A107EA"/>
    <w:rsid w:val="00A1217D"/>
    <w:rsid w:val="00A123E6"/>
    <w:rsid w:val="00A129E2"/>
    <w:rsid w:val="00A12D72"/>
    <w:rsid w:val="00A13085"/>
    <w:rsid w:val="00A1437F"/>
    <w:rsid w:val="00A147C0"/>
    <w:rsid w:val="00A157AC"/>
    <w:rsid w:val="00A15C89"/>
    <w:rsid w:val="00A165BC"/>
    <w:rsid w:val="00A17300"/>
    <w:rsid w:val="00A20CCF"/>
    <w:rsid w:val="00A23514"/>
    <w:rsid w:val="00A23692"/>
    <w:rsid w:val="00A23A69"/>
    <w:rsid w:val="00A24D45"/>
    <w:rsid w:val="00A25341"/>
    <w:rsid w:val="00A263C8"/>
    <w:rsid w:val="00A264CA"/>
    <w:rsid w:val="00A26A37"/>
    <w:rsid w:val="00A26D28"/>
    <w:rsid w:val="00A27253"/>
    <w:rsid w:val="00A30BDF"/>
    <w:rsid w:val="00A30C1E"/>
    <w:rsid w:val="00A313A8"/>
    <w:rsid w:val="00A314E6"/>
    <w:rsid w:val="00A32F11"/>
    <w:rsid w:val="00A33414"/>
    <w:rsid w:val="00A33B16"/>
    <w:rsid w:val="00A34941"/>
    <w:rsid w:val="00A351D0"/>
    <w:rsid w:val="00A357C3"/>
    <w:rsid w:val="00A3699F"/>
    <w:rsid w:val="00A369EF"/>
    <w:rsid w:val="00A37167"/>
    <w:rsid w:val="00A37A0A"/>
    <w:rsid w:val="00A44138"/>
    <w:rsid w:val="00A44221"/>
    <w:rsid w:val="00A454D1"/>
    <w:rsid w:val="00A45FD6"/>
    <w:rsid w:val="00A4682C"/>
    <w:rsid w:val="00A47905"/>
    <w:rsid w:val="00A47C03"/>
    <w:rsid w:val="00A47D18"/>
    <w:rsid w:val="00A47D37"/>
    <w:rsid w:val="00A51424"/>
    <w:rsid w:val="00A51F27"/>
    <w:rsid w:val="00A52FAE"/>
    <w:rsid w:val="00A52FFF"/>
    <w:rsid w:val="00A53DA2"/>
    <w:rsid w:val="00A53E36"/>
    <w:rsid w:val="00A542AF"/>
    <w:rsid w:val="00A54BE9"/>
    <w:rsid w:val="00A54FC1"/>
    <w:rsid w:val="00A564A8"/>
    <w:rsid w:val="00A61493"/>
    <w:rsid w:val="00A625F0"/>
    <w:rsid w:val="00A63C4E"/>
    <w:rsid w:val="00A644E1"/>
    <w:rsid w:val="00A644FF"/>
    <w:rsid w:val="00A6582B"/>
    <w:rsid w:val="00A66496"/>
    <w:rsid w:val="00A66BE0"/>
    <w:rsid w:val="00A6710C"/>
    <w:rsid w:val="00A6775D"/>
    <w:rsid w:val="00A67F8C"/>
    <w:rsid w:val="00A67FE6"/>
    <w:rsid w:val="00A715CF"/>
    <w:rsid w:val="00A717CB"/>
    <w:rsid w:val="00A7236F"/>
    <w:rsid w:val="00A7304B"/>
    <w:rsid w:val="00A734A2"/>
    <w:rsid w:val="00A7375E"/>
    <w:rsid w:val="00A73A7A"/>
    <w:rsid w:val="00A73BFE"/>
    <w:rsid w:val="00A741BE"/>
    <w:rsid w:val="00A75903"/>
    <w:rsid w:val="00A75A74"/>
    <w:rsid w:val="00A768AF"/>
    <w:rsid w:val="00A769EE"/>
    <w:rsid w:val="00A76CE6"/>
    <w:rsid w:val="00A80111"/>
    <w:rsid w:val="00A812DF"/>
    <w:rsid w:val="00A81749"/>
    <w:rsid w:val="00A826A6"/>
    <w:rsid w:val="00A82A73"/>
    <w:rsid w:val="00A83DFD"/>
    <w:rsid w:val="00A84548"/>
    <w:rsid w:val="00A846AD"/>
    <w:rsid w:val="00A84E91"/>
    <w:rsid w:val="00A86070"/>
    <w:rsid w:val="00A86459"/>
    <w:rsid w:val="00A86EBD"/>
    <w:rsid w:val="00A870CD"/>
    <w:rsid w:val="00A905F6"/>
    <w:rsid w:val="00A90CC5"/>
    <w:rsid w:val="00A912D5"/>
    <w:rsid w:val="00A917A2"/>
    <w:rsid w:val="00A917B2"/>
    <w:rsid w:val="00A9185B"/>
    <w:rsid w:val="00A91997"/>
    <w:rsid w:val="00A91AA9"/>
    <w:rsid w:val="00A92B93"/>
    <w:rsid w:val="00A947F0"/>
    <w:rsid w:val="00A972C5"/>
    <w:rsid w:val="00A97562"/>
    <w:rsid w:val="00A97CD4"/>
    <w:rsid w:val="00AA0908"/>
    <w:rsid w:val="00AA1116"/>
    <w:rsid w:val="00AA1692"/>
    <w:rsid w:val="00AA17E5"/>
    <w:rsid w:val="00AA2E2E"/>
    <w:rsid w:val="00AA314E"/>
    <w:rsid w:val="00AA40CB"/>
    <w:rsid w:val="00AA7452"/>
    <w:rsid w:val="00AA793B"/>
    <w:rsid w:val="00AA7FB1"/>
    <w:rsid w:val="00AB1D92"/>
    <w:rsid w:val="00AB214C"/>
    <w:rsid w:val="00AB3852"/>
    <w:rsid w:val="00AB3B19"/>
    <w:rsid w:val="00AB4A2D"/>
    <w:rsid w:val="00AB5800"/>
    <w:rsid w:val="00AB5C14"/>
    <w:rsid w:val="00AB7120"/>
    <w:rsid w:val="00AB7384"/>
    <w:rsid w:val="00AC02B5"/>
    <w:rsid w:val="00AC047E"/>
    <w:rsid w:val="00AC177A"/>
    <w:rsid w:val="00AC182F"/>
    <w:rsid w:val="00AC1922"/>
    <w:rsid w:val="00AC1C6E"/>
    <w:rsid w:val="00AC1D4F"/>
    <w:rsid w:val="00AC21C7"/>
    <w:rsid w:val="00AC36A8"/>
    <w:rsid w:val="00AC3C3D"/>
    <w:rsid w:val="00AC4D13"/>
    <w:rsid w:val="00AC634F"/>
    <w:rsid w:val="00AC7A0E"/>
    <w:rsid w:val="00AD02A2"/>
    <w:rsid w:val="00AD10E5"/>
    <w:rsid w:val="00AD12D9"/>
    <w:rsid w:val="00AD166B"/>
    <w:rsid w:val="00AD217F"/>
    <w:rsid w:val="00AD361D"/>
    <w:rsid w:val="00AD4201"/>
    <w:rsid w:val="00AD4323"/>
    <w:rsid w:val="00AD6DE3"/>
    <w:rsid w:val="00AD7D55"/>
    <w:rsid w:val="00AE002C"/>
    <w:rsid w:val="00AE0E5C"/>
    <w:rsid w:val="00AE16EF"/>
    <w:rsid w:val="00AE1F19"/>
    <w:rsid w:val="00AE207E"/>
    <w:rsid w:val="00AE265D"/>
    <w:rsid w:val="00AE2B07"/>
    <w:rsid w:val="00AE30B5"/>
    <w:rsid w:val="00AE56B2"/>
    <w:rsid w:val="00AE58CF"/>
    <w:rsid w:val="00AE6006"/>
    <w:rsid w:val="00AE6BE8"/>
    <w:rsid w:val="00AE7431"/>
    <w:rsid w:val="00AE7B40"/>
    <w:rsid w:val="00AE7BE9"/>
    <w:rsid w:val="00AF02B2"/>
    <w:rsid w:val="00AF02F9"/>
    <w:rsid w:val="00AF06EA"/>
    <w:rsid w:val="00AF08A9"/>
    <w:rsid w:val="00AF099C"/>
    <w:rsid w:val="00AF116E"/>
    <w:rsid w:val="00AF1434"/>
    <w:rsid w:val="00AF1987"/>
    <w:rsid w:val="00AF4770"/>
    <w:rsid w:val="00AF53F2"/>
    <w:rsid w:val="00AF554F"/>
    <w:rsid w:val="00AF580D"/>
    <w:rsid w:val="00AF584E"/>
    <w:rsid w:val="00AF5F9E"/>
    <w:rsid w:val="00AF7534"/>
    <w:rsid w:val="00AF7B73"/>
    <w:rsid w:val="00B008A6"/>
    <w:rsid w:val="00B00916"/>
    <w:rsid w:val="00B012C9"/>
    <w:rsid w:val="00B01E3D"/>
    <w:rsid w:val="00B03C71"/>
    <w:rsid w:val="00B0461A"/>
    <w:rsid w:val="00B04A91"/>
    <w:rsid w:val="00B0549D"/>
    <w:rsid w:val="00B05B80"/>
    <w:rsid w:val="00B064A9"/>
    <w:rsid w:val="00B07E28"/>
    <w:rsid w:val="00B1071D"/>
    <w:rsid w:val="00B10F08"/>
    <w:rsid w:val="00B11815"/>
    <w:rsid w:val="00B11988"/>
    <w:rsid w:val="00B1419B"/>
    <w:rsid w:val="00B14752"/>
    <w:rsid w:val="00B1495D"/>
    <w:rsid w:val="00B14D27"/>
    <w:rsid w:val="00B15AFB"/>
    <w:rsid w:val="00B15D1F"/>
    <w:rsid w:val="00B15F44"/>
    <w:rsid w:val="00B16C8E"/>
    <w:rsid w:val="00B1728C"/>
    <w:rsid w:val="00B17292"/>
    <w:rsid w:val="00B177A5"/>
    <w:rsid w:val="00B20B49"/>
    <w:rsid w:val="00B21731"/>
    <w:rsid w:val="00B217D8"/>
    <w:rsid w:val="00B22365"/>
    <w:rsid w:val="00B225D5"/>
    <w:rsid w:val="00B22B3C"/>
    <w:rsid w:val="00B23679"/>
    <w:rsid w:val="00B256BF"/>
    <w:rsid w:val="00B25F9E"/>
    <w:rsid w:val="00B303D5"/>
    <w:rsid w:val="00B30507"/>
    <w:rsid w:val="00B307A1"/>
    <w:rsid w:val="00B311AC"/>
    <w:rsid w:val="00B3171D"/>
    <w:rsid w:val="00B32158"/>
    <w:rsid w:val="00B329D4"/>
    <w:rsid w:val="00B3346F"/>
    <w:rsid w:val="00B339D1"/>
    <w:rsid w:val="00B33E57"/>
    <w:rsid w:val="00B34A31"/>
    <w:rsid w:val="00B35BC8"/>
    <w:rsid w:val="00B36FBC"/>
    <w:rsid w:val="00B37640"/>
    <w:rsid w:val="00B414FC"/>
    <w:rsid w:val="00B41777"/>
    <w:rsid w:val="00B4251E"/>
    <w:rsid w:val="00B42A29"/>
    <w:rsid w:val="00B42F17"/>
    <w:rsid w:val="00B43F8F"/>
    <w:rsid w:val="00B4532A"/>
    <w:rsid w:val="00B469F9"/>
    <w:rsid w:val="00B46EB8"/>
    <w:rsid w:val="00B5230D"/>
    <w:rsid w:val="00B527AA"/>
    <w:rsid w:val="00B52ED0"/>
    <w:rsid w:val="00B54E17"/>
    <w:rsid w:val="00B54EB9"/>
    <w:rsid w:val="00B55DA3"/>
    <w:rsid w:val="00B56121"/>
    <w:rsid w:val="00B6021F"/>
    <w:rsid w:val="00B6066E"/>
    <w:rsid w:val="00B6078B"/>
    <w:rsid w:val="00B61BC7"/>
    <w:rsid w:val="00B61E56"/>
    <w:rsid w:val="00B6204B"/>
    <w:rsid w:val="00B63102"/>
    <w:rsid w:val="00B63B79"/>
    <w:rsid w:val="00B6551C"/>
    <w:rsid w:val="00B65745"/>
    <w:rsid w:val="00B65F75"/>
    <w:rsid w:val="00B66715"/>
    <w:rsid w:val="00B66CA8"/>
    <w:rsid w:val="00B7060F"/>
    <w:rsid w:val="00B708EE"/>
    <w:rsid w:val="00B70AA0"/>
    <w:rsid w:val="00B70EAA"/>
    <w:rsid w:val="00B73059"/>
    <w:rsid w:val="00B7357F"/>
    <w:rsid w:val="00B73F93"/>
    <w:rsid w:val="00B7414E"/>
    <w:rsid w:val="00B743EE"/>
    <w:rsid w:val="00B747A9"/>
    <w:rsid w:val="00B75542"/>
    <w:rsid w:val="00B77219"/>
    <w:rsid w:val="00B77495"/>
    <w:rsid w:val="00B77ECA"/>
    <w:rsid w:val="00B77F37"/>
    <w:rsid w:val="00B77FA7"/>
    <w:rsid w:val="00B8022E"/>
    <w:rsid w:val="00B8116E"/>
    <w:rsid w:val="00B814EE"/>
    <w:rsid w:val="00B8152F"/>
    <w:rsid w:val="00B83341"/>
    <w:rsid w:val="00B8342E"/>
    <w:rsid w:val="00B838FB"/>
    <w:rsid w:val="00B83DCC"/>
    <w:rsid w:val="00B84420"/>
    <w:rsid w:val="00B84934"/>
    <w:rsid w:val="00B85753"/>
    <w:rsid w:val="00B86612"/>
    <w:rsid w:val="00B87CB1"/>
    <w:rsid w:val="00B9085E"/>
    <w:rsid w:val="00B90AA9"/>
    <w:rsid w:val="00B90FA4"/>
    <w:rsid w:val="00B910CE"/>
    <w:rsid w:val="00B92719"/>
    <w:rsid w:val="00B9292B"/>
    <w:rsid w:val="00B93A12"/>
    <w:rsid w:val="00B93C97"/>
    <w:rsid w:val="00B94D89"/>
    <w:rsid w:val="00B95199"/>
    <w:rsid w:val="00B954B7"/>
    <w:rsid w:val="00B9577F"/>
    <w:rsid w:val="00B95980"/>
    <w:rsid w:val="00B96DD7"/>
    <w:rsid w:val="00BA3A9C"/>
    <w:rsid w:val="00BA3C49"/>
    <w:rsid w:val="00BA3DA8"/>
    <w:rsid w:val="00BA4579"/>
    <w:rsid w:val="00BA46B5"/>
    <w:rsid w:val="00BA4CB0"/>
    <w:rsid w:val="00BA52E0"/>
    <w:rsid w:val="00BA543C"/>
    <w:rsid w:val="00BA6931"/>
    <w:rsid w:val="00BB0A0A"/>
    <w:rsid w:val="00BB1069"/>
    <w:rsid w:val="00BB1CA0"/>
    <w:rsid w:val="00BB2AA1"/>
    <w:rsid w:val="00BB38B7"/>
    <w:rsid w:val="00BB45CE"/>
    <w:rsid w:val="00BB4E74"/>
    <w:rsid w:val="00BB5C14"/>
    <w:rsid w:val="00BB6043"/>
    <w:rsid w:val="00BB6763"/>
    <w:rsid w:val="00BB75E1"/>
    <w:rsid w:val="00BB7939"/>
    <w:rsid w:val="00BC0FE4"/>
    <w:rsid w:val="00BC21EA"/>
    <w:rsid w:val="00BC32DA"/>
    <w:rsid w:val="00BC386E"/>
    <w:rsid w:val="00BC4BB4"/>
    <w:rsid w:val="00BC5583"/>
    <w:rsid w:val="00BC5BA3"/>
    <w:rsid w:val="00BC63B1"/>
    <w:rsid w:val="00BC6690"/>
    <w:rsid w:val="00BC745F"/>
    <w:rsid w:val="00BD0AB3"/>
    <w:rsid w:val="00BD1F5F"/>
    <w:rsid w:val="00BD3540"/>
    <w:rsid w:val="00BD358E"/>
    <w:rsid w:val="00BD56AE"/>
    <w:rsid w:val="00BD635C"/>
    <w:rsid w:val="00BE00A0"/>
    <w:rsid w:val="00BE04D2"/>
    <w:rsid w:val="00BE068E"/>
    <w:rsid w:val="00BE2254"/>
    <w:rsid w:val="00BE5387"/>
    <w:rsid w:val="00BE5B08"/>
    <w:rsid w:val="00BE5D4F"/>
    <w:rsid w:val="00BE68AD"/>
    <w:rsid w:val="00BE6EA2"/>
    <w:rsid w:val="00BE795B"/>
    <w:rsid w:val="00BE7F09"/>
    <w:rsid w:val="00BF0415"/>
    <w:rsid w:val="00BF0E04"/>
    <w:rsid w:val="00BF161F"/>
    <w:rsid w:val="00BF2023"/>
    <w:rsid w:val="00BF24D8"/>
    <w:rsid w:val="00BF2605"/>
    <w:rsid w:val="00BF504C"/>
    <w:rsid w:val="00BF5A5F"/>
    <w:rsid w:val="00BF5B76"/>
    <w:rsid w:val="00BF5EDD"/>
    <w:rsid w:val="00BF649E"/>
    <w:rsid w:val="00BF6905"/>
    <w:rsid w:val="00BF74B7"/>
    <w:rsid w:val="00BF78AD"/>
    <w:rsid w:val="00BF7F4D"/>
    <w:rsid w:val="00C00F13"/>
    <w:rsid w:val="00C01484"/>
    <w:rsid w:val="00C01D0A"/>
    <w:rsid w:val="00C025CE"/>
    <w:rsid w:val="00C02B24"/>
    <w:rsid w:val="00C032EB"/>
    <w:rsid w:val="00C033F3"/>
    <w:rsid w:val="00C05EBD"/>
    <w:rsid w:val="00C06501"/>
    <w:rsid w:val="00C06772"/>
    <w:rsid w:val="00C06A68"/>
    <w:rsid w:val="00C07176"/>
    <w:rsid w:val="00C075AA"/>
    <w:rsid w:val="00C12821"/>
    <w:rsid w:val="00C12EBE"/>
    <w:rsid w:val="00C15819"/>
    <w:rsid w:val="00C15C7A"/>
    <w:rsid w:val="00C169DD"/>
    <w:rsid w:val="00C16EBE"/>
    <w:rsid w:val="00C2066E"/>
    <w:rsid w:val="00C21FB7"/>
    <w:rsid w:val="00C22C06"/>
    <w:rsid w:val="00C22D09"/>
    <w:rsid w:val="00C22F16"/>
    <w:rsid w:val="00C2365C"/>
    <w:rsid w:val="00C2412A"/>
    <w:rsid w:val="00C257B3"/>
    <w:rsid w:val="00C26144"/>
    <w:rsid w:val="00C2698F"/>
    <w:rsid w:val="00C324F7"/>
    <w:rsid w:val="00C34CFB"/>
    <w:rsid w:val="00C352D1"/>
    <w:rsid w:val="00C368CD"/>
    <w:rsid w:val="00C36C7D"/>
    <w:rsid w:val="00C36DA9"/>
    <w:rsid w:val="00C403F3"/>
    <w:rsid w:val="00C406DF"/>
    <w:rsid w:val="00C40C8B"/>
    <w:rsid w:val="00C418D3"/>
    <w:rsid w:val="00C43D4B"/>
    <w:rsid w:val="00C44768"/>
    <w:rsid w:val="00C4520C"/>
    <w:rsid w:val="00C45FF6"/>
    <w:rsid w:val="00C50203"/>
    <w:rsid w:val="00C50A14"/>
    <w:rsid w:val="00C50B49"/>
    <w:rsid w:val="00C510E9"/>
    <w:rsid w:val="00C516A2"/>
    <w:rsid w:val="00C524B6"/>
    <w:rsid w:val="00C52FCC"/>
    <w:rsid w:val="00C53B65"/>
    <w:rsid w:val="00C542E5"/>
    <w:rsid w:val="00C5445C"/>
    <w:rsid w:val="00C55C8C"/>
    <w:rsid w:val="00C57934"/>
    <w:rsid w:val="00C61F35"/>
    <w:rsid w:val="00C6220B"/>
    <w:rsid w:val="00C63631"/>
    <w:rsid w:val="00C641FA"/>
    <w:rsid w:val="00C6565F"/>
    <w:rsid w:val="00C65C23"/>
    <w:rsid w:val="00C65EB9"/>
    <w:rsid w:val="00C66793"/>
    <w:rsid w:val="00C67D98"/>
    <w:rsid w:val="00C7042D"/>
    <w:rsid w:val="00C70B1C"/>
    <w:rsid w:val="00C71BAE"/>
    <w:rsid w:val="00C720D3"/>
    <w:rsid w:val="00C72349"/>
    <w:rsid w:val="00C725C8"/>
    <w:rsid w:val="00C727A9"/>
    <w:rsid w:val="00C730B2"/>
    <w:rsid w:val="00C7560B"/>
    <w:rsid w:val="00C75D1F"/>
    <w:rsid w:val="00C764A0"/>
    <w:rsid w:val="00C77178"/>
    <w:rsid w:val="00C779EA"/>
    <w:rsid w:val="00C77CD8"/>
    <w:rsid w:val="00C77EC9"/>
    <w:rsid w:val="00C800C6"/>
    <w:rsid w:val="00C8130C"/>
    <w:rsid w:val="00C83B66"/>
    <w:rsid w:val="00C83C99"/>
    <w:rsid w:val="00C85111"/>
    <w:rsid w:val="00C851FA"/>
    <w:rsid w:val="00C85A79"/>
    <w:rsid w:val="00C85D38"/>
    <w:rsid w:val="00C85E93"/>
    <w:rsid w:val="00C86485"/>
    <w:rsid w:val="00C86C39"/>
    <w:rsid w:val="00C86C7B"/>
    <w:rsid w:val="00C873A1"/>
    <w:rsid w:val="00C878D1"/>
    <w:rsid w:val="00C91076"/>
    <w:rsid w:val="00C9283E"/>
    <w:rsid w:val="00C93F33"/>
    <w:rsid w:val="00C94140"/>
    <w:rsid w:val="00C94BFE"/>
    <w:rsid w:val="00C94E4A"/>
    <w:rsid w:val="00C9507E"/>
    <w:rsid w:val="00C9659A"/>
    <w:rsid w:val="00C966FE"/>
    <w:rsid w:val="00CA02EC"/>
    <w:rsid w:val="00CA06DA"/>
    <w:rsid w:val="00CA0D65"/>
    <w:rsid w:val="00CA22A3"/>
    <w:rsid w:val="00CA2887"/>
    <w:rsid w:val="00CA39F0"/>
    <w:rsid w:val="00CA4942"/>
    <w:rsid w:val="00CA5D26"/>
    <w:rsid w:val="00CA5F11"/>
    <w:rsid w:val="00CA7165"/>
    <w:rsid w:val="00CA7A10"/>
    <w:rsid w:val="00CB0B0E"/>
    <w:rsid w:val="00CB3FBC"/>
    <w:rsid w:val="00CB418F"/>
    <w:rsid w:val="00CB4573"/>
    <w:rsid w:val="00CB51B7"/>
    <w:rsid w:val="00CB52CB"/>
    <w:rsid w:val="00CB5829"/>
    <w:rsid w:val="00CB5A82"/>
    <w:rsid w:val="00CB5C86"/>
    <w:rsid w:val="00CB5E33"/>
    <w:rsid w:val="00CB6975"/>
    <w:rsid w:val="00CB6DBA"/>
    <w:rsid w:val="00CB6FA1"/>
    <w:rsid w:val="00CB6FDC"/>
    <w:rsid w:val="00CB7071"/>
    <w:rsid w:val="00CB7619"/>
    <w:rsid w:val="00CC152E"/>
    <w:rsid w:val="00CC32A7"/>
    <w:rsid w:val="00CC39BA"/>
    <w:rsid w:val="00CC3FF1"/>
    <w:rsid w:val="00CC5289"/>
    <w:rsid w:val="00CC61FD"/>
    <w:rsid w:val="00CC7410"/>
    <w:rsid w:val="00CC76C1"/>
    <w:rsid w:val="00CC773C"/>
    <w:rsid w:val="00CC7AAF"/>
    <w:rsid w:val="00CD0443"/>
    <w:rsid w:val="00CD06AE"/>
    <w:rsid w:val="00CD091B"/>
    <w:rsid w:val="00CD12EC"/>
    <w:rsid w:val="00CD1472"/>
    <w:rsid w:val="00CD1FDB"/>
    <w:rsid w:val="00CD256C"/>
    <w:rsid w:val="00CD2816"/>
    <w:rsid w:val="00CD39E2"/>
    <w:rsid w:val="00CD4B7C"/>
    <w:rsid w:val="00CD5A11"/>
    <w:rsid w:val="00CD5C59"/>
    <w:rsid w:val="00CD6694"/>
    <w:rsid w:val="00CE01A0"/>
    <w:rsid w:val="00CE0556"/>
    <w:rsid w:val="00CE241C"/>
    <w:rsid w:val="00CE2B83"/>
    <w:rsid w:val="00CE4452"/>
    <w:rsid w:val="00CE5692"/>
    <w:rsid w:val="00CE65AA"/>
    <w:rsid w:val="00CF0245"/>
    <w:rsid w:val="00CF0CA7"/>
    <w:rsid w:val="00CF1249"/>
    <w:rsid w:val="00CF213F"/>
    <w:rsid w:val="00CF4AA4"/>
    <w:rsid w:val="00CF4BD0"/>
    <w:rsid w:val="00CF4C78"/>
    <w:rsid w:val="00CF6340"/>
    <w:rsid w:val="00CF652B"/>
    <w:rsid w:val="00CF7BDF"/>
    <w:rsid w:val="00CF7C3E"/>
    <w:rsid w:val="00D0135B"/>
    <w:rsid w:val="00D01B3A"/>
    <w:rsid w:val="00D027D6"/>
    <w:rsid w:val="00D035A3"/>
    <w:rsid w:val="00D04FA3"/>
    <w:rsid w:val="00D056EA"/>
    <w:rsid w:val="00D0605E"/>
    <w:rsid w:val="00D0687D"/>
    <w:rsid w:val="00D07266"/>
    <w:rsid w:val="00D07962"/>
    <w:rsid w:val="00D1109F"/>
    <w:rsid w:val="00D111C8"/>
    <w:rsid w:val="00D11688"/>
    <w:rsid w:val="00D13338"/>
    <w:rsid w:val="00D135D6"/>
    <w:rsid w:val="00D13F9D"/>
    <w:rsid w:val="00D14273"/>
    <w:rsid w:val="00D15A84"/>
    <w:rsid w:val="00D15C04"/>
    <w:rsid w:val="00D15FB8"/>
    <w:rsid w:val="00D20948"/>
    <w:rsid w:val="00D22395"/>
    <w:rsid w:val="00D22B5A"/>
    <w:rsid w:val="00D22FDD"/>
    <w:rsid w:val="00D23F0D"/>
    <w:rsid w:val="00D25852"/>
    <w:rsid w:val="00D26277"/>
    <w:rsid w:val="00D2719B"/>
    <w:rsid w:val="00D300EE"/>
    <w:rsid w:val="00D3069A"/>
    <w:rsid w:val="00D306D8"/>
    <w:rsid w:val="00D3160F"/>
    <w:rsid w:val="00D31741"/>
    <w:rsid w:val="00D31F6A"/>
    <w:rsid w:val="00D32792"/>
    <w:rsid w:val="00D33CA0"/>
    <w:rsid w:val="00D34555"/>
    <w:rsid w:val="00D37E60"/>
    <w:rsid w:val="00D40B90"/>
    <w:rsid w:val="00D412C0"/>
    <w:rsid w:val="00D42100"/>
    <w:rsid w:val="00D42E73"/>
    <w:rsid w:val="00D43887"/>
    <w:rsid w:val="00D4489E"/>
    <w:rsid w:val="00D46360"/>
    <w:rsid w:val="00D5011D"/>
    <w:rsid w:val="00D52046"/>
    <w:rsid w:val="00D52864"/>
    <w:rsid w:val="00D529A6"/>
    <w:rsid w:val="00D532C6"/>
    <w:rsid w:val="00D53457"/>
    <w:rsid w:val="00D53C30"/>
    <w:rsid w:val="00D53EDB"/>
    <w:rsid w:val="00D548F8"/>
    <w:rsid w:val="00D552F2"/>
    <w:rsid w:val="00D554C0"/>
    <w:rsid w:val="00D55712"/>
    <w:rsid w:val="00D55BAF"/>
    <w:rsid w:val="00D56390"/>
    <w:rsid w:val="00D56D77"/>
    <w:rsid w:val="00D576F6"/>
    <w:rsid w:val="00D60D19"/>
    <w:rsid w:val="00D616A1"/>
    <w:rsid w:val="00D61BDE"/>
    <w:rsid w:val="00D61E92"/>
    <w:rsid w:val="00D6290B"/>
    <w:rsid w:val="00D62B74"/>
    <w:rsid w:val="00D63102"/>
    <w:rsid w:val="00D635A8"/>
    <w:rsid w:val="00D63CEC"/>
    <w:rsid w:val="00D63DDA"/>
    <w:rsid w:val="00D642B5"/>
    <w:rsid w:val="00D64371"/>
    <w:rsid w:val="00D64403"/>
    <w:rsid w:val="00D64A75"/>
    <w:rsid w:val="00D65635"/>
    <w:rsid w:val="00D65AA3"/>
    <w:rsid w:val="00D664FA"/>
    <w:rsid w:val="00D66FFA"/>
    <w:rsid w:val="00D73105"/>
    <w:rsid w:val="00D7340E"/>
    <w:rsid w:val="00D74855"/>
    <w:rsid w:val="00D748E6"/>
    <w:rsid w:val="00D74F2D"/>
    <w:rsid w:val="00D753B6"/>
    <w:rsid w:val="00D75838"/>
    <w:rsid w:val="00D75987"/>
    <w:rsid w:val="00D769B3"/>
    <w:rsid w:val="00D7721C"/>
    <w:rsid w:val="00D80694"/>
    <w:rsid w:val="00D80B70"/>
    <w:rsid w:val="00D8149A"/>
    <w:rsid w:val="00D82066"/>
    <w:rsid w:val="00D827E8"/>
    <w:rsid w:val="00D84AE0"/>
    <w:rsid w:val="00D85EC8"/>
    <w:rsid w:val="00D86361"/>
    <w:rsid w:val="00D86643"/>
    <w:rsid w:val="00D87D97"/>
    <w:rsid w:val="00D91AD3"/>
    <w:rsid w:val="00D91D5C"/>
    <w:rsid w:val="00D9204E"/>
    <w:rsid w:val="00D93240"/>
    <w:rsid w:val="00D9490F"/>
    <w:rsid w:val="00D95DFB"/>
    <w:rsid w:val="00D96E84"/>
    <w:rsid w:val="00D97168"/>
    <w:rsid w:val="00DA000D"/>
    <w:rsid w:val="00DA0279"/>
    <w:rsid w:val="00DA0666"/>
    <w:rsid w:val="00DA31C3"/>
    <w:rsid w:val="00DA3494"/>
    <w:rsid w:val="00DA42CD"/>
    <w:rsid w:val="00DA4771"/>
    <w:rsid w:val="00DA48F9"/>
    <w:rsid w:val="00DA4958"/>
    <w:rsid w:val="00DA5970"/>
    <w:rsid w:val="00DA6194"/>
    <w:rsid w:val="00DA6364"/>
    <w:rsid w:val="00DA6944"/>
    <w:rsid w:val="00DB0B8C"/>
    <w:rsid w:val="00DB0C85"/>
    <w:rsid w:val="00DB0D6E"/>
    <w:rsid w:val="00DB18BF"/>
    <w:rsid w:val="00DB19AD"/>
    <w:rsid w:val="00DB2A57"/>
    <w:rsid w:val="00DB3280"/>
    <w:rsid w:val="00DB60C5"/>
    <w:rsid w:val="00DB69BA"/>
    <w:rsid w:val="00DB69EB"/>
    <w:rsid w:val="00DB7481"/>
    <w:rsid w:val="00DB788D"/>
    <w:rsid w:val="00DC0EDF"/>
    <w:rsid w:val="00DC0F2E"/>
    <w:rsid w:val="00DC10E5"/>
    <w:rsid w:val="00DC1CEE"/>
    <w:rsid w:val="00DC2213"/>
    <w:rsid w:val="00DC22B6"/>
    <w:rsid w:val="00DC302D"/>
    <w:rsid w:val="00DC450C"/>
    <w:rsid w:val="00DC5627"/>
    <w:rsid w:val="00DC5D8A"/>
    <w:rsid w:val="00DC73C8"/>
    <w:rsid w:val="00DC7721"/>
    <w:rsid w:val="00DD04BB"/>
    <w:rsid w:val="00DD0FE4"/>
    <w:rsid w:val="00DD1AAA"/>
    <w:rsid w:val="00DD20FA"/>
    <w:rsid w:val="00DD3A9E"/>
    <w:rsid w:val="00DD6B6C"/>
    <w:rsid w:val="00DD6F3B"/>
    <w:rsid w:val="00DE0552"/>
    <w:rsid w:val="00DE056A"/>
    <w:rsid w:val="00DE07BA"/>
    <w:rsid w:val="00DE1D63"/>
    <w:rsid w:val="00DE2836"/>
    <w:rsid w:val="00DE40E8"/>
    <w:rsid w:val="00DE48A5"/>
    <w:rsid w:val="00DE497D"/>
    <w:rsid w:val="00DE7238"/>
    <w:rsid w:val="00DF06A7"/>
    <w:rsid w:val="00DF0C45"/>
    <w:rsid w:val="00DF0EC4"/>
    <w:rsid w:val="00DF1045"/>
    <w:rsid w:val="00DF30CF"/>
    <w:rsid w:val="00DF4A39"/>
    <w:rsid w:val="00DF4B8D"/>
    <w:rsid w:val="00DF4EC7"/>
    <w:rsid w:val="00DF5A6F"/>
    <w:rsid w:val="00DF5ECE"/>
    <w:rsid w:val="00E00825"/>
    <w:rsid w:val="00E01B37"/>
    <w:rsid w:val="00E0259E"/>
    <w:rsid w:val="00E03F1E"/>
    <w:rsid w:val="00E05C44"/>
    <w:rsid w:val="00E0602E"/>
    <w:rsid w:val="00E0730D"/>
    <w:rsid w:val="00E100AC"/>
    <w:rsid w:val="00E1404E"/>
    <w:rsid w:val="00E144E9"/>
    <w:rsid w:val="00E14760"/>
    <w:rsid w:val="00E15823"/>
    <w:rsid w:val="00E159C6"/>
    <w:rsid w:val="00E16DFE"/>
    <w:rsid w:val="00E1715D"/>
    <w:rsid w:val="00E174C1"/>
    <w:rsid w:val="00E20AFD"/>
    <w:rsid w:val="00E20B80"/>
    <w:rsid w:val="00E211A9"/>
    <w:rsid w:val="00E21338"/>
    <w:rsid w:val="00E21364"/>
    <w:rsid w:val="00E21DBD"/>
    <w:rsid w:val="00E22944"/>
    <w:rsid w:val="00E22D0E"/>
    <w:rsid w:val="00E23177"/>
    <w:rsid w:val="00E23BFC"/>
    <w:rsid w:val="00E24EC4"/>
    <w:rsid w:val="00E2569B"/>
    <w:rsid w:val="00E25BCA"/>
    <w:rsid w:val="00E268E8"/>
    <w:rsid w:val="00E27059"/>
    <w:rsid w:val="00E27AB7"/>
    <w:rsid w:val="00E31E43"/>
    <w:rsid w:val="00E32539"/>
    <w:rsid w:val="00E3298E"/>
    <w:rsid w:val="00E33906"/>
    <w:rsid w:val="00E3479B"/>
    <w:rsid w:val="00E35514"/>
    <w:rsid w:val="00E357F7"/>
    <w:rsid w:val="00E36097"/>
    <w:rsid w:val="00E36433"/>
    <w:rsid w:val="00E36C67"/>
    <w:rsid w:val="00E37D72"/>
    <w:rsid w:val="00E40944"/>
    <w:rsid w:val="00E41CFE"/>
    <w:rsid w:val="00E427DD"/>
    <w:rsid w:val="00E429B8"/>
    <w:rsid w:val="00E42A3F"/>
    <w:rsid w:val="00E42D53"/>
    <w:rsid w:val="00E43B15"/>
    <w:rsid w:val="00E44A18"/>
    <w:rsid w:val="00E45104"/>
    <w:rsid w:val="00E458CC"/>
    <w:rsid w:val="00E46962"/>
    <w:rsid w:val="00E50063"/>
    <w:rsid w:val="00E506F2"/>
    <w:rsid w:val="00E51265"/>
    <w:rsid w:val="00E51ED8"/>
    <w:rsid w:val="00E52578"/>
    <w:rsid w:val="00E528F7"/>
    <w:rsid w:val="00E53340"/>
    <w:rsid w:val="00E535A0"/>
    <w:rsid w:val="00E53F4B"/>
    <w:rsid w:val="00E54B4D"/>
    <w:rsid w:val="00E55890"/>
    <w:rsid w:val="00E564CB"/>
    <w:rsid w:val="00E56B9C"/>
    <w:rsid w:val="00E60332"/>
    <w:rsid w:val="00E6055B"/>
    <w:rsid w:val="00E6190D"/>
    <w:rsid w:val="00E62AF6"/>
    <w:rsid w:val="00E62B2F"/>
    <w:rsid w:val="00E62BA0"/>
    <w:rsid w:val="00E62F30"/>
    <w:rsid w:val="00E6317D"/>
    <w:rsid w:val="00E6324E"/>
    <w:rsid w:val="00E63FFE"/>
    <w:rsid w:val="00E64E6C"/>
    <w:rsid w:val="00E66C8F"/>
    <w:rsid w:val="00E672C6"/>
    <w:rsid w:val="00E702B4"/>
    <w:rsid w:val="00E7030C"/>
    <w:rsid w:val="00E7060C"/>
    <w:rsid w:val="00E70DA7"/>
    <w:rsid w:val="00E71F6C"/>
    <w:rsid w:val="00E7307E"/>
    <w:rsid w:val="00E73751"/>
    <w:rsid w:val="00E73DC0"/>
    <w:rsid w:val="00E7447C"/>
    <w:rsid w:val="00E74674"/>
    <w:rsid w:val="00E75015"/>
    <w:rsid w:val="00E7598D"/>
    <w:rsid w:val="00E75A4E"/>
    <w:rsid w:val="00E800A9"/>
    <w:rsid w:val="00E80E22"/>
    <w:rsid w:val="00E8105F"/>
    <w:rsid w:val="00E81766"/>
    <w:rsid w:val="00E81F70"/>
    <w:rsid w:val="00E82633"/>
    <w:rsid w:val="00E83617"/>
    <w:rsid w:val="00E84004"/>
    <w:rsid w:val="00E85116"/>
    <w:rsid w:val="00E85C76"/>
    <w:rsid w:val="00E863A9"/>
    <w:rsid w:val="00E867CD"/>
    <w:rsid w:val="00E8680D"/>
    <w:rsid w:val="00E86BF4"/>
    <w:rsid w:val="00E87141"/>
    <w:rsid w:val="00E879D8"/>
    <w:rsid w:val="00E87AFC"/>
    <w:rsid w:val="00E9066B"/>
    <w:rsid w:val="00E90992"/>
    <w:rsid w:val="00E90D80"/>
    <w:rsid w:val="00E910B1"/>
    <w:rsid w:val="00E913F5"/>
    <w:rsid w:val="00E938E4"/>
    <w:rsid w:val="00E93977"/>
    <w:rsid w:val="00E93B03"/>
    <w:rsid w:val="00E94DB1"/>
    <w:rsid w:val="00E9525C"/>
    <w:rsid w:val="00E9574F"/>
    <w:rsid w:val="00E95EF5"/>
    <w:rsid w:val="00E97701"/>
    <w:rsid w:val="00EA2290"/>
    <w:rsid w:val="00EA2AE4"/>
    <w:rsid w:val="00EA3D37"/>
    <w:rsid w:val="00EA437D"/>
    <w:rsid w:val="00EA4B5E"/>
    <w:rsid w:val="00EA54EA"/>
    <w:rsid w:val="00EA6980"/>
    <w:rsid w:val="00EA7299"/>
    <w:rsid w:val="00EA749A"/>
    <w:rsid w:val="00EA7D39"/>
    <w:rsid w:val="00EA7FF5"/>
    <w:rsid w:val="00EB028A"/>
    <w:rsid w:val="00EB2FB0"/>
    <w:rsid w:val="00EB3721"/>
    <w:rsid w:val="00EB5FAA"/>
    <w:rsid w:val="00EB6E84"/>
    <w:rsid w:val="00EB798E"/>
    <w:rsid w:val="00EB7E0F"/>
    <w:rsid w:val="00EB7F3E"/>
    <w:rsid w:val="00EC154B"/>
    <w:rsid w:val="00EC1985"/>
    <w:rsid w:val="00EC1A43"/>
    <w:rsid w:val="00EC22D0"/>
    <w:rsid w:val="00EC3F7B"/>
    <w:rsid w:val="00EC5478"/>
    <w:rsid w:val="00EC5668"/>
    <w:rsid w:val="00EC6548"/>
    <w:rsid w:val="00EC6A12"/>
    <w:rsid w:val="00EC6C23"/>
    <w:rsid w:val="00EC7063"/>
    <w:rsid w:val="00EC79B6"/>
    <w:rsid w:val="00ED1106"/>
    <w:rsid w:val="00ED160F"/>
    <w:rsid w:val="00ED1927"/>
    <w:rsid w:val="00ED2A98"/>
    <w:rsid w:val="00ED2F8B"/>
    <w:rsid w:val="00ED471E"/>
    <w:rsid w:val="00ED5F8F"/>
    <w:rsid w:val="00EE0F6F"/>
    <w:rsid w:val="00EE2A60"/>
    <w:rsid w:val="00EE2C43"/>
    <w:rsid w:val="00EE3A13"/>
    <w:rsid w:val="00EE4E6B"/>
    <w:rsid w:val="00EE5A49"/>
    <w:rsid w:val="00EE5B81"/>
    <w:rsid w:val="00EE6A75"/>
    <w:rsid w:val="00EE72A9"/>
    <w:rsid w:val="00EE7B28"/>
    <w:rsid w:val="00EF0BF0"/>
    <w:rsid w:val="00EF1212"/>
    <w:rsid w:val="00EF1610"/>
    <w:rsid w:val="00EF1EAB"/>
    <w:rsid w:val="00EF1F92"/>
    <w:rsid w:val="00EF3478"/>
    <w:rsid w:val="00EF3F68"/>
    <w:rsid w:val="00EF4816"/>
    <w:rsid w:val="00EF49B1"/>
    <w:rsid w:val="00EF5301"/>
    <w:rsid w:val="00EF5F31"/>
    <w:rsid w:val="00EF65A4"/>
    <w:rsid w:val="00EF7E26"/>
    <w:rsid w:val="00F001DD"/>
    <w:rsid w:val="00F00316"/>
    <w:rsid w:val="00F013D1"/>
    <w:rsid w:val="00F01504"/>
    <w:rsid w:val="00F01BA7"/>
    <w:rsid w:val="00F0328E"/>
    <w:rsid w:val="00F033BC"/>
    <w:rsid w:val="00F049CC"/>
    <w:rsid w:val="00F04A1E"/>
    <w:rsid w:val="00F057B9"/>
    <w:rsid w:val="00F05AEB"/>
    <w:rsid w:val="00F06773"/>
    <w:rsid w:val="00F07022"/>
    <w:rsid w:val="00F11C48"/>
    <w:rsid w:val="00F12D47"/>
    <w:rsid w:val="00F12EED"/>
    <w:rsid w:val="00F14B48"/>
    <w:rsid w:val="00F15D94"/>
    <w:rsid w:val="00F16103"/>
    <w:rsid w:val="00F161C9"/>
    <w:rsid w:val="00F16220"/>
    <w:rsid w:val="00F166EF"/>
    <w:rsid w:val="00F17319"/>
    <w:rsid w:val="00F20259"/>
    <w:rsid w:val="00F204EA"/>
    <w:rsid w:val="00F222F4"/>
    <w:rsid w:val="00F22BEC"/>
    <w:rsid w:val="00F23C37"/>
    <w:rsid w:val="00F2589A"/>
    <w:rsid w:val="00F26DAC"/>
    <w:rsid w:val="00F27BA6"/>
    <w:rsid w:val="00F27EF8"/>
    <w:rsid w:val="00F27F4B"/>
    <w:rsid w:val="00F308DB"/>
    <w:rsid w:val="00F3101F"/>
    <w:rsid w:val="00F31934"/>
    <w:rsid w:val="00F32014"/>
    <w:rsid w:val="00F324B5"/>
    <w:rsid w:val="00F357CD"/>
    <w:rsid w:val="00F3683B"/>
    <w:rsid w:val="00F36B24"/>
    <w:rsid w:val="00F36EC0"/>
    <w:rsid w:val="00F36F1E"/>
    <w:rsid w:val="00F377A2"/>
    <w:rsid w:val="00F40E50"/>
    <w:rsid w:val="00F43A9E"/>
    <w:rsid w:val="00F443FB"/>
    <w:rsid w:val="00F472CF"/>
    <w:rsid w:val="00F479EC"/>
    <w:rsid w:val="00F50979"/>
    <w:rsid w:val="00F50B63"/>
    <w:rsid w:val="00F51BEC"/>
    <w:rsid w:val="00F52190"/>
    <w:rsid w:val="00F53A4C"/>
    <w:rsid w:val="00F54BD1"/>
    <w:rsid w:val="00F55B84"/>
    <w:rsid w:val="00F55E5B"/>
    <w:rsid w:val="00F568EF"/>
    <w:rsid w:val="00F57D00"/>
    <w:rsid w:val="00F60185"/>
    <w:rsid w:val="00F61B76"/>
    <w:rsid w:val="00F61BEC"/>
    <w:rsid w:val="00F61FBA"/>
    <w:rsid w:val="00F635E8"/>
    <w:rsid w:val="00F642D9"/>
    <w:rsid w:val="00F65257"/>
    <w:rsid w:val="00F65795"/>
    <w:rsid w:val="00F67335"/>
    <w:rsid w:val="00F67990"/>
    <w:rsid w:val="00F67F49"/>
    <w:rsid w:val="00F700D6"/>
    <w:rsid w:val="00F704A0"/>
    <w:rsid w:val="00F70B7A"/>
    <w:rsid w:val="00F722D8"/>
    <w:rsid w:val="00F72866"/>
    <w:rsid w:val="00F72955"/>
    <w:rsid w:val="00F73489"/>
    <w:rsid w:val="00F73A6A"/>
    <w:rsid w:val="00F73CEC"/>
    <w:rsid w:val="00F74A7C"/>
    <w:rsid w:val="00F74B6C"/>
    <w:rsid w:val="00F750B0"/>
    <w:rsid w:val="00F76632"/>
    <w:rsid w:val="00F776FE"/>
    <w:rsid w:val="00F80ED6"/>
    <w:rsid w:val="00F81663"/>
    <w:rsid w:val="00F820E6"/>
    <w:rsid w:val="00F83184"/>
    <w:rsid w:val="00F83764"/>
    <w:rsid w:val="00F838A3"/>
    <w:rsid w:val="00F8447A"/>
    <w:rsid w:val="00F845BF"/>
    <w:rsid w:val="00F85070"/>
    <w:rsid w:val="00F850B0"/>
    <w:rsid w:val="00F866C7"/>
    <w:rsid w:val="00F8722F"/>
    <w:rsid w:val="00F87B52"/>
    <w:rsid w:val="00F90B0C"/>
    <w:rsid w:val="00F9101E"/>
    <w:rsid w:val="00F91EC6"/>
    <w:rsid w:val="00F93BB5"/>
    <w:rsid w:val="00F95D6F"/>
    <w:rsid w:val="00F961BE"/>
    <w:rsid w:val="00F96719"/>
    <w:rsid w:val="00F9795C"/>
    <w:rsid w:val="00FA0A92"/>
    <w:rsid w:val="00FA3617"/>
    <w:rsid w:val="00FA3A7B"/>
    <w:rsid w:val="00FA4821"/>
    <w:rsid w:val="00FA6C99"/>
    <w:rsid w:val="00FA6CD9"/>
    <w:rsid w:val="00FA6F7D"/>
    <w:rsid w:val="00FA7791"/>
    <w:rsid w:val="00FA7F67"/>
    <w:rsid w:val="00FB0025"/>
    <w:rsid w:val="00FB0913"/>
    <w:rsid w:val="00FB10F9"/>
    <w:rsid w:val="00FB1F5B"/>
    <w:rsid w:val="00FB2AE0"/>
    <w:rsid w:val="00FB2E57"/>
    <w:rsid w:val="00FB3C0A"/>
    <w:rsid w:val="00FB3D6F"/>
    <w:rsid w:val="00FB42D1"/>
    <w:rsid w:val="00FB48E2"/>
    <w:rsid w:val="00FB4909"/>
    <w:rsid w:val="00FB4C0E"/>
    <w:rsid w:val="00FB72F1"/>
    <w:rsid w:val="00FB7A74"/>
    <w:rsid w:val="00FB7EDE"/>
    <w:rsid w:val="00FB7EF2"/>
    <w:rsid w:val="00FC0078"/>
    <w:rsid w:val="00FC219A"/>
    <w:rsid w:val="00FC3E63"/>
    <w:rsid w:val="00FC43BD"/>
    <w:rsid w:val="00FC49E8"/>
    <w:rsid w:val="00FC5204"/>
    <w:rsid w:val="00FC5E5E"/>
    <w:rsid w:val="00FC6451"/>
    <w:rsid w:val="00FC783A"/>
    <w:rsid w:val="00FD01F4"/>
    <w:rsid w:val="00FD1A88"/>
    <w:rsid w:val="00FD22B4"/>
    <w:rsid w:val="00FD4EAE"/>
    <w:rsid w:val="00FD5AE7"/>
    <w:rsid w:val="00FD5BAA"/>
    <w:rsid w:val="00FD5C67"/>
    <w:rsid w:val="00FD64C3"/>
    <w:rsid w:val="00FD6A2E"/>
    <w:rsid w:val="00FD7922"/>
    <w:rsid w:val="00FE06E6"/>
    <w:rsid w:val="00FE16E0"/>
    <w:rsid w:val="00FE2E88"/>
    <w:rsid w:val="00FE2F99"/>
    <w:rsid w:val="00FE374C"/>
    <w:rsid w:val="00FE38AE"/>
    <w:rsid w:val="00FE6BE0"/>
    <w:rsid w:val="00FF02EC"/>
    <w:rsid w:val="00FF02FB"/>
    <w:rsid w:val="00FF0A3C"/>
    <w:rsid w:val="00FF10B4"/>
    <w:rsid w:val="00FF1FA2"/>
    <w:rsid w:val="00FF23F7"/>
    <w:rsid w:val="00FF2C70"/>
    <w:rsid w:val="00FF3510"/>
    <w:rsid w:val="00FF3675"/>
    <w:rsid w:val="00FF3BB3"/>
    <w:rsid w:val="00FF4297"/>
    <w:rsid w:val="00FF4AC5"/>
    <w:rsid w:val="00FF58F8"/>
    <w:rsid w:val="00FF5A6F"/>
    <w:rsid w:val="00FF5A9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77"/>
    <o:shapelayout v:ext="edit">
      <o:idmap v:ext="edit" data="2"/>
    </o:shapelayout>
  </w:shapeDefaults>
  <w:decimalSymbol w:val="."/>
  <w:listSeparator w:val=","/>
  <w14:docId w14:val="0EB193D6"/>
  <w15:docId w15:val="{73558DD3-F9AF-4D14-AEBF-BC0499CCB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DF9"/>
    <w:rPr>
      <w:rFonts w:eastAsia="Arial" w:cs="Arial"/>
      <w:lang w:val="en-AU"/>
    </w:rPr>
  </w:style>
  <w:style w:type="paragraph" w:styleId="Heading1">
    <w:name w:val="heading 1"/>
    <w:basedOn w:val="Normal"/>
    <w:link w:val="Heading1Char"/>
    <w:uiPriority w:val="9"/>
    <w:qFormat/>
    <w:rsid w:val="00B0461A"/>
    <w:pPr>
      <w:numPr>
        <w:numId w:val="48"/>
      </w:numPr>
      <w:spacing w:before="360" w:after="240"/>
      <w:outlineLvl w:val="0"/>
    </w:pPr>
    <w:rPr>
      <w:b/>
      <w:bCs/>
      <w:caps/>
      <w:color w:val="0070C0"/>
      <w:sz w:val="28"/>
      <w:szCs w:val="28"/>
    </w:rPr>
  </w:style>
  <w:style w:type="paragraph" w:styleId="Heading2">
    <w:name w:val="heading 2"/>
    <w:basedOn w:val="Heading1"/>
    <w:link w:val="Heading2Char"/>
    <w:uiPriority w:val="9"/>
    <w:unhideWhenUsed/>
    <w:qFormat/>
    <w:rsid w:val="006068A8"/>
    <w:pPr>
      <w:numPr>
        <w:ilvl w:val="1"/>
      </w:numPr>
      <w:spacing w:before="240"/>
      <w:ind w:left="1037" w:hanging="680"/>
      <w:outlineLvl w:val="1"/>
    </w:pPr>
    <w:rPr>
      <w:caps w:val="0"/>
      <w:sz w:val="24"/>
      <w:szCs w:val="24"/>
    </w:rPr>
  </w:style>
  <w:style w:type="paragraph" w:styleId="Heading3">
    <w:name w:val="heading 3"/>
    <w:basedOn w:val="Normal"/>
    <w:link w:val="Heading3Char"/>
    <w:uiPriority w:val="9"/>
    <w:unhideWhenUsed/>
    <w:qFormat/>
    <w:rsid w:val="00FB2AE0"/>
    <w:pPr>
      <w:spacing w:before="240" w:after="120"/>
      <w:outlineLvl w:val="2"/>
    </w:pPr>
    <w:rPr>
      <w:b/>
      <w:bCs/>
      <w:iCs/>
      <w:szCs w:val="24"/>
    </w:rPr>
  </w:style>
  <w:style w:type="paragraph" w:styleId="Heading4">
    <w:name w:val="heading 4"/>
    <w:basedOn w:val="Normal"/>
    <w:next w:val="Normal"/>
    <w:link w:val="Heading4Char"/>
    <w:uiPriority w:val="9"/>
    <w:unhideWhenUsed/>
    <w:qFormat/>
    <w:rsid w:val="00D07962"/>
    <w:pPr>
      <w:keepNext/>
      <w:keepLines/>
      <w:spacing w:before="120"/>
      <w:outlineLvl w:val="3"/>
    </w:pPr>
    <w:rPr>
      <w:rFonts w:asciiTheme="majorHAnsi" w:eastAsiaTheme="majorEastAsia" w:hAnsiTheme="majorHAnsi" w:cstheme="majorBidi"/>
      <w:b/>
      <w:bCs/>
      <w:i/>
      <w:iCs/>
      <w:color w:val="365F91" w:themeColor="accent1" w:themeShade="BF"/>
    </w:rPr>
  </w:style>
  <w:style w:type="paragraph" w:styleId="Heading5">
    <w:name w:val="heading 5"/>
    <w:basedOn w:val="Normal"/>
    <w:next w:val="Normal"/>
    <w:link w:val="Heading5Char"/>
    <w:uiPriority w:val="9"/>
    <w:unhideWhenUsed/>
    <w:qFormat/>
    <w:rsid w:val="002F6FC9"/>
    <w:pPr>
      <w:keepNext/>
      <w:keepLines/>
      <w:spacing w:before="60"/>
      <w:ind w:left="1021"/>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020A8"/>
    <w:pPr>
      <w:keepNext/>
      <w:keepLines/>
      <w:spacing w:before="40"/>
      <w:ind w:left="1383"/>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E7B28"/>
    <w:pPr>
      <w:keepNext/>
      <w:keepLines/>
      <w:numPr>
        <w:numId w:val="10"/>
      </w:numPr>
      <w:spacing w:before="120" w:after="120"/>
      <w:ind w:left="425" w:hanging="425"/>
      <w:outlineLvl w:val="6"/>
    </w:pPr>
    <w:rPr>
      <w:rFonts w:eastAsiaTheme="majorEastAsia"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708EE"/>
    <w:pPr>
      <w:spacing w:before="80"/>
    </w:pPr>
    <w:rPr>
      <w:rFonts w:cstheme="minorHAnsi"/>
      <w:b/>
      <w:bCs/>
      <w:caps/>
      <w:sz w:val="20"/>
      <w:szCs w:val="20"/>
    </w:rPr>
  </w:style>
  <w:style w:type="paragraph" w:styleId="TOC2">
    <w:name w:val="toc 2"/>
    <w:basedOn w:val="Normal"/>
    <w:uiPriority w:val="39"/>
    <w:qFormat/>
    <w:pPr>
      <w:ind w:left="220"/>
    </w:pPr>
    <w:rPr>
      <w:rFonts w:cstheme="minorHAnsi"/>
      <w:smallCaps/>
      <w:sz w:val="20"/>
      <w:szCs w:val="20"/>
    </w:rPr>
  </w:style>
  <w:style w:type="paragraph" w:styleId="TOC3">
    <w:name w:val="toc 3"/>
    <w:basedOn w:val="Normal"/>
    <w:uiPriority w:val="39"/>
    <w:qFormat/>
    <w:pPr>
      <w:ind w:left="440"/>
    </w:pPr>
    <w:rPr>
      <w:rFonts w:cstheme="minorHAnsi"/>
      <w:i/>
      <w:iCs/>
      <w:sz w:val="20"/>
      <w:szCs w:val="20"/>
    </w:rPr>
  </w:style>
  <w:style w:type="paragraph" w:styleId="BodyText">
    <w:name w:val="Body Text"/>
    <w:basedOn w:val="Normal"/>
    <w:link w:val="BodyTextChar"/>
    <w:uiPriority w:val="1"/>
    <w:qFormat/>
    <w:rsid w:val="00BF74B7"/>
    <w:pPr>
      <w:spacing w:before="80"/>
    </w:pPr>
    <w:rPr>
      <w:szCs w:val="24"/>
    </w:rPr>
  </w:style>
  <w:style w:type="paragraph" w:styleId="Title">
    <w:name w:val="Title"/>
    <w:basedOn w:val="Normal"/>
    <w:uiPriority w:val="10"/>
    <w:qFormat/>
    <w:pPr>
      <w:spacing w:before="85"/>
      <w:ind w:left="2149"/>
    </w:pPr>
    <w:rPr>
      <w:b/>
      <w:bCs/>
      <w:sz w:val="48"/>
      <w:szCs w:val="48"/>
    </w:rPr>
  </w:style>
  <w:style w:type="paragraph" w:styleId="ListParagraph">
    <w:name w:val="List Paragraph"/>
    <w:basedOn w:val="Normal"/>
    <w:uiPriority w:val="1"/>
    <w:qFormat/>
    <w:rsid w:val="00434E6B"/>
    <w:pPr>
      <w:ind w:left="1518"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11988"/>
    <w:rPr>
      <w:sz w:val="16"/>
      <w:szCs w:val="16"/>
    </w:rPr>
  </w:style>
  <w:style w:type="paragraph" w:styleId="CommentText">
    <w:name w:val="annotation text"/>
    <w:basedOn w:val="Normal"/>
    <w:link w:val="CommentTextChar"/>
    <w:uiPriority w:val="99"/>
    <w:semiHidden/>
    <w:unhideWhenUsed/>
    <w:rsid w:val="00B11988"/>
    <w:rPr>
      <w:sz w:val="20"/>
      <w:szCs w:val="20"/>
    </w:rPr>
  </w:style>
  <w:style w:type="character" w:customStyle="1" w:styleId="CommentTextChar">
    <w:name w:val="Comment Text Char"/>
    <w:basedOn w:val="DefaultParagraphFont"/>
    <w:link w:val="CommentText"/>
    <w:uiPriority w:val="99"/>
    <w:semiHidden/>
    <w:rsid w:val="00B1198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11988"/>
    <w:rPr>
      <w:b/>
      <w:bCs/>
    </w:rPr>
  </w:style>
  <w:style w:type="character" w:customStyle="1" w:styleId="CommentSubjectChar">
    <w:name w:val="Comment Subject Char"/>
    <w:basedOn w:val="CommentTextChar"/>
    <w:link w:val="CommentSubject"/>
    <w:uiPriority w:val="99"/>
    <w:semiHidden/>
    <w:rsid w:val="00B11988"/>
    <w:rPr>
      <w:rFonts w:ascii="Arial" w:eastAsia="Arial" w:hAnsi="Arial" w:cs="Arial"/>
      <w:b/>
      <w:bCs/>
      <w:sz w:val="20"/>
      <w:szCs w:val="20"/>
    </w:rPr>
  </w:style>
  <w:style w:type="character" w:styleId="BookTitle">
    <w:name w:val="Book Title"/>
    <w:basedOn w:val="DefaultParagraphFont"/>
    <w:uiPriority w:val="33"/>
    <w:qFormat/>
    <w:rsid w:val="00152E3E"/>
    <w:rPr>
      <w:b/>
      <w:bCs/>
      <w:i/>
      <w:iCs/>
      <w:spacing w:val="5"/>
    </w:rPr>
  </w:style>
  <w:style w:type="character" w:customStyle="1" w:styleId="Heading4Char">
    <w:name w:val="Heading 4 Char"/>
    <w:basedOn w:val="DefaultParagraphFont"/>
    <w:link w:val="Heading4"/>
    <w:uiPriority w:val="9"/>
    <w:rsid w:val="00D07962"/>
    <w:rPr>
      <w:rFonts w:asciiTheme="majorHAnsi" w:eastAsiaTheme="majorEastAsia" w:hAnsiTheme="majorHAnsi" w:cstheme="majorBidi"/>
      <w:b/>
      <w:bCs/>
      <w:i/>
      <w:iCs/>
      <w:color w:val="365F91" w:themeColor="accent1" w:themeShade="BF"/>
      <w:lang w:val="en-AU"/>
    </w:rPr>
  </w:style>
  <w:style w:type="character" w:customStyle="1" w:styleId="Heading5Char">
    <w:name w:val="Heading 5 Char"/>
    <w:basedOn w:val="DefaultParagraphFont"/>
    <w:link w:val="Heading5"/>
    <w:uiPriority w:val="9"/>
    <w:rsid w:val="002F6FC9"/>
    <w:rPr>
      <w:rFonts w:asciiTheme="majorHAnsi" w:eastAsiaTheme="majorEastAsia" w:hAnsiTheme="majorHAnsi" w:cstheme="majorBidi"/>
      <w:color w:val="365F91" w:themeColor="accent1" w:themeShade="BF"/>
      <w:lang w:val="en-AU"/>
    </w:rPr>
  </w:style>
  <w:style w:type="character" w:customStyle="1" w:styleId="Heading6Char">
    <w:name w:val="Heading 6 Char"/>
    <w:basedOn w:val="DefaultParagraphFont"/>
    <w:link w:val="Heading6"/>
    <w:uiPriority w:val="9"/>
    <w:rsid w:val="000020A8"/>
    <w:rPr>
      <w:rFonts w:asciiTheme="majorHAnsi" w:eastAsiaTheme="majorEastAsia" w:hAnsiTheme="majorHAnsi" w:cstheme="majorBidi"/>
      <w:color w:val="243F60" w:themeColor="accent1" w:themeShade="7F"/>
      <w:lang w:val="en-AU"/>
    </w:rPr>
  </w:style>
  <w:style w:type="paragraph" w:styleId="Header">
    <w:name w:val="header"/>
    <w:basedOn w:val="Normal"/>
    <w:link w:val="HeaderChar"/>
    <w:uiPriority w:val="99"/>
    <w:unhideWhenUsed/>
    <w:rsid w:val="000937B0"/>
    <w:pPr>
      <w:tabs>
        <w:tab w:val="center" w:pos="4513"/>
        <w:tab w:val="right" w:pos="9026"/>
      </w:tabs>
    </w:pPr>
  </w:style>
  <w:style w:type="character" w:customStyle="1" w:styleId="HeaderChar">
    <w:name w:val="Header Char"/>
    <w:basedOn w:val="DefaultParagraphFont"/>
    <w:link w:val="Header"/>
    <w:uiPriority w:val="99"/>
    <w:rsid w:val="000937B0"/>
    <w:rPr>
      <w:rFonts w:ascii="Arial" w:eastAsia="Arial" w:hAnsi="Arial" w:cs="Arial"/>
    </w:rPr>
  </w:style>
  <w:style w:type="paragraph" w:styleId="Footer">
    <w:name w:val="footer"/>
    <w:basedOn w:val="Normal"/>
    <w:link w:val="FooterChar"/>
    <w:uiPriority w:val="99"/>
    <w:unhideWhenUsed/>
    <w:rsid w:val="000937B0"/>
    <w:pPr>
      <w:tabs>
        <w:tab w:val="center" w:pos="4513"/>
        <w:tab w:val="right" w:pos="9026"/>
      </w:tabs>
    </w:pPr>
  </w:style>
  <w:style w:type="character" w:customStyle="1" w:styleId="FooterChar">
    <w:name w:val="Footer Char"/>
    <w:basedOn w:val="DefaultParagraphFont"/>
    <w:link w:val="Footer"/>
    <w:uiPriority w:val="99"/>
    <w:rsid w:val="000937B0"/>
    <w:rPr>
      <w:rFonts w:ascii="Arial" w:eastAsia="Arial" w:hAnsi="Arial" w:cs="Arial"/>
    </w:rPr>
  </w:style>
  <w:style w:type="paragraph" w:styleId="Caption">
    <w:name w:val="caption"/>
    <w:basedOn w:val="Normal"/>
    <w:next w:val="Normal"/>
    <w:uiPriority w:val="35"/>
    <w:unhideWhenUsed/>
    <w:qFormat/>
    <w:rsid w:val="000739D7"/>
    <w:pPr>
      <w:spacing w:after="200"/>
    </w:pPr>
    <w:rPr>
      <w:i/>
      <w:iCs/>
      <w:color w:val="1F497D" w:themeColor="text2"/>
      <w:sz w:val="18"/>
      <w:szCs w:val="18"/>
    </w:rPr>
  </w:style>
  <w:style w:type="character" w:styleId="Hyperlink">
    <w:name w:val="Hyperlink"/>
    <w:basedOn w:val="DefaultParagraphFont"/>
    <w:uiPriority w:val="99"/>
    <w:unhideWhenUsed/>
    <w:rsid w:val="003C0DF3"/>
    <w:rPr>
      <w:color w:val="0000FF" w:themeColor="hyperlink"/>
      <w:u w:val="single"/>
    </w:rPr>
  </w:style>
  <w:style w:type="character" w:customStyle="1" w:styleId="Heading1Char">
    <w:name w:val="Heading 1 Char"/>
    <w:basedOn w:val="DefaultParagraphFont"/>
    <w:link w:val="Heading1"/>
    <w:uiPriority w:val="9"/>
    <w:rsid w:val="00B0461A"/>
    <w:rPr>
      <w:rFonts w:eastAsia="Arial" w:cs="Arial"/>
      <w:b/>
      <w:bCs/>
      <w:caps/>
      <w:color w:val="0070C0"/>
      <w:sz w:val="28"/>
      <w:szCs w:val="28"/>
      <w:lang w:val="en-AU"/>
    </w:rPr>
  </w:style>
  <w:style w:type="character" w:styleId="FollowedHyperlink">
    <w:name w:val="FollowedHyperlink"/>
    <w:basedOn w:val="DefaultParagraphFont"/>
    <w:uiPriority w:val="99"/>
    <w:semiHidden/>
    <w:unhideWhenUsed/>
    <w:rsid w:val="00003BE9"/>
    <w:rPr>
      <w:color w:val="800080" w:themeColor="followedHyperlink"/>
      <w:u w:val="single"/>
    </w:rPr>
  </w:style>
  <w:style w:type="paragraph" w:styleId="TOC4">
    <w:name w:val="toc 4"/>
    <w:basedOn w:val="Normal"/>
    <w:next w:val="Normal"/>
    <w:autoRedefine/>
    <w:uiPriority w:val="39"/>
    <w:unhideWhenUsed/>
    <w:rsid w:val="00394A98"/>
    <w:pPr>
      <w:ind w:left="660"/>
    </w:pPr>
    <w:rPr>
      <w:rFonts w:cstheme="minorHAnsi"/>
      <w:sz w:val="18"/>
      <w:szCs w:val="18"/>
    </w:rPr>
  </w:style>
  <w:style w:type="paragraph" w:styleId="TOC5">
    <w:name w:val="toc 5"/>
    <w:basedOn w:val="Normal"/>
    <w:next w:val="Normal"/>
    <w:autoRedefine/>
    <w:uiPriority w:val="39"/>
    <w:unhideWhenUsed/>
    <w:rsid w:val="00394A98"/>
    <w:pPr>
      <w:ind w:left="880"/>
    </w:pPr>
    <w:rPr>
      <w:rFonts w:cstheme="minorHAnsi"/>
      <w:sz w:val="18"/>
      <w:szCs w:val="18"/>
    </w:rPr>
  </w:style>
  <w:style w:type="paragraph" w:styleId="TOC6">
    <w:name w:val="toc 6"/>
    <w:basedOn w:val="Normal"/>
    <w:next w:val="Normal"/>
    <w:autoRedefine/>
    <w:uiPriority w:val="39"/>
    <w:unhideWhenUsed/>
    <w:rsid w:val="00394A98"/>
    <w:pPr>
      <w:ind w:left="1100"/>
    </w:pPr>
    <w:rPr>
      <w:rFonts w:cstheme="minorHAnsi"/>
      <w:sz w:val="18"/>
      <w:szCs w:val="18"/>
    </w:rPr>
  </w:style>
  <w:style w:type="paragraph" w:styleId="TOC7">
    <w:name w:val="toc 7"/>
    <w:basedOn w:val="Normal"/>
    <w:next w:val="Normal"/>
    <w:autoRedefine/>
    <w:uiPriority w:val="39"/>
    <w:unhideWhenUsed/>
    <w:rsid w:val="00394A98"/>
    <w:pPr>
      <w:ind w:left="1320"/>
    </w:pPr>
    <w:rPr>
      <w:rFonts w:cstheme="minorHAnsi"/>
      <w:sz w:val="18"/>
      <w:szCs w:val="18"/>
    </w:rPr>
  </w:style>
  <w:style w:type="paragraph" w:styleId="TOC8">
    <w:name w:val="toc 8"/>
    <w:basedOn w:val="Normal"/>
    <w:next w:val="Normal"/>
    <w:autoRedefine/>
    <w:uiPriority w:val="39"/>
    <w:unhideWhenUsed/>
    <w:rsid w:val="00394A98"/>
    <w:pPr>
      <w:ind w:left="1540"/>
    </w:pPr>
    <w:rPr>
      <w:rFonts w:cstheme="minorHAnsi"/>
      <w:sz w:val="18"/>
      <w:szCs w:val="18"/>
    </w:rPr>
  </w:style>
  <w:style w:type="paragraph" w:styleId="TOC9">
    <w:name w:val="toc 9"/>
    <w:basedOn w:val="Normal"/>
    <w:next w:val="Normal"/>
    <w:autoRedefine/>
    <w:uiPriority w:val="39"/>
    <w:unhideWhenUsed/>
    <w:rsid w:val="00394A98"/>
    <w:pPr>
      <w:ind w:left="1760"/>
    </w:pPr>
    <w:rPr>
      <w:rFonts w:cstheme="minorHAnsi"/>
      <w:sz w:val="18"/>
      <w:szCs w:val="18"/>
    </w:rPr>
  </w:style>
  <w:style w:type="table" w:styleId="TableGrid">
    <w:name w:val="Table Grid"/>
    <w:basedOn w:val="TableNormal"/>
    <w:uiPriority w:val="39"/>
    <w:rsid w:val="005D0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235F"/>
    <w:rPr>
      <w:color w:val="605E5C"/>
      <w:shd w:val="clear" w:color="auto" w:fill="E1DFDD"/>
    </w:rPr>
  </w:style>
  <w:style w:type="character" w:styleId="Strong">
    <w:name w:val="Strong"/>
    <w:basedOn w:val="DefaultParagraphFont"/>
    <w:uiPriority w:val="22"/>
    <w:qFormat/>
    <w:rsid w:val="00013937"/>
    <w:rPr>
      <w:b/>
      <w:bCs/>
    </w:rPr>
  </w:style>
  <w:style w:type="paragraph" w:customStyle="1" w:styleId="Default">
    <w:name w:val="Default"/>
    <w:rsid w:val="00B8342E"/>
    <w:pPr>
      <w:widowControl/>
      <w:adjustRightInd w:val="0"/>
    </w:pPr>
    <w:rPr>
      <w:rFonts w:ascii="Arial" w:hAnsi="Arial" w:cs="Arial"/>
      <w:color w:val="000000"/>
      <w:sz w:val="24"/>
      <w:szCs w:val="24"/>
      <w:lang w:val="en-AU"/>
    </w:rPr>
  </w:style>
  <w:style w:type="character" w:styleId="PlaceholderText">
    <w:name w:val="Placeholder Text"/>
    <w:basedOn w:val="DefaultParagraphFont"/>
    <w:uiPriority w:val="99"/>
    <w:semiHidden/>
    <w:rsid w:val="000E284C"/>
    <w:rPr>
      <w:color w:val="808080"/>
    </w:rPr>
  </w:style>
  <w:style w:type="paragraph" w:styleId="TOCHeading">
    <w:name w:val="TOC Heading"/>
    <w:basedOn w:val="Heading1"/>
    <w:next w:val="Normal"/>
    <w:uiPriority w:val="39"/>
    <w:unhideWhenUsed/>
    <w:qFormat/>
    <w:rsid w:val="000E284C"/>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BodyTextChar">
    <w:name w:val="Body Text Char"/>
    <w:basedOn w:val="DefaultParagraphFont"/>
    <w:link w:val="BodyText"/>
    <w:uiPriority w:val="1"/>
    <w:rsid w:val="00BF74B7"/>
    <w:rPr>
      <w:rFonts w:eastAsia="Arial" w:cs="Arial"/>
      <w:szCs w:val="24"/>
      <w:lang w:val="en-AU"/>
    </w:rPr>
  </w:style>
  <w:style w:type="paragraph" w:customStyle="1" w:styleId="TextinTable">
    <w:name w:val="Text in Table"/>
    <w:basedOn w:val="Normal"/>
    <w:qFormat/>
    <w:rsid w:val="00B6066E"/>
    <w:pPr>
      <w:widowControl/>
      <w:autoSpaceDE/>
      <w:autoSpaceDN/>
      <w:spacing w:before="60" w:after="60"/>
    </w:pPr>
    <w:rPr>
      <w:rFonts w:ascii="Palatino Linotype" w:eastAsia="SimSun" w:hAnsi="Palatino Linotype" w:cstheme="minorBidi"/>
    </w:rPr>
  </w:style>
  <w:style w:type="paragraph" w:customStyle="1" w:styleId="Document1">
    <w:name w:val="Document 1"/>
    <w:rsid w:val="005C0741"/>
    <w:pPr>
      <w:keepNext/>
      <w:keepLines/>
      <w:tabs>
        <w:tab w:val="left" w:pos="-720"/>
      </w:tabs>
      <w:suppressAutoHyphens/>
      <w:autoSpaceDE/>
      <w:autoSpaceDN/>
    </w:pPr>
    <w:rPr>
      <w:rFonts w:ascii="Courier New" w:eastAsia="Times New Roman" w:hAnsi="Courier New" w:cs="Times New Roman"/>
      <w:sz w:val="24"/>
      <w:szCs w:val="20"/>
    </w:rPr>
  </w:style>
  <w:style w:type="table" w:customStyle="1" w:styleId="TableGrid1">
    <w:name w:val="Table Grid1"/>
    <w:basedOn w:val="TableNormal"/>
    <w:next w:val="TableGrid"/>
    <w:rsid w:val="005C0741"/>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s">
    <w:name w:val="Figures"/>
    <w:basedOn w:val="Normal"/>
    <w:link w:val="FiguresChar"/>
    <w:qFormat/>
    <w:rsid w:val="00882792"/>
    <w:rPr>
      <w:b/>
      <w:bCs/>
      <w:i/>
      <w:iCs/>
      <w:sz w:val="20"/>
      <w:szCs w:val="20"/>
    </w:rPr>
  </w:style>
  <w:style w:type="character" w:customStyle="1" w:styleId="Heading7Char">
    <w:name w:val="Heading 7 Char"/>
    <w:basedOn w:val="DefaultParagraphFont"/>
    <w:link w:val="Heading7"/>
    <w:uiPriority w:val="9"/>
    <w:rsid w:val="00EE7B28"/>
    <w:rPr>
      <w:rFonts w:eastAsiaTheme="majorEastAsia" w:cstheme="minorHAnsi"/>
      <w:b/>
      <w:bCs/>
      <w:lang w:val="en-AU"/>
    </w:rPr>
  </w:style>
  <w:style w:type="character" w:customStyle="1" w:styleId="Heading2Char">
    <w:name w:val="Heading 2 Char"/>
    <w:basedOn w:val="DefaultParagraphFont"/>
    <w:link w:val="Heading2"/>
    <w:uiPriority w:val="9"/>
    <w:rsid w:val="006068A8"/>
    <w:rPr>
      <w:rFonts w:eastAsia="Arial" w:cs="Arial"/>
      <w:b/>
      <w:bCs/>
      <w:color w:val="0070C0"/>
      <w:sz w:val="24"/>
      <w:szCs w:val="24"/>
      <w:lang w:val="en-AU"/>
    </w:rPr>
  </w:style>
  <w:style w:type="character" w:customStyle="1" w:styleId="FiguresChar">
    <w:name w:val="Figures Char"/>
    <w:basedOn w:val="Heading2Char"/>
    <w:link w:val="Figures"/>
    <w:rsid w:val="00C352D1"/>
    <w:rPr>
      <w:rFonts w:eastAsia="Arial" w:cs="Arial"/>
      <w:b/>
      <w:bCs/>
      <w:i/>
      <w:iCs/>
      <w:color w:val="0070C0"/>
      <w:sz w:val="20"/>
      <w:szCs w:val="20"/>
      <w:lang w:val="en-AU"/>
    </w:rPr>
  </w:style>
  <w:style w:type="paragraph" w:styleId="Revision">
    <w:name w:val="Revision"/>
    <w:hidden/>
    <w:uiPriority w:val="99"/>
    <w:semiHidden/>
    <w:rsid w:val="00131D6A"/>
    <w:pPr>
      <w:widowControl/>
      <w:autoSpaceDE/>
      <w:autoSpaceDN/>
    </w:pPr>
    <w:rPr>
      <w:rFonts w:eastAsia="Arial" w:cs="Arial"/>
      <w:lang w:val="en-AU"/>
    </w:rPr>
  </w:style>
  <w:style w:type="table" w:customStyle="1" w:styleId="TableGrid2">
    <w:name w:val="Table Grid2"/>
    <w:basedOn w:val="TableNormal"/>
    <w:next w:val="TableGrid"/>
    <w:uiPriority w:val="39"/>
    <w:rsid w:val="00421BF4"/>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66EE"/>
    <w:rPr>
      <w:rFonts w:eastAsia="Arial" w:cs="Arial"/>
      <w:b/>
      <w:bCs/>
      <w:iCs/>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901162">
      <w:bodyDiv w:val="1"/>
      <w:marLeft w:val="0"/>
      <w:marRight w:val="0"/>
      <w:marTop w:val="0"/>
      <w:marBottom w:val="0"/>
      <w:divBdr>
        <w:top w:val="none" w:sz="0" w:space="0" w:color="auto"/>
        <w:left w:val="none" w:sz="0" w:space="0" w:color="auto"/>
        <w:bottom w:val="none" w:sz="0" w:space="0" w:color="auto"/>
        <w:right w:val="none" w:sz="0" w:space="0" w:color="auto"/>
      </w:divBdr>
    </w:div>
    <w:div w:id="1617250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49.png"/><Relationship Id="rId21" Type="http://schemas.openxmlformats.org/officeDocument/2006/relationships/image" Target="media/image9.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s://www.safework.nsw.gov.au/__data/assets/pdf_file/0016/50083/Labelling-of-workplace-hazardous-chemicals-COP.pdf" TargetMode="External"/><Relationship Id="rId68" Type="http://schemas.openxmlformats.org/officeDocument/2006/relationships/hyperlink" Target="https://www.safeworkaustralia.gov.au/resources-and-publications/guidance-materials/health-monitoring-cyclophosphamide" TargetMode="External"/><Relationship Id="rId84" Type="http://schemas.openxmlformats.org/officeDocument/2006/relationships/image" Target="media/image36.png"/><Relationship Id="rId89" Type="http://schemas.openxmlformats.org/officeDocument/2006/relationships/footer" Target="footer3.xml"/><Relationship Id="rId112" Type="http://schemas.openxmlformats.org/officeDocument/2006/relationships/image" Target="media/image44.jpeg"/><Relationship Id="rId16" Type="http://schemas.openxmlformats.org/officeDocument/2006/relationships/image" Target="media/image4.png"/><Relationship Id="rId107" Type="http://schemas.openxmlformats.org/officeDocument/2006/relationships/footer" Target="footer6.xml"/><Relationship Id="rId11" Type="http://schemas.openxmlformats.org/officeDocument/2006/relationships/image" Target="media/image1.jpeg"/><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hyperlink" Target="http://www.newcastle.edu.au/__data/assets/pdf_file/0020/200846/Ergonoimc-advice.pdf" TargetMode="External"/><Relationship Id="rId58" Type="http://schemas.openxmlformats.org/officeDocument/2006/relationships/hyperlink" Target="https://jr&#8208;chemwatch&#8208;net.ezproxy.newcastle.edu.au/chemwatch.web/home" TargetMode="External"/><Relationship Id="rId74" Type="http://schemas.openxmlformats.org/officeDocument/2006/relationships/hyperlink" Target="http://www.safework.nsw.gov.au/media/publications/health-and-safety?a=105085" TargetMode="External"/><Relationship Id="rId79" Type="http://schemas.openxmlformats.org/officeDocument/2006/relationships/hyperlink" Target="http://www.newcastle.edu.au/current-staff/teaching-and-research/health-and-safety-for-teaching-and-research/laboratory-safety" TargetMode="External"/><Relationship Id="rId102" Type="http://schemas.openxmlformats.org/officeDocument/2006/relationships/header" Target="header1.xml"/><Relationship Id="rId123"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legislation.nsw.gov.au/%23/view/regulation/2017/404/sch9" TargetMode="External"/><Relationship Id="rId82" Type="http://schemas.openxmlformats.org/officeDocument/2006/relationships/image" Target="media/image34.png"/><Relationship Id="rId90" Type="http://schemas.openxmlformats.org/officeDocument/2006/relationships/footer" Target="footer4.xml"/><Relationship Id="rId95" Type="http://schemas.openxmlformats.org/officeDocument/2006/relationships/hyperlink" Target="https://legislation.nsw.gov.au/view/whole/html/inforce/current/act-1966-031"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hyperlink" Target="https://www.newcastle.edu.au/__data/assets/word_doc/0018/82035/risk-assessment-template-17-Aug-2015_Final-V7.doc" TargetMode="External"/><Relationship Id="rId56" Type="http://schemas.openxmlformats.org/officeDocument/2006/relationships/hyperlink" Target="https://www.safeworkaustralia.gov.au/system/files/documents/1702/nationalstandardforoccupationalnoise_nohsc1007-2000_pdf.pdf" TargetMode="External"/><Relationship Id="rId64" Type="http://schemas.openxmlformats.org/officeDocument/2006/relationships/image" Target="media/image33.emf"/><Relationship Id="rId69" Type="http://schemas.openxmlformats.org/officeDocument/2006/relationships/hyperlink" Target="https://www.legislation.nsw.gov.au/" TargetMode="External"/><Relationship Id="rId77" Type="http://schemas.openxmlformats.org/officeDocument/2006/relationships/hyperlink" Target="https://policies.newcastle.edu.au/document/view-current.php?id=226" TargetMode="External"/><Relationship Id="rId100" Type="http://schemas.openxmlformats.org/officeDocument/2006/relationships/hyperlink" Target="https://www.safework.nsw.gov.au/__data/assets/pdf_file/0017/50075/Managing-noise-and-preventing-hearing-loss-at-work-COP.pdf" TargetMode="External"/><Relationship Id="rId105" Type="http://schemas.openxmlformats.org/officeDocument/2006/relationships/header" Target="header3.xml"/><Relationship Id="rId113" Type="http://schemas.openxmlformats.org/officeDocument/2006/relationships/image" Target="media/image45.jpeg"/><Relationship Id="rId118"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hyperlink" Target="http://www.newcastle.edu.au/research-and-innovation/resources/animal-ethics/about-us" TargetMode="External"/><Relationship Id="rId72" Type="http://schemas.openxmlformats.org/officeDocument/2006/relationships/hyperlink" Target="https://uonstaff.sharepoint.com/sites/LabSafetyImprovementProgram/Shared%20Documents/General/11.%20Safety%20Documentation%20Review%20&amp;%20Improvement/Lab%20Safety%20Manual/healthandsafety@newcastle.edu.au" TargetMode="External"/><Relationship Id="rId80" Type="http://schemas.openxmlformats.org/officeDocument/2006/relationships/hyperlink" Target="https://www.legislation.nsw.gov.au/" TargetMode="External"/><Relationship Id="rId85" Type="http://schemas.openxmlformats.org/officeDocument/2006/relationships/hyperlink" Target="http://www.newcastle.edu.au/current-staff/teaching-and-research/health-and-safety-for-teaching-and-research/laboratory-safety" TargetMode="External"/><Relationship Id="rId93" Type="http://schemas.openxmlformats.org/officeDocument/2006/relationships/hyperlink" Target="https://www.google.com/url?sa=t&amp;rct=j&amp;q=&amp;esrc=s&amp;source=web&amp;cd=&amp;cad=rja&amp;uact=8&amp;ved=2ahUKEwiGse260un0AhXqR2wGHaHWCJQQFnoECAIQAQ&amp;url=https%3A%2F%2Fwww.safeworkaustralia.gov.au%2Fsystem%2Ffiles%2Fdocuments%2F1702%2Fnationalstandardforoccupationalnoise_nohsc1007-2000_pdf.pdf&amp;usg=AOvVaw0f2YDHrI6sNWtFi9LHKkQS" TargetMode="External"/><Relationship Id="rId98" Type="http://schemas.openxmlformats.org/officeDocument/2006/relationships/hyperlink" Target="https://www.google.com.au/url?sa=t&amp;rct=j&amp;q=&amp;esrc=s&amp;source=web&amp;cd=&amp;cad=rja&amp;uact=8&amp;ved=2ahUKEwjo2fqV5_rzAhUs3jgGHU5ZDt4QFnoECAUQAQ&amp;url=https%3A%2F%2Flegislation.nsw.gov.au%2Fview%2Fhtml%2Finforce%2Fcurrent%2Fsl-2017-0404&amp;usg=AOvVaw178FQpMKf4qXm-VrgjqdI_" TargetMode="External"/><Relationship Id="rId121"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s://www.safeworkaustralia.gov.au/covid-19-information-workplaces/industry-information/home-services/masks" TargetMode="External"/><Relationship Id="rId46" Type="http://schemas.openxmlformats.org/officeDocument/2006/relationships/image" Target="media/image31.jpeg"/><Relationship Id="rId59" Type="http://schemas.openxmlformats.org/officeDocument/2006/relationships/hyperlink" Target="https://www.safeworkaustralia.gov.au/topic/labelling-chemicals" TargetMode="External"/><Relationship Id="rId67" Type="http://schemas.openxmlformats.org/officeDocument/2006/relationships/hyperlink" Target="https://www.safeworkaustralia.gov.au/doc/hazardous-chemicals-requiring-health-monitoring" TargetMode="External"/><Relationship Id="rId103" Type="http://schemas.openxmlformats.org/officeDocument/2006/relationships/image" Target="media/image40.jpeg"/><Relationship Id="rId108" Type="http://schemas.openxmlformats.org/officeDocument/2006/relationships/header" Target="header4.xml"/><Relationship Id="rId116" Type="http://schemas.openxmlformats.org/officeDocument/2006/relationships/image" Target="media/image48.png"/><Relationship Id="rId124"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hyperlink" Target="https://discover.newcastle.edu.au/course/view.php?id=93" TargetMode="External"/><Relationship Id="rId62" Type="http://schemas.openxmlformats.org/officeDocument/2006/relationships/hyperlink" Target="https://www.legislation.nsw.gov.au/view/html/inforce/current/sl-2008-0392" TargetMode="External"/><Relationship Id="rId70" Type="http://schemas.openxmlformats.org/officeDocument/2006/relationships/hyperlink" Target="https://www.health.nsw.gov.au/pharmaceutical/Documents/apdp.pdf" TargetMode="External"/><Relationship Id="rId75" Type="http://schemas.openxmlformats.org/officeDocument/2006/relationships/hyperlink" Target="http://www.safework.nsw.gov.au/media/publications/health-and-safety?a=105085" TargetMode="External"/><Relationship Id="rId83" Type="http://schemas.openxmlformats.org/officeDocument/2006/relationships/image" Target="media/image35.png"/><Relationship Id="rId88" Type="http://schemas.openxmlformats.org/officeDocument/2006/relationships/image" Target="media/image39.png"/><Relationship Id="rId91" Type="http://schemas.openxmlformats.org/officeDocument/2006/relationships/hyperlink" Target="https://www.legislation.gov.au/Details/C2016C00792" TargetMode="External"/><Relationship Id="rId96" Type="http://schemas.openxmlformats.org/officeDocument/2006/relationships/hyperlink" Target="https://legislation.nsw.gov.au/view/whole/html/inforce/current/sl-2008-0392" TargetMode="External"/><Relationship Id="rId111"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http://elmocoursebuilder.com.au/learning_modules/48/course_559_ZWRzZ2RwNEkzZzNomp0=/pages/images/image_14b.png" TargetMode="External"/><Relationship Id="rId57" Type="http://schemas.openxmlformats.org/officeDocument/2006/relationships/hyperlink" Target="https://www.legislation.nsw.gov.au/" TargetMode="External"/><Relationship Id="rId106" Type="http://schemas.openxmlformats.org/officeDocument/2006/relationships/footer" Target="footer5.xml"/><Relationship Id="rId114" Type="http://schemas.openxmlformats.org/officeDocument/2006/relationships/image" Target="media/image46.jpeg"/><Relationship Id="rId119" Type="http://schemas.openxmlformats.org/officeDocument/2006/relationships/image" Target="media/image51.png"/><Relationship Id="rId10" Type="http://schemas.openxmlformats.org/officeDocument/2006/relationships/endnotes" Target="endnotes.xml"/><Relationship Id="rId31" Type="http://schemas.openxmlformats.org/officeDocument/2006/relationships/hyperlink" Target="https://www.newcastle.edu.au/__data/assets/pdf_file/0018/80307/Key-and-Electronic-Access-Request-Application-Form.pdf" TargetMode="External"/><Relationship Id="rId44" Type="http://schemas.openxmlformats.org/officeDocument/2006/relationships/image" Target="media/image29.jpeg"/><Relationship Id="rId52" Type="http://schemas.openxmlformats.org/officeDocument/2006/relationships/hyperlink" Target="http://www.newcastle.edu.au/research-and-innovation/resources/human-ethics/about-us" TargetMode="External"/><Relationship Id="rId60" Type="http://schemas.openxmlformats.org/officeDocument/2006/relationships/hyperlink" Target="https://www.safeworkaustralia.gov.au/classifying-chemicals" TargetMode="External"/><Relationship Id="rId65" Type="http://schemas.openxmlformats.org/officeDocument/2006/relationships/hyperlink" Target="https://www.safework.nsw.gov.au/resource-library/hazardous-chemicals/placarding-for-storage-of-hazardous-chemicals" TargetMode="External"/><Relationship Id="rId73" Type="http://schemas.openxmlformats.org/officeDocument/2006/relationships/hyperlink" Target="http://www.ogtr.gov.au/internet/ogtr/publishing.nsf/Content/legislation-2" TargetMode="External"/><Relationship Id="rId78" Type="http://schemas.openxmlformats.org/officeDocument/2006/relationships/hyperlink" Target="https://policies.newcastle.edu.au/document/view-current.php?id=228" TargetMode="External"/><Relationship Id="rId81" Type="http://schemas.openxmlformats.org/officeDocument/2006/relationships/hyperlink" Target="https://www.newcastle.edu.au/current-staff/teaching-and-research/health-and-safety-for-teaching-and-research/laboratory-safety" TargetMode="External"/><Relationship Id="rId86" Type="http://schemas.openxmlformats.org/officeDocument/2006/relationships/image" Target="media/image37.png"/><Relationship Id="rId94" Type="http://schemas.openxmlformats.org/officeDocument/2006/relationships/hyperlink" Target="https://www.epa.nsw.gov.au/your-environment/waste/classifying-waste/waste-classification-guidelines" TargetMode="External"/><Relationship Id="rId99" Type="http://schemas.openxmlformats.org/officeDocument/2006/relationships/hyperlink" Target="https://www.safework.nsw.gov.au/__data/assets/pdf_file/0016/50083/Labelling-of-workplace-hazardous-chemicals-COP.pdf" TargetMode="External"/><Relationship Id="rId101" Type="http://schemas.openxmlformats.org/officeDocument/2006/relationships/hyperlink" Target="https://www.safework.nsw.gov.au/__data/assets/pdf_file/0016/50074/Managing-the-work-environment-and-facilities.pdf"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4.jpeg"/><Relationship Id="rId109" Type="http://schemas.openxmlformats.org/officeDocument/2006/relationships/image" Target="media/image41.jpeg"/><Relationship Id="rId34" Type="http://schemas.openxmlformats.org/officeDocument/2006/relationships/image" Target="media/image20.jpeg"/><Relationship Id="rId50" Type="http://schemas.openxmlformats.org/officeDocument/2006/relationships/hyperlink" Target="http://www.newcastle.edu.au/current-staff/teaching-and-research/health-and-safety-for-teaching-and-research" TargetMode="External"/><Relationship Id="rId55" Type="http://schemas.openxmlformats.org/officeDocument/2006/relationships/hyperlink" Target="mailto:usafe@newcastle.edu.au" TargetMode="External"/><Relationship Id="rId76" Type="http://schemas.openxmlformats.org/officeDocument/2006/relationships/hyperlink" Target="https://www.cdc.gov/infectioncontrol/guidelines/disinfection/disinfection-methods/chemical.html" TargetMode="External"/><Relationship Id="rId97" Type="http://schemas.openxmlformats.org/officeDocument/2006/relationships/hyperlink" Target="https://www.google.com.au/url?sa=t&amp;rct=j&amp;q=&amp;esrc=s&amp;source=web&amp;cd=&amp;cad=rja&amp;uact=8&amp;ved=2ahUKEwjho-2A5_rzAhWdzjgGHQ4uBoYQFnoECBAQAQ&amp;url=https%3A%2F%2Flegislation.nsw.gov.au%2Fview%2Fhtml%2Finforce%2Fcurrent%2Fact-2011-010&amp;usg=AOvVaw1ktibXh6wVdwlrFgCGBlWD" TargetMode="External"/><Relationship Id="rId104" Type="http://schemas.openxmlformats.org/officeDocument/2006/relationships/header" Target="header2.xml"/><Relationship Id="rId120"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hyperlink" Target="https://policies.newcastle.edu.au/document/view-current.php?id=24" TargetMode="External"/><Relationship Id="rId92" Type="http://schemas.openxmlformats.org/officeDocument/2006/relationships/hyperlink" Target="https://www.legislation.gov.au/Details/F2020C00957" TargetMode="External"/><Relationship Id="rId2" Type="http://schemas.openxmlformats.org/officeDocument/2006/relationships/customXml" Target="../customXml/item2.xml"/><Relationship Id="rId29" Type="http://schemas.openxmlformats.org/officeDocument/2006/relationships/hyperlink" Target="https://search.newcastle.edu.au/s/redirect?collection=default_collection&amp;url=https%3A%2F%2Fwww.newcastle.edu.au%2F__data%2Fassets%2Fpdf_file%2F0005%2F511682%2FProcedure-Guide.pdf&amp;auth=3RBQowwKtJ3akWt7A%2FN5TQ&amp;profile=_default&amp;rank=1&amp;query=emergency+procedures" TargetMode="External"/><Relationship Id="rId24" Type="http://schemas.openxmlformats.org/officeDocument/2006/relationships/image" Target="media/image12.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s://www.safeworkaustralia.gov.au/doc/guide-managing-risks-exposure-carcinogens-workplace" TargetMode="External"/><Relationship Id="rId87" Type="http://schemas.openxmlformats.org/officeDocument/2006/relationships/image" Target="media/image38.png"/><Relationship Id="rId110" Type="http://schemas.openxmlformats.org/officeDocument/2006/relationships/image" Target="media/image42.jpeg"/><Relationship Id="rId11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13C4551F96FC479FC9CFA0A15E99B9" ma:contentTypeVersion="13" ma:contentTypeDescription="Create a new document." ma:contentTypeScope="" ma:versionID="ed9a038e1255a9f67dec17489edc142e">
  <xsd:schema xmlns:xsd="http://www.w3.org/2001/XMLSchema" xmlns:xs="http://www.w3.org/2001/XMLSchema" xmlns:p="http://schemas.microsoft.com/office/2006/metadata/properties" xmlns:ns2="7e452050-4bfa-44f2-b12e-3940db25ac7e" xmlns:ns3="d10eeb61-c0eb-4a67-8d20-5fe788da611d" targetNamespace="http://schemas.microsoft.com/office/2006/metadata/properties" ma:root="true" ma:fieldsID="da6f8d596ca896303bb14d5e4e2fa9c9" ns2:_="" ns3:_="">
    <xsd:import namespace="7e452050-4bfa-44f2-b12e-3940db25ac7e"/>
    <xsd:import namespace="d10eeb61-c0eb-4a67-8d20-5fe788da6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52050-4bfa-44f2-b12e-3940db25a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0eeb61-c0eb-4a67-8d20-5fe788da6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2D9E03-5551-4737-BAFD-5DE88B1B883E}">
  <ds:schemaRefs>
    <ds:schemaRef ds:uri="http://schemas.microsoft.com/sharepoint/v3/contenttype/forms"/>
  </ds:schemaRefs>
</ds:datastoreItem>
</file>

<file path=customXml/itemProps2.xml><?xml version="1.0" encoding="utf-8"?>
<ds:datastoreItem xmlns:ds="http://schemas.openxmlformats.org/officeDocument/2006/customXml" ds:itemID="{AED655F0-4015-4359-87A0-B451AF3B74FE}">
  <ds:schemaRefs>
    <ds:schemaRef ds:uri="http://schemas.openxmlformats.org/officeDocument/2006/bibliography"/>
  </ds:schemaRefs>
</ds:datastoreItem>
</file>

<file path=customXml/itemProps3.xml><?xml version="1.0" encoding="utf-8"?>
<ds:datastoreItem xmlns:ds="http://schemas.openxmlformats.org/officeDocument/2006/customXml" ds:itemID="{716EF925-A456-4F87-B9CD-C61C44D4D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52050-4bfa-44f2-b12e-3940db25ac7e"/>
    <ds:schemaRef ds:uri="d10eeb61-c0eb-4a67-8d20-5fe788da6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5A6E1B-A1F1-42D9-8828-AD046A4E43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Pages>
  <Words>22116</Words>
  <Characters>126062</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PC2 Laboratory Safety Manual</vt:lpstr>
    </vt:vector>
  </TitlesOfParts>
  <Company/>
  <LinksUpToDate>false</LinksUpToDate>
  <CharactersWithSpaces>147883</CharactersWithSpaces>
  <SharedDoc>false</SharedDoc>
  <HLinks>
    <vt:vector size="714" baseType="variant">
      <vt:variant>
        <vt:i4>7733337</vt:i4>
      </vt:variant>
      <vt:variant>
        <vt:i4>585</vt:i4>
      </vt:variant>
      <vt:variant>
        <vt:i4>0</vt:i4>
      </vt:variant>
      <vt:variant>
        <vt:i4>5</vt:i4>
      </vt:variant>
      <vt:variant>
        <vt:lpwstr>https://www.safework.nsw.gov.au/__data/assets/pdf_file/0016/50074/Managing-the-work-environment-and-facilities.pdf</vt:lpwstr>
      </vt:variant>
      <vt:variant>
        <vt:lpwstr/>
      </vt:variant>
      <vt:variant>
        <vt:i4>131179</vt:i4>
      </vt:variant>
      <vt:variant>
        <vt:i4>582</vt:i4>
      </vt:variant>
      <vt:variant>
        <vt:i4>0</vt:i4>
      </vt:variant>
      <vt:variant>
        <vt:i4>5</vt:i4>
      </vt:variant>
      <vt:variant>
        <vt:lpwstr>https://www.safework.nsw.gov.au/__data/assets/pdf_file/0017/50075/Managing-noise-and-preventing-hearing-loss-at-work-COP.pdf</vt:lpwstr>
      </vt:variant>
      <vt:variant>
        <vt:lpwstr/>
      </vt:variant>
      <vt:variant>
        <vt:i4>1966119</vt:i4>
      </vt:variant>
      <vt:variant>
        <vt:i4>579</vt:i4>
      </vt:variant>
      <vt:variant>
        <vt:i4>0</vt:i4>
      </vt:variant>
      <vt:variant>
        <vt:i4>5</vt:i4>
      </vt:variant>
      <vt:variant>
        <vt:lpwstr>https://www.safework.nsw.gov.au/__data/assets/pdf_file/0016/50083/Labelling-of-workplace-hazardous-chemicals-COP.pdf</vt:lpwstr>
      </vt:variant>
      <vt:variant>
        <vt:lpwstr/>
      </vt:variant>
      <vt:variant>
        <vt:i4>5767268</vt:i4>
      </vt:variant>
      <vt:variant>
        <vt:i4>576</vt:i4>
      </vt:variant>
      <vt:variant>
        <vt:i4>0</vt:i4>
      </vt:variant>
      <vt:variant>
        <vt:i4>5</vt:i4>
      </vt:variant>
      <vt:variant>
        <vt:lpwstr>https://www.google.com.au/url?sa=t&amp;rct=j&amp;q=&amp;esrc=s&amp;source=web&amp;cd=&amp;cad=rja&amp;uact=8&amp;ved=2ahUKEwjo2fqV5_rzAhUs3jgGHU5ZDt4QFnoECAUQAQ&amp;url=https%3A%2F%2Flegislation.nsw.gov.au%2Fview%2Fhtml%2Finforce%2Fcurrent%2Fsl-2017-0404&amp;usg=AOvVaw178FQpMKf4qXm-VrgjqdI_</vt:lpwstr>
      </vt:variant>
      <vt:variant>
        <vt:lpwstr/>
      </vt:variant>
      <vt:variant>
        <vt:i4>4980792</vt:i4>
      </vt:variant>
      <vt:variant>
        <vt:i4>573</vt:i4>
      </vt:variant>
      <vt:variant>
        <vt:i4>0</vt:i4>
      </vt:variant>
      <vt:variant>
        <vt:i4>5</vt:i4>
      </vt:variant>
      <vt:variant>
        <vt:lpwstr>https://www.google.com.au/url?sa=t&amp;rct=j&amp;q=&amp;esrc=s&amp;source=web&amp;cd=&amp;cad=rja&amp;uact=8&amp;ved=2ahUKEwjho-2A5_rzAhWdzjgGHQ4uBoYQFnoECBAQAQ&amp;url=https%3A%2F%2Flegislation.nsw.gov.au%2Fview%2Fhtml%2Finforce%2Fcurrent%2Fact-2011-010&amp;usg=AOvVaw1ktibXh6wVdwlrFgCGBlWD</vt:lpwstr>
      </vt:variant>
      <vt:variant>
        <vt:lpwstr/>
      </vt:variant>
      <vt:variant>
        <vt:i4>6619178</vt:i4>
      </vt:variant>
      <vt:variant>
        <vt:i4>570</vt:i4>
      </vt:variant>
      <vt:variant>
        <vt:i4>0</vt:i4>
      </vt:variant>
      <vt:variant>
        <vt:i4>5</vt:i4>
      </vt:variant>
      <vt:variant>
        <vt:lpwstr>https://legislation.nsw.gov.au/view/whole/html/inforce/current/sl-2008-0392</vt:lpwstr>
      </vt:variant>
      <vt:variant>
        <vt:lpwstr/>
      </vt:variant>
      <vt:variant>
        <vt:i4>3538987</vt:i4>
      </vt:variant>
      <vt:variant>
        <vt:i4>567</vt:i4>
      </vt:variant>
      <vt:variant>
        <vt:i4>0</vt:i4>
      </vt:variant>
      <vt:variant>
        <vt:i4>5</vt:i4>
      </vt:variant>
      <vt:variant>
        <vt:lpwstr>https://legislation.nsw.gov.au/view/whole/html/inforce/current/act-1966-031</vt:lpwstr>
      </vt:variant>
      <vt:variant>
        <vt:lpwstr/>
      </vt:variant>
      <vt:variant>
        <vt:i4>7340072</vt:i4>
      </vt:variant>
      <vt:variant>
        <vt:i4>564</vt:i4>
      </vt:variant>
      <vt:variant>
        <vt:i4>0</vt:i4>
      </vt:variant>
      <vt:variant>
        <vt:i4>5</vt:i4>
      </vt:variant>
      <vt:variant>
        <vt:lpwstr>https://www.epa.nsw.gov.au/your-environment/waste/classifying-waste/waste-classification-guidelines</vt:lpwstr>
      </vt:variant>
      <vt:variant>
        <vt:lpwstr/>
      </vt:variant>
      <vt:variant>
        <vt:i4>4849727</vt:i4>
      </vt:variant>
      <vt:variant>
        <vt:i4>561</vt:i4>
      </vt:variant>
      <vt:variant>
        <vt:i4>0</vt:i4>
      </vt:variant>
      <vt:variant>
        <vt:i4>5</vt:i4>
      </vt:variant>
      <vt:variant>
        <vt:lpwstr>https://www.google.com/url?sa=t&amp;rct=j&amp;q=&amp;esrc=s&amp;source=web&amp;cd=&amp;cad=rja&amp;uact=8&amp;ved=2ahUKEwiGse260un0AhXqR2wGHaHWCJQQFnoECAIQAQ&amp;url=https%3A%2F%2Fwww.safeworkaustralia.gov.au%2Fsystem%2Ffiles%2Fdocuments%2F1702%2Fnationalstandardforoccupationalnoise_nohsc1007-2000_pdf.pdf&amp;usg=AOvVaw0f2YDHrI6sNWtFi9LHKkQS</vt:lpwstr>
      </vt:variant>
      <vt:variant>
        <vt:lpwstr/>
      </vt:variant>
      <vt:variant>
        <vt:i4>8060960</vt:i4>
      </vt:variant>
      <vt:variant>
        <vt:i4>558</vt:i4>
      </vt:variant>
      <vt:variant>
        <vt:i4>0</vt:i4>
      </vt:variant>
      <vt:variant>
        <vt:i4>5</vt:i4>
      </vt:variant>
      <vt:variant>
        <vt:lpwstr>https://www.legislation.gov.au/Details/F2020C00957</vt:lpwstr>
      </vt:variant>
      <vt:variant>
        <vt:lpwstr/>
      </vt:variant>
      <vt:variant>
        <vt:i4>7536687</vt:i4>
      </vt:variant>
      <vt:variant>
        <vt:i4>555</vt:i4>
      </vt:variant>
      <vt:variant>
        <vt:i4>0</vt:i4>
      </vt:variant>
      <vt:variant>
        <vt:i4>5</vt:i4>
      </vt:variant>
      <vt:variant>
        <vt:lpwstr>https://www.legislation.gov.au/Details/C2016C00792</vt:lpwstr>
      </vt:variant>
      <vt:variant>
        <vt:lpwstr/>
      </vt:variant>
      <vt:variant>
        <vt:i4>1507333</vt:i4>
      </vt:variant>
      <vt:variant>
        <vt:i4>552</vt:i4>
      </vt:variant>
      <vt:variant>
        <vt:i4>0</vt:i4>
      </vt:variant>
      <vt:variant>
        <vt:i4>5</vt:i4>
      </vt:variant>
      <vt:variant>
        <vt:lpwstr>http://www.newcastle.edu.au/current-staff/teaching-and-research/health-and-safety-for-teaching-and-research/laboratory-safety</vt:lpwstr>
      </vt:variant>
      <vt:variant>
        <vt:lpwstr/>
      </vt:variant>
      <vt:variant>
        <vt:i4>6553724</vt:i4>
      </vt:variant>
      <vt:variant>
        <vt:i4>549</vt:i4>
      </vt:variant>
      <vt:variant>
        <vt:i4>0</vt:i4>
      </vt:variant>
      <vt:variant>
        <vt:i4>5</vt:i4>
      </vt:variant>
      <vt:variant>
        <vt:lpwstr>https://www.newcastle.edu.au/current-staff/teaching-and-research/health-and-safety-for-teaching-and-research/laboratory-safety</vt:lpwstr>
      </vt:variant>
      <vt:variant>
        <vt:lpwstr/>
      </vt:variant>
      <vt:variant>
        <vt:i4>2752624</vt:i4>
      </vt:variant>
      <vt:variant>
        <vt:i4>546</vt:i4>
      </vt:variant>
      <vt:variant>
        <vt:i4>0</vt:i4>
      </vt:variant>
      <vt:variant>
        <vt:i4>5</vt:i4>
      </vt:variant>
      <vt:variant>
        <vt:lpwstr>https://www.legislation.nsw.gov.au/</vt:lpwstr>
      </vt:variant>
      <vt:variant>
        <vt:lpwstr>/view/regulation/2008/392</vt:lpwstr>
      </vt:variant>
      <vt:variant>
        <vt:i4>1507333</vt:i4>
      </vt:variant>
      <vt:variant>
        <vt:i4>543</vt:i4>
      </vt:variant>
      <vt:variant>
        <vt:i4>0</vt:i4>
      </vt:variant>
      <vt:variant>
        <vt:i4>5</vt:i4>
      </vt:variant>
      <vt:variant>
        <vt:lpwstr>http://www.newcastle.edu.au/current-staff/teaching-and-research/health-and-safety-for-teaching-and-research/laboratory-safety</vt:lpwstr>
      </vt:variant>
      <vt:variant>
        <vt:lpwstr/>
      </vt:variant>
      <vt:variant>
        <vt:i4>7405615</vt:i4>
      </vt:variant>
      <vt:variant>
        <vt:i4>540</vt:i4>
      </vt:variant>
      <vt:variant>
        <vt:i4>0</vt:i4>
      </vt:variant>
      <vt:variant>
        <vt:i4>5</vt:i4>
      </vt:variant>
      <vt:variant>
        <vt:lpwstr>https://policies.newcastle.edu.au/document/view-current.php?id=228</vt:lpwstr>
      </vt:variant>
      <vt:variant>
        <vt:lpwstr/>
      </vt:variant>
      <vt:variant>
        <vt:i4>8323119</vt:i4>
      </vt:variant>
      <vt:variant>
        <vt:i4>537</vt:i4>
      </vt:variant>
      <vt:variant>
        <vt:i4>0</vt:i4>
      </vt:variant>
      <vt:variant>
        <vt:i4>5</vt:i4>
      </vt:variant>
      <vt:variant>
        <vt:lpwstr>https://policies.newcastle.edu.au/document/view-current.php?id=226</vt:lpwstr>
      </vt:variant>
      <vt:variant>
        <vt:lpwstr/>
      </vt:variant>
      <vt:variant>
        <vt:i4>6815866</vt:i4>
      </vt:variant>
      <vt:variant>
        <vt:i4>534</vt:i4>
      </vt:variant>
      <vt:variant>
        <vt:i4>0</vt:i4>
      </vt:variant>
      <vt:variant>
        <vt:i4>5</vt:i4>
      </vt:variant>
      <vt:variant>
        <vt:lpwstr>https://www.cdc.gov/infectioncontrol/guidelines/disinfection/disinfection-methods/chemical.html</vt:lpwstr>
      </vt:variant>
      <vt:variant>
        <vt:lpwstr/>
      </vt:variant>
      <vt:variant>
        <vt:i4>1310740</vt:i4>
      </vt:variant>
      <vt:variant>
        <vt:i4>531</vt:i4>
      </vt:variant>
      <vt:variant>
        <vt:i4>0</vt:i4>
      </vt:variant>
      <vt:variant>
        <vt:i4>5</vt:i4>
      </vt:variant>
      <vt:variant>
        <vt:lpwstr>http://www.safework.nsw.gov.au/media/publications/health-and-safety?a=105085</vt:lpwstr>
      </vt:variant>
      <vt:variant>
        <vt:lpwstr/>
      </vt:variant>
      <vt:variant>
        <vt:i4>1310740</vt:i4>
      </vt:variant>
      <vt:variant>
        <vt:i4>528</vt:i4>
      </vt:variant>
      <vt:variant>
        <vt:i4>0</vt:i4>
      </vt:variant>
      <vt:variant>
        <vt:i4>5</vt:i4>
      </vt:variant>
      <vt:variant>
        <vt:lpwstr>http://www.safework.nsw.gov.au/media/publications/health-and-safety?a=105085</vt:lpwstr>
      </vt:variant>
      <vt:variant>
        <vt:lpwstr/>
      </vt:variant>
      <vt:variant>
        <vt:i4>1638481</vt:i4>
      </vt:variant>
      <vt:variant>
        <vt:i4>525</vt:i4>
      </vt:variant>
      <vt:variant>
        <vt:i4>0</vt:i4>
      </vt:variant>
      <vt:variant>
        <vt:i4>5</vt:i4>
      </vt:variant>
      <vt:variant>
        <vt:lpwstr>http://www.ogtr.gov.au/internet/ogtr/publishing.nsf/Content/legislation-2</vt:lpwstr>
      </vt:variant>
      <vt:variant>
        <vt:lpwstr/>
      </vt:variant>
      <vt:variant>
        <vt:i4>2490397</vt:i4>
      </vt:variant>
      <vt:variant>
        <vt:i4>522</vt:i4>
      </vt:variant>
      <vt:variant>
        <vt:i4>0</vt:i4>
      </vt:variant>
      <vt:variant>
        <vt:i4>5</vt:i4>
      </vt:variant>
      <vt:variant>
        <vt:lpwstr>healthandsafety@newcastle.edu.au</vt:lpwstr>
      </vt:variant>
      <vt:variant>
        <vt:lpwstr/>
      </vt:variant>
      <vt:variant>
        <vt:i4>4784157</vt:i4>
      </vt:variant>
      <vt:variant>
        <vt:i4>519</vt:i4>
      </vt:variant>
      <vt:variant>
        <vt:i4>0</vt:i4>
      </vt:variant>
      <vt:variant>
        <vt:i4>5</vt:i4>
      </vt:variant>
      <vt:variant>
        <vt:lpwstr>https://policies.newcastle.edu.au/document/view-current.php?id=24</vt:lpwstr>
      </vt:variant>
      <vt:variant>
        <vt:lpwstr/>
      </vt:variant>
      <vt:variant>
        <vt:i4>3276899</vt:i4>
      </vt:variant>
      <vt:variant>
        <vt:i4>516</vt:i4>
      </vt:variant>
      <vt:variant>
        <vt:i4>0</vt:i4>
      </vt:variant>
      <vt:variant>
        <vt:i4>5</vt:i4>
      </vt:variant>
      <vt:variant>
        <vt:lpwstr>https://www.health.nsw.gov.au/pharmaceutical/Documents/apdp.pdf</vt:lpwstr>
      </vt:variant>
      <vt:variant>
        <vt:lpwstr/>
      </vt:variant>
      <vt:variant>
        <vt:i4>65626</vt:i4>
      </vt:variant>
      <vt:variant>
        <vt:i4>513</vt:i4>
      </vt:variant>
      <vt:variant>
        <vt:i4>0</vt:i4>
      </vt:variant>
      <vt:variant>
        <vt:i4>5</vt:i4>
      </vt:variant>
      <vt:variant>
        <vt:lpwstr>https://www.legislation.nsw.gov.au/</vt:lpwstr>
      </vt:variant>
      <vt:variant>
        <vt:lpwstr>/view/regulation/2008/392/whole</vt:lpwstr>
      </vt:variant>
      <vt:variant>
        <vt:i4>4718616</vt:i4>
      </vt:variant>
      <vt:variant>
        <vt:i4>510</vt:i4>
      </vt:variant>
      <vt:variant>
        <vt:i4>0</vt:i4>
      </vt:variant>
      <vt:variant>
        <vt:i4>5</vt:i4>
      </vt:variant>
      <vt:variant>
        <vt:lpwstr>https://www.safeworkaustralia.gov.au/doc/guide-managing-risks-exposure-carcinogens-workplace</vt:lpwstr>
      </vt:variant>
      <vt:variant>
        <vt:lpwstr/>
      </vt:variant>
      <vt:variant>
        <vt:i4>3801209</vt:i4>
      </vt:variant>
      <vt:variant>
        <vt:i4>507</vt:i4>
      </vt:variant>
      <vt:variant>
        <vt:i4>0</vt:i4>
      </vt:variant>
      <vt:variant>
        <vt:i4>5</vt:i4>
      </vt:variant>
      <vt:variant>
        <vt:lpwstr>https://www.safework.nsw.gov.au/resource-library/hazardous-chemicals/placarding-for-storage-of-hazardous-chemicals</vt:lpwstr>
      </vt:variant>
      <vt:variant>
        <vt:lpwstr/>
      </vt:variant>
      <vt:variant>
        <vt:i4>1966119</vt:i4>
      </vt:variant>
      <vt:variant>
        <vt:i4>504</vt:i4>
      </vt:variant>
      <vt:variant>
        <vt:i4>0</vt:i4>
      </vt:variant>
      <vt:variant>
        <vt:i4>5</vt:i4>
      </vt:variant>
      <vt:variant>
        <vt:lpwstr>https://www.safework.nsw.gov.au/__data/assets/pdf_file/0016/50083/Labelling-of-workplace-hazardous-chemicals-COP.pdf</vt:lpwstr>
      </vt:variant>
      <vt:variant>
        <vt:lpwstr/>
      </vt:variant>
      <vt:variant>
        <vt:i4>1507415</vt:i4>
      </vt:variant>
      <vt:variant>
        <vt:i4>501</vt:i4>
      </vt:variant>
      <vt:variant>
        <vt:i4>0</vt:i4>
      </vt:variant>
      <vt:variant>
        <vt:i4>5</vt:i4>
      </vt:variant>
      <vt:variant>
        <vt:lpwstr>https://www.legislation.nsw.gov.au/view/html/inforce/current/sl-2008-0392</vt:lpwstr>
      </vt:variant>
      <vt:variant>
        <vt:lpwstr/>
      </vt:variant>
      <vt:variant>
        <vt:i4>1572938</vt:i4>
      </vt:variant>
      <vt:variant>
        <vt:i4>498</vt:i4>
      </vt:variant>
      <vt:variant>
        <vt:i4>0</vt:i4>
      </vt:variant>
      <vt:variant>
        <vt:i4>5</vt:i4>
      </vt:variant>
      <vt:variant>
        <vt:lpwstr>https://legislation.nsw.gov.au/%23/view/regulation/2017/404/sch9</vt:lpwstr>
      </vt:variant>
      <vt:variant>
        <vt:lpwstr/>
      </vt:variant>
      <vt:variant>
        <vt:i4>4128804</vt:i4>
      </vt:variant>
      <vt:variant>
        <vt:i4>495</vt:i4>
      </vt:variant>
      <vt:variant>
        <vt:i4>0</vt:i4>
      </vt:variant>
      <vt:variant>
        <vt:i4>5</vt:i4>
      </vt:variant>
      <vt:variant>
        <vt:lpwstr>https://www.safeworkaustralia.gov.au/classifying-chemicals</vt:lpwstr>
      </vt:variant>
      <vt:variant>
        <vt:lpwstr/>
      </vt:variant>
      <vt:variant>
        <vt:i4>2949226</vt:i4>
      </vt:variant>
      <vt:variant>
        <vt:i4>492</vt:i4>
      </vt:variant>
      <vt:variant>
        <vt:i4>0</vt:i4>
      </vt:variant>
      <vt:variant>
        <vt:i4>5</vt:i4>
      </vt:variant>
      <vt:variant>
        <vt:lpwstr>https://www.safeworkaustralia.gov.au/topic/labelling-chemicals</vt:lpwstr>
      </vt:variant>
      <vt:variant>
        <vt:lpwstr/>
      </vt:variant>
      <vt:variant>
        <vt:i4>1507349</vt:i4>
      </vt:variant>
      <vt:variant>
        <vt:i4>489</vt:i4>
      </vt:variant>
      <vt:variant>
        <vt:i4>0</vt:i4>
      </vt:variant>
      <vt:variant>
        <vt:i4>5</vt:i4>
      </vt:variant>
      <vt:variant>
        <vt:lpwstr>https://libguides.newcastle.edu.au/az.php?q=chemwatch</vt:lpwstr>
      </vt:variant>
      <vt:variant>
        <vt:lpwstr/>
      </vt:variant>
      <vt:variant>
        <vt:i4>6226007</vt:i4>
      </vt:variant>
      <vt:variant>
        <vt:i4>486</vt:i4>
      </vt:variant>
      <vt:variant>
        <vt:i4>0</vt:i4>
      </vt:variant>
      <vt:variant>
        <vt:i4>5</vt:i4>
      </vt:variant>
      <vt:variant>
        <vt:lpwstr>https://www.legislation.nsw.gov.au/</vt:lpwstr>
      </vt:variant>
      <vt:variant>
        <vt:lpwstr>/view/regulation/2017/404/sch10</vt:lpwstr>
      </vt:variant>
      <vt:variant>
        <vt:i4>7864365</vt:i4>
      </vt:variant>
      <vt:variant>
        <vt:i4>483</vt:i4>
      </vt:variant>
      <vt:variant>
        <vt:i4>0</vt:i4>
      </vt:variant>
      <vt:variant>
        <vt:i4>5</vt:i4>
      </vt:variant>
      <vt:variant>
        <vt:lpwstr>https://www.safeworkaustralia.gov.au/system/files/documents/1702/nationalstandardforoccupationalnoise_nohsc1007-2000_pdf.pdf</vt:lpwstr>
      </vt:variant>
      <vt:variant>
        <vt:lpwstr/>
      </vt:variant>
      <vt:variant>
        <vt:i4>7733341</vt:i4>
      </vt:variant>
      <vt:variant>
        <vt:i4>480</vt:i4>
      </vt:variant>
      <vt:variant>
        <vt:i4>0</vt:i4>
      </vt:variant>
      <vt:variant>
        <vt:i4>5</vt:i4>
      </vt:variant>
      <vt:variant>
        <vt:lpwstr>http://www.newcastle.edu.au/__data/assets/pdf_file/0020/200846/Ergonoimc-advice.pdf</vt:lpwstr>
      </vt:variant>
      <vt:variant>
        <vt:lpwstr/>
      </vt:variant>
      <vt:variant>
        <vt:i4>2883622</vt:i4>
      </vt:variant>
      <vt:variant>
        <vt:i4>477</vt:i4>
      </vt:variant>
      <vt:variant>
        <vt:i4>0</vt:i4>
      </vt:variant>
      <vt:variant>
        <vt:i4>5</vt:i4>
      </vt:variant>
      <vt:variant>
        <vt:lpwstr>http://www.newcastle.edu.au/research-and-innovation/resources/human-ethics/about-us</vt:lpwstr>
      </vt:variant>
      <vt:variant>
        <vt:lpwstr/>
      </vt:variant>
      <vt:variant>
        <vt:i4>1245203</vt:i4>
      </vt:variant>
      <vt:variant>
        <vt:i4>474</vt:i4>
      </vt:variant>
      <vt:variant>
        <vt:i4>0</vt:i4>
      </vt:variant>
      <vt:variant>
        <vt:i4>5</vt:i4>
      </vt:variant>
      <vt:variant>
        <vt:lpwstr>http://www.newcastle.edu.au/research-and-innovation/resources/animal-ethics/about-us</vt:lpwstr>
      </vt:variant>
      <vt:variant>
        <vt:lpwstr/>
      </vt:variant>
      <vt:variant>
        <vt:i4>2097214</vt:i4>
      </vt:variant>
      <vt:variant>
        <vt:i4>471</vt:i4>
      </vt:variant>
      <vt:variant>
        <vt:i4>0</vt:i4>
      </vt:variant>
      <vt:variant>
        <vt:i4>5</vt:i4>
      </vt:variant>
      <vt:variant>
        <vt:lpwstr>http://www.newcastle.edu.au/current-staff/teaching-and-research/health-and-safety-for-teaching-and-research</vt:lpwstr>
      </vt:variant>
      <vt:variant>
        <vt:lpwstr/>
      </vt:variant>
      <vt:variant>
        <vt:i4>6684707</vt:i4>
      </vt:variant>
      <vt:variant>
        <vt:i4>468</vt:i4>
      </vt:variant>
      <vt:variant>
        <vt:i4>0</vt:i4>
      </vt:variant>
      <vt:variant>
        <vt:i4>5</vt:i4>
      </vt:variant>
      <vt:variant>
        <vt:lpwstr>https://www.newcastle.edu.au/__data/assets/word_doc/0018/82035/risk-assessment-template-17-Aug-2015_Final-V7.doc</vt:lpwstr>
      </vt:variant>
      <vt:variant>
        <vt:lpwstr/>
      </vt:variant>
      <vt:variant>
        <vt:i4>5177357</vt:i4>
      </vt:variant>
      <vt:variant>
        <vt:i4>465</vt:i4>
      </vt:variant>
      <vt:variant>
        <vt:i4>0</vt:i4>
      </vt:variant>
      <vt:variant>
        <vt:i4>5</vt:i4>
      </vt:variant>
      <vt:variant>
        <vt:lpwstr>https://www.safeworkaustralia.gov.au/covid-19-information-workplaces/industry-information/home-services/masks</vt:lpwstr>
      </vt:variant>
      <vt:variant>
        <vt:lpwstr/>
      </vt:variant>
      <vt:variant>
        <vt:i4>2949125</vt:i4>
      </vt:variant>
      <vt:variant>
        <vt:i4>462</vt:i4>
      </vt:variant>
      <vt:variant>
        <vt:i4>0</vt:i4>
      </vt:variant>
      <vt:variant>
        <vt:i4>5</vt:i4>
      </vt:variant>
      <vt:variant>
        <vt:lpwstr>https://www.newcastle.edu.au/__data/assets/pdf_file/0018/80307/Key-and-Electronic-Access-Request-Application-Form.pdf</vt:lpwstr>
      </vt:variant>
      <vt:variant>
        <vt:lpwstr/>
      </vt:variant>
      <vt:variant>
        <vt:i4>2293842</vt:i4>
      </vt:variant>
      <vt:variant>
        <vt:i4>459</vt:i4>
      </vt:variant>
      <vt:variant>
        <vt:i4>0</vt:i4>
      </vt:variant>
      <vt:variant>
        <vt:i4>5</vt:i4>
      </vt:variant>
      <vt:variant>
        <vt:lpwstr>https://search.newcastle.edu.au/s/redirect?collection=default_collection&amp;url=https%3A%2F%2Fwww.newcastle.edu.au%2F__data%2Fassets%2Fpdf_file%2F0005%2F511682%2FProcedure-Guide.pdf&amp;auth=3RBQowwKtJ3akWt7A%2FN5TQ&amp;profile=_default&amp;rank=1&amp;query=emergency+procedures</vt:lpwstr>
      </vt:variant>
      <vt:variant>
        <vt:lpwstr/>
      </vt:variant>
      <vt:variant>
        <vt:i4>1769527</vt:i4>
      </vt:variant>
      <vt:variant>
        <vt:i4>452</vt:i4>
      </vt:variant>
      <vt:variant>
        <vt:i4>0</vt:i4>
      </vt:variant>
      <vt:variant>
        <vt:i4>5</vt:i4>
      </vt:variant>
      <vt:variant>
        <vt:lpwstr/>
      </vt:variant>
      <vt:variant>
        <vt:lpwstr>_Toc93493395</vt:lpwstr>
      </vt:variant>
      <vt:variant>
        <vt:i4>1703991</vt:i4>
      </vt:variant>
      <vt:variant>
        <vt:i4>446</vt:i4>
      </vt:variant>
      <vt:variant>
        <vt:i4>0</vt:i4>
      </vt:variant>
      <vt:variant>
        <vt:i4>5</vt:i4>
      </vt:variant>
      <vt:variant>
        <vt:lpwstr/>
      </vt:variant>
      <vt:variant>
        <vt:lpwstr>_Toc93493394</vt:lpwstr>
      </vt:variant>
      <vt:variant>
        <vt:i4>1900599</vt:i4>
      </vt:variant>
      <vt:variant>
        <vt:i4>440</vt:i4>
      </vt:variant>
      <vt:variant>
        <vt:i4>0</vt:i4>
      </vt:variant>
      <vt:variant>
        <vt:i4>5</vt:i4>
      </vt:variant>
      <vt:variant>
        <vt:lpwstr/>
      </vt:variant>
      <vt:variant>
        <vt:lpwstr>_Toc93493393</vt:lpwstr>
      </vt:variant>
      <vt:variant>
        <vt:i4>1835063</vt:i4>
      </vt:variant>
      <vt:variant>
        <vt:i4>434</vt:i4>
      </vt:variant>
      <vt:variant>
        <vt:i4>0</vt:i4>
      </vt:variant>
      <vt:variant>
        <vt:i4>5</vt:i4>
      </vt:variant>
      <vt:variant>
        <vt:lpwstr/>
      </vt:variant>
      <vt:variant>
        <vt:lpwstr>_Toc93493392</vt:lpwstr>
      </vt:variant>
      <vt:variant>
        <vt:i4>2031671</vt:i4>
      </vt:variant>
      <vt:variant>
        <vt:i4>428</vt:i4>
      </vt:variant>
      <vt:variant>
        <vt:i4>0</vt:i4>
      </vt:variant>
      <vt:variant>
        <vt:i4>5</vt:i4>
      </vt:variant>
      <vt:variant>
        <vt:lpwstr/>
      </vt:variant>
      <vt:variant>
        <vt:lpwstr>_Toc93493391</vt:lpwstr>
      </vt:variant>
      <vt:variant>
        <vt:i4>1966135</vt:i4>
      </vt:variant>
      <vt:variant>
        <vt:i4>422</vt:i4>
      </vt:variant>
      <vt:variant>
        <vt:i4>0</vt:i4>
      </vt:variant>
      <vt:variant>
        <vt:i4>5</vt:i4>
      </vt:variant>
      <vt:variant>
        <vt:lpwstr/>
      </vt:variant>
      <vt:variant>
        <vt:lpwstr>_Toc93493390</vt:lpwstr>
      </vt:variant>
      <vt:variant>
        <vt:i4>1507382</vt:i4>
      </vt:variant>
      <vt:variant>
        <vt:i4>416</vt:i4>
      </vt:variant>
      <vt:variant>
        <vt:i4>0</vt:i4>
      </vt:variant>
      <vt:variant>
        <vt:i4>5</vt:i4>
      </vt:variant>
      <vt:variant>
        <vt:lpwstr/>
      </vt:variant>
      <vt:variant>
        <vt:lpwstr>_Toc93493389</vt:lpwstr>
      </vt:variant>
      <vt:variant>
        <vt:i4>1441846</vt:i4>
      </vt:variant>
      <vt:variant>
        <vt:i4>410</vt:i4>
      </vt:variant>
      <vt:variant>
        <vt:i4>0</vt:i4>
      </vt:variant>
      <vt:variant>
        <vt:i4>5</vt:i4>
      </vt:variant>
      <vt:variant>
        <vt:lpwstr/>
      </vt:variant>
      <vt:variant>
        <vt:lpwstr>_Toc93493388</vt:lpwstr>
      </vt:variant>
      <vt:variant>
        <vt:i4>1638454</vt:i4>
      </vt:variant>
      <vt:variant>
        <vt:i4>404</vt:i4>
      </vt:variant>
      <vt:variant>
        <vt:i4>0</vt:i4>
      </vt:variant>
      <vt:variant>
        <vt:i4>5</vt:i4>
      </vt:variant>
      <vt:variant>
        <vt:lpwstr/>
      </vt:variant>
      <vt:variant>
        <vt:lpwstr>_Toc93493387</vt:lpwstr>
      </vt:variant>
      <vt:variant>
        <vt:i4>1572918</vt:i4>
      </vt:variant>
      <vt:variant>
        <vt:i4>398</vt:i4>
      </vt:variant>
      <vt:variant>
        <vt:i4>0</vt:i4>
      </vt:variant>
      <vt:variant>
        <vt:i4>5</vt:i4>
      </vt:variant>
      <vt:variant>
        <vt:lpwstr/>
      </vt:variant>
      <vt:variant>
        <vt:lpwstr>_Toc93493386</vt:lpwstr>
      </vt:variant>
      <vt:variant>
        <vt:i4>1769526</vt:i4>
      </vt:variant>
      <vt:variant>
        <vt:i4>392</vt:i4>
      </vt:variant>
      <vt:variant>
        <vt:i4>0</vt:i4>
      </vt:variant>
      <vt:variant>
        <vt:i4>5</vt:i4>
      </vt:variant>
      <vt:variant>
        <vt:lpwstr/>
      </vt:variant>
      <vt:variant>
        <vt:lpwstr>_Toc93493385</vt:lpwstr>
      </vt:variant>
      <vt:variant>
        <vt:i4>1703990</vt:i4>
      </vt:variant>
      <vt:variant>
        <vt:i4>386</vt:i4>
      </vt:variant>
      <vt:variant>
        <vt:i4>0</vt:i4>
      </vt:variant>
      <vt:variant>
        <vt:i4>5</vt:i4>
      </vt:variant>
      <vt:variant>
        <vt:lpwstr/>
      </vt:variant>
      <vt:variant>
        <vt:lpwstr>_Toc93493384</vt:lpwstr>
      </vt:variant>
      <vt:variant>
        <vt:i4>1900598</vt:i4>
      </vt:variant>
      <vt:variant>
        <vt:i4>380</vt:i4>
      </vt:variant>
      <vt:variant>
        <vt:i4>0</vt:i4>
      </vt:variant>
      <vt:variant>
        <vt:i4>5</vt:i4>
      </vt:variant>
      <vt:variant>
        <vt:lpwstr/>
      </vt:variant>
      <vt:variant>
        <vt:lpwstr>_Toc93493383</vt:lpwstr>
      </vt:variant>
      <vt:variant>
        <vt:i4>1835062</vt:i4>
      </vt:variant>
      <vt:variant>
        <vt:i4>374</vt:i4>
      </vt:variant>
      <vt:variant>
        <vt:i4>0</vt:i4>
      </vt:variant>
      <vt:variant>
        <vt:i4>5</vt:i4>
      </vt:variant>
      <vt:variant>
        <vt:lpwstr/>
      </vt:variant>
      <vt:variant>
        <vt:lpwstr>_Toc93493382</vt:lpwstr>
      </vt:variant>
      <vt:variant>
        <vt:i4>2031670</vt:i4>
      </vt:variant>
      <vt:variant>
        <vt:i4>368</vt:i4>
      </vt:variant>
      <vt:variant>
        <vt:i4>0</vt:i4>
      </vt:variant>
      <vt:variant>
        <vt:i4>5</vt:i4>
      </vt:variant>
      <vt:variant>
        <vt:lpwstr/>
      </vt:variant>
      <vt:variant>
        <vt:lpwstr>_Toc93493381</vt:lpwstr>
      </vt:variant>
      <vt:variant>
        <vt:i4>1966134</vt:i4>
      </vt:variant>
      <vt:variant>
        <vt:i4>362</vt:i4>
      </vt:variant>
      <vt:variant>
        <vt:i4>0</vt:i4>
      </vt:variant>
      <vt:variant>
        <vt:i4>5</vt:i4>
      </vt:variant>
      <vt:variant>
        <vt:lpwstr/>
      </vt:variant>
      <vt:variant>
        <vt:lpwstr>_Toc93493380</vt:lpwstr>
      </vt:variant>
      <vt:variant>
        <vt:i4>1507385</vt:i4>
      </vt:variant>
      <vt:variant>
        <vt:i4>356</vt:i4>
      </vt:variant>
      <vt:variant>
        <vt:i4>0</vt:i4>
      </vt:variant>
      <vt:variant>
        <vt:i4>5</vt:i4>
      </vt:variant>
      <vt:variant>
        <vt:lpwstr/>
      </vt:variant>
      <vt:variant>
        <vt:lpwstr>_Toc93493379</vt:lpwstr>
      </vt:variant>
      <vt:variant>
        <vt:i4>1441849</vt:i4>
      </vt:variant>
      <vt:variant>
        <vt:i4>350</vt:i4>
      </vt:variant>
      <vt:variant>
        <vt:i4>0</vt:i4>
      </vt:variant>
      <vt:variant>
        <vt:i4>5</vt:i4>
      </vt:variant>
      <vt:variant>
        <vt:lpwstr/>
      </vt:variant>
      <vt:variant>
        <vt:lpwstr>_Toc93493378</vt:lpwstr>
      </vt:variant>
      <vt:variant>
        <vt:i4>1638457</vt:i4>
      </vt:variant>
      <vt:variant>
        <vt:i4>344</vt:i4>
      </vt:variant>
      <vt:variant>
        <vt:i4>0</vt:i4>
      </vt:variant>
      <vt:variant>
        <vt:i4>5</vt:i4>
      </vt:variant>
      <vt:variant>
        <vt:lpwstr/>
      </vt:variant>
      <vt:variant>
        <vt:lpwstr>_Toc93493377</vt:lpwstr>
      </vt:variant>
      <vt:variant>
        <vt:i4>1572921</vt:i4>
      </vt:variant>
      <vt:variant>
        <vt:i4>338</vt:i4>
      </vt:variant>
      <vt:variant>
        <vt:i4>0</vt:i4>
      </vt:variant>
      <vt:variant>
        <vt:i4>5</vt:i4>
      </vt:variant>
      <vt:variant>
        <vt:lpwstr/>
      </vt:variant>
      <vt:variant>
        <vt:lpwstr>_Toc93493376</vt:lpwstr>
      </vt:variant>
      <vt:variant>
        <vt:i4>1769529</vt:i4>
      </vt:variant>
      <vt:variant>
        <vt:i4>332</vt:i4>
      </vt:variant>
      <vt:variant>
        <vt:i4>0</vt:i4>
      </vt:variant>
      <vt:variant>
        <vt:i4>5</vt:i4>
      </vt:variant>
      <vt:variant>
        <vt:lpwstr/>
      </vt:variant>
      <vt:variant>
        <vt:lpwstr>_Toc93493375</vt:lpwstr>
      </vt:variant>
      <vt:variant>
        <vt:i4>1703993</vt:i4>
      </vt:variant>
      <vt:variant>
        <vt:i4>326</vt:i4>
      </vt:variant>
      <vt:variant>
        <vt:i4>0</vt:i4>
      </vt:variant>
      <vt:variant>
        <vt:i4>5</vt:i4>
      </vt:variant>
      <vt:variant>
        <vt:lpwstr/>
      </vt:variant>
      <vt:variant>
        <vt:lpwstr>_Toc93493374</vt:lpwstr>
      </vt:variant>
      <vt:variant>
        <vt:i4>1900601</vt:i4>
      </vt:variant>
      <vt:variant>
        <vt:i4>320</vt:i4>
      </vt:variant>
      <vt:variant>
        <vt:i4>0</vt:i4>
      </vt:variant>
      <vt:variant>
        <vt:i4>5</vt:i4>
      </vt:variant>
      <vt:variant>
        <vt:lpwstr/>
      </vt:variant>
      <vt:variant>
        <vt:lpwstr>_Toc93493373</vt:lpwstr>
      </vt:variant>
      <vt:variant>
        <vt:i4>1835065</vt:i4>
      </vt:variant>
      <vt:variant>
        <vt:i4>314</vt:i4>
      </vt:variant>
      <vt:variant>
        <vt:i4>0</vt:i4>
      </vt:variant>
      <vt:variant>
        <vt:i4>5</vt:i4>
      </vt:variant>
      <vt:variant>
        <vt:lpwstr/>
      </vt:variant>
      <vt:variant>
        <vt:lpwstr>_Toc93493372</vt:lpwstr>
      </vt:variant>
      <vt:variant>
        <vt:i4>2031673</vt:i4>
      </vt:variant>
      <vt:variant>
        <vt:i4>308</vt:i4>
      </vt:variant>
      <vt:variant>
        <vt:i4>0</vt:i4>
      </vt:variant>
      <vt:variant>
        <vt:i4>5</vt:i4>
      </vt:variant>
      <vt:variant>
        <vt:lpwstr/>
      </vt:variant>
      <vt:variant>
        <vt:lpwstr>_Toc93493371</vt:lpwstr>
      </vt:variant>
      <vt:variant>
        <vt:i4>1966137</vt:i4>
      </vt:variant>
      <vt:variant>
        <vt:i4>302</vt:i4>
      </vt:variant>
      <vt:variant>
        <vt:i4>0</vt:i4>
      </vt:variant>
      <vt:variant>
        <vt:i4>5</vt:i4>
      </vt:variant>
      <vt:variant>
        <vt:lpwstr/>
      </vt:variant>
      <vt:variant>
        <vt:lpwstr>_Toc93493370</vt:lpwstr>
      </vt:variant>
      <vt:variant>
        <vt:i4>1507384</vt:i4>
      </vt:variant>
      <vt:variant>
        <vt:i4>296</vt:i4>
      </vt:variant>
      <vt:variant>
        <vt:i4>0</vt:i4>
      </vt:variant>
      <vt:variant>
        <vt:i4>5</vt:i4>
      </vt:variant>
      <vt:variant>
        <vt:lpwstr/>
      </vt:variant>
      <vt:variant>
        <vt:lpwstr>_Toc93493369</vt:lpwstr>
      </vt:variant>
      <vt:variant>
        <vt:i4>1441848</vt:i4>
      </vt:variant>
      <vt:variant>
        <vt:i4>290</vt:i4>
      </vt:variant>
      <vt:variant>
        <vt:i4>0</vt:i4>
      </vt:variant>
      <vt:variant>
        <vt:i4>5</vt:i4>
      </vt:variant>
      <vt:variant>
        <vt:lpwstr/>
      </vt:variant>
      <vt:variant>
        <vt:lpwstr>_Toc93493368</vt:lpwstr>
      </vt:variant>
      <vt:variant>
        <vt:i4>1638456</vt:i4>
      </vt:variant>
      <vt:variant>
        <vt:i4>284</vt:i4>
      </vt:variant>
      <vt:variant>
        <vt:i4>0</vt:i4>
      </vt:variant>
      <vt:variant>
        <vt:i4>5</vt:i4>
      </vt:variant>
      <vt:variant>
        <vt:lpwstr/>
      </vt:variant>
      <vt:variant>
        <vt:lpwstr>_Toc93493367</vt:lpwstr>
      </vt:variant>
      <vt:variant>
        <vt:i4>1572920</vt:i4>
      </vt:variant>
      <vt:variant>
        <vt:i4>278</vt:i4>
      </vt:variant>
      <vt:variant>
        <vt:i4>0</vt:i4>
      </vt:variant>
      <vt:variant>
        <vt:i4>5</vt:i4>
      </vt:variant>
      <vt:variant>
        <vt:lpwstr/>
      </vt:variant>
      <vt:variant>
        <vt:lpwstr>_Toc93493366</vt:lpwstr>
      </vt:variant>
      <vt:variant>
        <vt:i4>1769528</vt:i4>
      </vt:variant>
      <vt:variant>
        <vt:i4>272</vt:i4>
      </vt:variant>
      <vt:variant>
        <vt:i4>0</vt:i4>
      </vt:variant>
      <vt:variant>
        <vt:i4>5</vt:i4>
      </vt:variant>
      <vt:variant>
        <vt:lpwstr/>
      </vt:variant>
      <vt:variant>
        <vt:lpwstr>_Toc93493365</vt:lpwstr>
      </vt:variant>
      <vt:variant>
        <vt:i4>1703992</vt:i4>
      </vt:variant>
      <vt:variant>
        <vt:i4>266</vt:i4>
      </vt:variant>
      <vt:variant>
        <vt:i4>0</vt:i4>
      </vt:variant>
      <vt:variant>
        <vt:i4>5</vt:i4>
      </vt:variant>
      <vt:variant>
        <vt:lpwstr/>
      </vt:variant>
      <vt:variant>
        <vt:lpwstr>_Toc93493364</vt:lpwstr>
      </vt:variant>
      <vt:variant>
        <vt:i4>1900600</vt:i4>
      </vt:variant>
      <vt:variant>
        <vt:i4>260</vt:i4>
      </vt:variant>
      <vt:variant>
        <vt:i4>0</vt:i4>
      </vt:variant>
      <vt:variant>
        <vt:i4>5</vt:i4>
      </vt:variant>
      <vt:variant>
        <vt:lpwstr/>
      </vt:variant>
      <vt:variant>
        <vt:lpwstr>_Toc93493363</vt:lpwstr>
      </vt:variant>
      <vt:variant>
        <vt:i4>1835064</vt:i4>
      </vt:variant>
      <vt:variant>
        <vt:i4>254</vt:i4>
      </vt:variant>
      <vt:variant>
        <vt:i4>0</vt:i4>
      </vt:variant>
      <vt:variant>
        <vt:i4>5</vt:i4>
      </vt:variant>
      <vt:variant>
        <vt:lpwstr/>
      </vt:variant>
      <vt:variant>
        <vt:lpwstr>_Toc93493362</vt:lpwstr>
      </vt:variant>
      <vt:variant>
        <vt:i4>2031672</vt:i4>
      </vt:variant>
      <vt:variant>
        <vt:i4>248</vt:i4>
      </vt:variant>
      <vt:variant>
        <vt:i4>0</vt:i4>
      </vt:variant>
      <vt:variant>
        <vt:i4>5</vt:i4>
      </vt:variant>
      <vt:variant>
        <vt:lpwstr/>
      </vt:variant>
      <vt:variant>
        <vt:lpwstr>_Toc93493361</vt:lpwstr>
      </vt:variant>
      <vt:variant>
        <vt:i4>1966136</vt:i4>
      </vt:variant>
      <vt:variant>
        <vt:i4>242</vt:i4>
      </vt:variant>
      <vt:variant>
        <vt:i4>0</vt:i4>
      </vt:variant>
      <vt:variant>
        <vt:i4>5</vt:i4>
      </vt:variant>
      <vt:variant>
        <vt:lpwstr/>
      </vt:variant>
      <vt:variant>
        <vt:lpwstr>_Toc93493360</vt:lpwstr>
      </vt:variant>
      <vt:variant>
        <vt:i4>1507387</vt:i4>
      </vt:variant>
      <vt:variant>
        <vt:i4>236</vt:i4>
      </vt:variant>
      <vt:variant>
        <vt:i4>0</vt:i4>
      </vt:variant>
      <vt:variant>
        <vt:i4>5</vt:i4>
      </vt:variant>
      <vt:variant>
        <vt:lpwstr/>
      </vt:variant>
      <vt:variant>
        <vt:lpwstr>_Toc93493359</vt:lpwstr>
      </vt:variant>
      <vt:variant>
        <vt:i4>1441851</vt:i4>
      </vt:variant>
      <vt:variant>
        <vt:i4>230</vt:i4>
      </vt:variant>
      <vt:variant>
        <vt:i4>0</vt:i4>
      </vt:variant>
      <vt:variant>
        <vt:i4>5</vt:i4>
      </vt:variant>
      <vt:variant>
        <vt:lpwstr/>
      </vt:variant>
      <vt:variant>
        <vt:lpwstr>_Toc93493358</vt:lpwstr>
      </vt:variant>
      <vt:variant>
        <vt:i4>1638459</vt:i4>
      </vt:variant>
      <vt:variant>
        <vt:i4>224</vt:i4>
      </vt:variant>
      <vt:variant>
        <vt:i4>0</vt:i4>
      </vt:variant>
      <vt:variant>
        <vt:i4>5</vt:i4>
      </vt:variant>
      <vt:variant>
        <vt:lpwstr/>
      </vt:variant>
      <vt:variant>
        <vt:lpwstr>_Toc93493357</vt:lpwstr>
      </vt:variant>
      <vt:variant>
        <vt:i4>1572923</vt:i4>
      </vt:variant>
      <vt:variant>
        <vt:i4>218</vt:i4>
      </vt:variant>
      <vt:variant>
        <vt:i4>0</vt:i4>
      </vt:variant>
      <vt:variant>
        <vt:i4>5</vt:i4>
      </vt:variant>
      <vt:variant>
        <vt:lpwstr/>
      </vt:variant>
      <vt:variant>
        <vt:lpwstr>_Toc93493356</vt:lpwstr>
      </vt:variant>
      <vt:variant>
        <vt:i4>1769531</vt:i4>
      </vt:variant>
      <vt:variant>
        <vt:i4>212</vt:i4>
      </vt:variant>
      <vt:variant>
        <vt:i4>0</vt:i4>
      </vt:variant>
      <vt:variant>
        <vt:i4>5</vt:i4>
      </vt:variant>
      <vt:variant>
        <vt:lpwstr/>
      </vt:variant>
      <vt:variant>
        <vt:lpwstr>_Toc93493355</vt:lpwstr>
      </vt:variant>
      <vt:variant>
        <vt:i4>1703995</vt:i4>
      </vt:variant>
      <vt:variant>
        <vt:i4>206</vt:i4>
      </vt:variant>
      <vt:variant>
        <vt:i4>0</vt:i4>
      </vt:variant>
      <vt:variant>
        <vt:i4>5</vt:i4>
      </vt:variant>
      <vt:variant>
        <vt:lpwstr/>
      </vt:variant>
      <vt:variant>
        <vt:lpwstr>_Toc93493354</vt:lpwstr>
      </vt:variant>
      <vt:variant>
        <vt:i4>1900603</vt:i4>
      </vt:variant>
      <vt:variant>
        <vt:i4>200</vt:i4>
      </vt:variant>
      <vt:variant>
        <vt:i4>0</vt:i4>
      </vt:variant>
      <vt:variant>
        <vt:i4>5</vt:i4>
      </vt:variant>
      <vt:variant>
        <vt:lpwstr/>
      </vt:variant>
      <vt:variant>
        <vt:lpwstr>_Toc93493353</vt:lpwstr>
      </vt:variant>
      <vt:variant>
        <vt:i4>1835067</vt:i4>
      </vt:variant>
      <vt:variant>
        <vt:i4>194</vt:i4>
      </vt:variant>
      <vt:variant>
        <vt:i4>0</vt:i4>
      </vt:variant>
      <vt:variant>
        <vt:i4>5</vt:i4>
      </vt:variant>
      <vt:variant>
        <vt:lpwstr/>
      </vt:variant>
      <vt:variant>
        <vt:lpwstr>_Toc93493352</vt:lpwstr>
      </vt:variant>
      <vt:variant>
        <vt:i4>2031675</vt:i4>
      </vt:variant>
      <vt:variant>
        <vt:i4>188</vt:i4>
      </vt:variant>
      <vt:variant>
        <vt:i4>0</vt:i4>
      </vt:variant>
      <vt:variant>
        <vt:i4>5</vt:i4>
      </vt:variant>
      <vt:variant>
        <vt:lpwstr/>
      </vt:variant>
      <vt:variant>
        <vt:lpwstr>_Toc93493351</vt:lpwstr>
      </vt:variant>
      <vt:variant>
        <vt:i4>1966139</vt:i4>
      </vt:variant>
      <vt:variant>
        <vt:i4>182</vt:i4>
      </vt:variant>
      <vt:variant>
        <vt:i4>0</vt:i4>
      </vt:variant>
      <vt:variant>
        <vt:i4>5</vt:i4>
      </vt:variant>
      <vt:variant>
        <vt:lpwstr/>
      </vt:variant>
      <vt:variant>
        <vt:lpwstr>_Toc93493350</vt:lpwstr>
      </vt:variant>
      <vt:variant>
        <vt:i4>1507386</vt:i4>
      </vt:variant>
      <vt:variant>
        <vt:i4>176</vt:i4>
      </vt:variant>
      <vt:variant>
        <vt:i4>0</vt:i4>
      </vt:variant>
      <vt:variant>
        <vt:i4>5</vt:i4>
      </vt:variant>
      <vt:variant>
        <vt:lpwstr/>
      </vt:variant>
      <vt:variant>
        <vt:lpwstr>_Toc93493349</vt:lpwstr>
      </vt:variant>
      <vt:variant>
        <vt:i4>1441850</vt:i4>
      </vt:variant>
      <vt:variant>
        <vt:i4>170</vt:i4>
      </vt:variant>
      <vt:variant>
        <vt:i4>0</vt:i4>
      </vt:variant>
      <vt:variant>
        <vt:i4>5</vt:i4>
      </vt:variant>
      <vt:variant>
        <vt:lpwstr/>
      </vt:variant>
      <vt:variant>
        <vt:lpwstr>_Toc93493348</vt:lpwstr>
      </vt:variant>
      <vt:variant>
        <vt:i4>1638458</vt:i4>
      </vt:variant>
      <vt:variant>
        <vt:i4>164</vt:i4>
      </vt:variant>
      <vt:variant>
        <vt:i4>0</vt:i4>
      </vt:variant>
      <vt:variant>
        <vt:i4>5</vt:i4>
      </vt:variant>
      <vt:variant>
        <vt:lpwstr/>
      </vt:variant>
      <vt:variant>
        <vt:lpwstr>_Toc93493347</vt:lpwstr>
      </vt:variant>
      <vt:variant>
        <vt:i4>1572922</vt:i4>
      </vt:variant>
      <vt:variant>
        <vt:i4>158</vt:i4>
      </vt:variant>
      <vt:variant>
        <vt:i4>0</vt:i4>
      </vt:variant>
      <vt:variant>
        <vt:i4>5</vt:i4>
      </vt:variant>
      <vt:variant>
        <vt:lpwstr/>
      </vt:variant>
      <vt:variant>
        <vt:lpwstr>_Toc93493346</vt:lpwstr>
      </vt:variant>
      <vt:variant>
        <vt:i4>1769530</vt:i4>
      </vt:variant>
      <vt:variant>
        <vt:i4>152</vt:i4>
      </vt:variant>
      <vt:variant>
        <vt:i4>0</vt:i4>
      </vt:variant>
      <vt:variant>
        <vt:i4>5</vt:i4>
      </vt:variant>
      <vt:variant>
        <vt:lpwstr/>
      </vt:variant>
      <vt:variant>
        <vt:lpwstr>_Toc93493345</vt:lpwstr>
      </vt:variant>
      <vt:variant>
        <vt:i4>1703994</vt:i4>
      </vt:variant>
      <vt:variant>
        <vt:i4>146</vt:i4>
      </vt:variant>
      <vt:variant>
        <vt:i4>0</vt:i4>
      </vt:variant>
      <vt:variant>
        <vt:i4>5</vt:i4>
      </vt:variant>
      <vt:variant>
        <vt:lpwstr/>
      </vt:variant>
      <vt:variant>
        <vt:lpwstr>_Toc93493344</vt:lpwstr>
      </vt:variant>
      <vt:variant>
        <vt:i4>1900602</vt:i4>
      </vt:variant>
      <vt:variant>
        <vt:i4>140</vt:i4>
      </vt:variant>
      <vt:variant>
        <vt:i4>0</vt:i4>
      </vt:variant>
      <vt:variant>
        <vt:i4>5</vt:i4>
      </vt:variant>
      <vt:variant>
        <vt:lpwstr/>
      </vt:variant>
      <vt:variant>
        <vt:lpwstr>_Toc93493343</vt:lpwstr>
      </vt:variant>
      <vt:variant>
        <vt:i4>1835066</vt:i4>
      </vt:variant>
      <vt:variant>
        <vt:i4>134</vt:i4>
      </vt:variant>
      <vt:variant>
        <vt:i4>0</vt:i4>
      </vt:variant>
      <vt:variant>
        <vt:i4>5</vt:i4>
      </vt:variant>
      <vt:variant>
        <vt:lpwstr/>
      </vt:variant>
      <vt:variant>
        <vt:lpwstr>_Toc93493342</vt:lpwstr>
      </vt:variant>
      <vt:variant>
        <vt:i4>2031674</vt:i4>
      </vt:variant>
      <vt:variant>
        <vt:i4>128</vt:i4>
      </vt:variant>
      <vt:variant>
        <vt:i4>0</vt:i4>
      </vt:variant>
      <vt:variant>
        <vt:i4>5</vt:i4>
      </vt:variant>
      <vt:variant>
        <vt:lpwstr/>
      </vt:variant>
      <vt:variant>
        <vt:lpwstr>_Toc93493341</vt:lpwstr>
      </vt:variant>
      <vt:variant>
        <vt:i4>1966138</vt:i4>
      </vt:variant>
      <vt:variant>
        <vt:i4>122</vt:i4>
      </vt:variant>
      <vt:variant>
        <vt:i4>0</vt:i4>
      </vt:variant>
      <vt:variant>
        <vt:i4>5</vt:i4>
      </vt:variant>
      <vt:variant>
        <vt:lpwstr/>
      </vt:variant>
      <vt:variant>
        <vt:lpwstr>_Toc93493340</vt:lpwstr>
      </vt:variant>
      <vt:variant>
        <vt:i4>1507389</vt:i4>
      </vt:variant>
      <vt:variant>
        <vt:i4>116</vt:i4>
      </vt:variant>
      <vt:variant>
        <vt:i4>0</vt:i4>
      </vt:variant>
      <vt:variant>
        <vt:i4>5</vt:i4>
      </vt:variant>
      <vt:variant>
        <vt:lpwstr/>
      </vt:variant>
      <vt:variant>
        <vt:lpwstr>_Toc93493339</vt:lpwstr>
      </vt:variant>
      <vt:variant>
        <vt:i4>1441853</vt:i4>
      </vt:variant>
      <vt:variant>
        <vt:i4>110</vt:i4>
      </vt:variant>
      <vt:variant>
        <vt:i4>0</vt:i4>
      </vt:variant>
      <vt:variant>
        <vt:i4>5</vt:i4>
      </vt:variant>
      <vt:variant>
        <vt:lpwstr/>
      </vt:variant>
      <vt:variant>
        <vt:lpwstr>_Toc93493338</vt:lpwstr>
      </vt:variant>
      <vt:variant>
        <vt:i4>1638461</vt:i4>
      </vt:variant>
      <vt:variant>
        <vt:i4>104</vt:i4>
      </vt:variant>
      <vt:variant>
        <vt:i4>0</vt:i4>
      </vt:variant>
      <vt:variant>
        <vt:i4>5</vt:i4>
      </vt:variant>
      <vt:variant>
        <vt:lpwstr/>
      </vt:variant>
      <vt:variant>
        <vt:lpwstr>_Toc93493337</vt:lpwstr>
      </vt:variant>
      <vt:variant>
        <vt:i4>1572925</vt:i4>
      </vt:variant>
      <vt:variant>
        <vt:i4>98</vt:i4>
      </vt:variant>
      <vt:variant>
        <vt:i4>0</vt:i4>
      </vt:variant>
      <vt:variant>
        <vt:i4>5</vt:i4>
      </vt:variant>
      <vt:variant>
        <vt:lpwstr/>
      </vt:variant>
      <vt:variant>
        <vt:lpwstr>_Toc93493336</vt:lpwstr>
      </vt:variant>
      <vt:variant>
        <vt:i4>1769533</vt:i4>
      </vt:variant>
      <vt:variant>
        <vt:i4>92</vt:i4>
      </vt:variant>
      <vt:variant>
        <vt:i4>0</vt:i4>
      </vt:variant>
      <vt:variant>
        <vt:i4>5</vt:i4>
      </vt:variant>
      <vt:variant>
        <vt:lpwstr/>
      </vt:variant>
      <vt:variant>
        <vt:lpwstr>_Toc93493335</vt:lpwstr>
      </vt:variant>
      <vt:variant>
        <vt:i4>1703997</vt:i4>
      </vt:variant>
      <vt:variant>
        <vt:i4>86</vt:i4>
      </vt:variant>
      <vt:variant>
        <vt:i4>0</vt:i4>
      </vt:variant>
      <vt:variant>
        <vt:i4>5</vt:i4>
      </vt:variant>
      <vt:variant>
        <vt:lpwstr/>
      </vt:variant>
      <vt:variant>
        <vt:lpwstr>_Toc93493334</vt:lpwstr>
      </vt:variant>
      <vt:variant>
        <vt:i4>1900605</vt:i4>
      </vt:variant>
      <vt:variant>
        <vt:i4>80</vt:i4>
      </vt:variant>
      <vt:variant>
        <vt:i4>0</vt:i4>
      </vt:variant>
      <vt:variant>
        <vt:i4>5</vt:i4>
      </vt:variant>
      <vt:variant>
        <vt:lpwstr/>
      </vt:variant>
      <vt:variant>
        <vt:lpwstr>_Toc93493333</vt:lpwstr>
      </vt:variant>
      <vt:variant>
        <vt:i4>1835069</vt:i4>
      </vt:variant>
      <vt:variant>
        <vt:i4>74</vt:i4>
      </vt:variant>
      <vt:variant>
        <vt:i4>0</vt:i4>
      </vt:variant>
      <vt:variant>
        <vt:i4>5</vt:i4>
      </vt:variant>
      <vt:variant>
        <vt:lpwstr/>
      </vt:variant>
      <vt:variant>
        <vt:lpwstr>_Toc93493332</vt:lpwstr>
      </vt:variant>
      <vt:variant>
        <vt:i4>2031677</vt:i4>
      </vt:variant>
      <vt:variant>
        <vt:i4>68</vt:i4>
      </vt:variant>
      <vt:variant>
        <vt:i4>0</vt:i4>
      </vt:variant>
      <vt:variant>
        <vt:i4>5</vt:i4>
      </vt:variant>
      <vt:variant>
        <vt:lpwstr/>
      </vt:variant>
      <vt:variant>
        <vt:lpwstr>_Toc93493331</vt:lpwstr>
      </vt:variant>
      <vt:variant>
        <vt:i4>1966141</vt:i4>
      </vt:variant>
      <vt:variant>
        <vt:i4>62</vt:i4>
      </vt:variant>
      <vt:variant>
        <vt:i4>0</vt:i4>
      </vt:variant>
      <vt:variant>
        <vt:i4>5</vt:i4>
      </vt:variant>
      <vt:variant>
        <vt:lpwstr/>
      </vt:variant>
      <vt:variant>
        <vt:lpwstr>_Toc93493330</vt:lpwstr>
      </vt:variant>
      <vt:variant>
        <vt:i4>1507388</vt:i4>
      </vt:variant>
      <vt:variant>
        <vt:i4>56</vt:i4>
      </vt:variant>
      <vt:variant>
        <vt:i4>0</vt:i4>
      </vt:variant>
      <vt:variant>
        <vt:i4>5</vt:i4>
      </vt:variant>
      <vt:variant>
        <vt:lpwstr/>
      </vt:variant>
      <vt:variant>
        <vt:lpwstr>_Toc93493329</vt:lpwstr>
      </vt:variant>
      <vt:variant>
        <vt:i4>1441852</vt:i4>
      </vt:variant>
      <vt:variant>
        <vt:i4>50</vt:i4>
      </vt:variant>
      <vt:variant>
        <vt:i4>0</vt:i4>
      </vt:variant>
      <vt:variant>
        <vt:i4>5</vt:i4>
      </vt:variant>
      <vt:variant>
        <vt:lpwstr/>
      </vt:variant>
      <vt:variant>
        <vt:lpwstr>_Toc93493328</vt:lpwstr>
      </vt:variant>
      <vt:variant>
        <vt:i4>1638460</vt:i4>
      </vt:variant>
      <vt:variant>
        <vt:i4>44</vt:i4>
      </vt:variant>
      <vt:variant>
        <vt:i4>0</vt:i4>
      </vt:variant>
      <vt:variant>
        <vt:i4>5</vt:i4>
      </vt:variant>
      <vt:variant>
        <vt:lpwstr/>
      </vt:variant>
      <vt:variant>
        <vt:lpwstr>_Toc93493327</vt:lpwstr>
      </vt:variant>
      <vt:variant>
        <vt:i4>1572924</vt:i4>
      </vt:variant>
      <vt:variant>
        <vt:i4>38</vt:i4>
      </vt:variant>
      <vt:variant>
        <vt:i4>0</vt:i4>
      </vt:variant>
      <vt:variant>
        <vt:i4>5</vt:i4>
      </vt:variant>
      <vt:variant>
        <vt:lpwstr/>
      </vt:variant>
      <vt:variant>
        <vt:lpwstr>_Toc93493326</vt:lpwstr>
      </vt:variant>
      <vt:variant>
        <vt:i4>1769532</vt:i4>
      </vt:variant>
      <vt:variant>
        <vt:i4>32</vt:i4>
      </vt:variant>
      <vt:variant>
        <vt:i4>0</vt:i4>
      </vt:variant>
      <vt:variant>
        <vt:i4>5</vt:i4>
      </vt:variant>
      <vt:variant>
        <vt:lpwstr/>
      </vt:variant>
      <vt:variant>
        <vt:lpwstr>_Toc93493325</vt:lpwstr>
      </vt:variant>
      <vt:variant>
        <vt:i4>1703996</vt:i4>
      </vt:variant>
      <vt:variant>
        <vt:i4>26</vt:i4>
      </vt:variant>
      <vt:variant>
        <vt:i4>0</vt:i4>
      </vt:variant>
      <vt:variant>
        <vt:i4>5</vt:i4>
      </vt:variant>
      <vt:variant>
        <vt:lpwstr/>
      </vt:variant>
      <vt:variant>
        <vt:lpwstr>_Toc93493324</vt:lpwstr>
      </vt:variant>
      <vt:variant>
        <vt:i4>1900604</vt:i4>
      </vt:variant>
      <vt:variant>
        <vt:i4>20</vt:i4>
      </vt:variant>
      <vt:variant>
        <vt:i4>0</vt:i4>
      </vt:variant>
      <vt:variant>
        <vt:i4>5</vt:i4>
      </vt:variant>
      <vt:variant>
        <vt:lpwstr/>
      </vt:variant>
      <vt:variant>
        <vt:lpwstr>_Toc93493323</vt:lpwstr>
      </vt:variant>
      <vt:variant>
        <vt:i4>1835068</vt:i4>
      </vt:variant>
      <vt:variant>
        <vt:i4>14</vt:i4>
      </vt:variant>
      <vt:variant>
        <vt:i4>0</vt:i4>
      </vt:variant>
      <vt:variant>
        <vt:i4>5</vt:i4>
      </vt:variant>
      <vt:variant>
        <vt:lpwstr/>
      </vt:variant>
      <vt:variant>
        <vt:lpwstr>_Toc93493322</vt:lpwstr>
      </vt:variant>
      <vt:variant>
        <vt:i4>2031676</vt:i4>
      </vt:variant>
      <vt:variant>
        <vt:i4>8</vt:i4>
      </vt:variant>
      <vt:variant>
        <vt:i4>0</vt:i4>
      </vt:variant>
      <vt:variant>
        <vt:i4>5</vt:i4>
      </vt:variant>
      <vt:variant>
        <vt:lpwstr/>
      </vt:variant>
      <vt:variant>
        <vt:lpwstr>_Toc93493321</vt:lpwstr>
      </vt:variant>
      <vt:variant>
        <vt:i4>1966140</vt:i4>
      </vt:variant>
      <vt:variant>
        <vt:i4>2</vt:i4>
      </vt:variant>
      <vt:variant>
        <vt:i4>0</vt:i4>
      </vt:variant>
      <vt:variant>
        <vt:i4>5</vt:i4>
      </vt:variant>
      <vt:variant>
        <vt:lpwstr/>
      </vt:variant>
      <vt:variant>
        <vt:lpwstr>_Toc93493320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 Laboratory Safety Manual</dc:title>
  <dc:subject/>
  <dc:creator>Darren Gorton</dc:creator>
  <cp:keywords/>
  <cp:lastModifiedBy>Natalie Evans</cp:lastModifiedBy>
  <cp:revision>28</cp:revision>
  <dcterms:created xsi:type="dcterms:W3CDTF">2022-01-27T03:35:00Z</dcterms:created>
  <dcterms:modified xsi:type="dcterms:W3CDTF">2022-02-24T01:15:00Z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2014-02-19T00:00:00Z</vt:filetime>
  </property>
  <property fmtid="{D5CDD505-2E9C-101B-9397-08002B2CF9AE}" pid="3" name="Creator">
    <vt:lpwstr>Acrobat PDFMaker 10.1 for Word</vt:lpwstr>
  </property>
  <property fmtid="{D5CDD505-2E9C-101B-9397-08002B2CF9AE}" pid="4" name="LastSaved">
    <vt:filetime>2021-10-05T00:00:00Z</vt:filetime>
  </property>
  <property fmtid="{D5CDD505-2E9C-101B-9397-08002B2CF9AE}" pid="5" name="ContentTypeId">
    <vt:lpwstr>0x010100CF13C4551F96FC479FC9CFA0A15E99B9</vt:lpwstr>
  </property>
</Properties>
</file>