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CEB4" w14:textId="77777777" w:rsidR="00911BE8" w:rsidRPr="008638DB" w:rsidRDefault="00911BE8">
      <w:pPr>
        <w:pStyle w:val="BodyText"/>
        <w:spacing w:before="2"/>
        <w:rPr>
          <w:rFonts w:ascii="Times New Roman"/>
          <w:sz w:val="17"/>
          <w:lang w:val="en-AU"/>
        </w:rPr>
      </w:pPr>
    </w:p>
    <w:p w14:paraId="59A9C507" w14:textId="77777777" w:rsidR="00911BE8" w:rsidRPr="008638DB" w:rsidRDefault="00AD4CC1">
      <w:pPr>
        <w:pStyle w:val="Heading1"/>
        <w:rPr>
          <w:lang w:val="en-AU"/>
        </w:rPr>
      </w:pPr>
      <w:r w:rsidRPr="008638DB">
        <w:rPr>
          <w:noProof/>
          <w:lang w:val="en-AU" w:eastAsia="en-AU"/>
        </w:rPr>
        <w:drawing>
          <wp:anchor distT="0" distB="0" distL="0" distR="0" simplePos="0" relativeHeight="251658240" behindDoc="0" locked="0" layoutInCell="1" allowOverlap="1" wp14:anchorId="3CB46CDF" wp14:editId="70C17D8D">
            <wp:simplePos x="0" y="0"/>
            <wp:positionH relativeFrom="page">
              <wp:posOffset>5477510</wp:posOffset>
            </wp:positionH>
            <wp:positionV relativeFrom="paragraph">
              <wp:posOffset>-273192</wp:posOffset>
            </wp:positionV>
            <wp:extent cx="1080134" cy="10382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80134" cy="1038224"/>
                    </a:xfrm>
                    <a:prstGeom prst="rect">
                      <a:avLst/>
                    </a:prstGeom>
                  </pic:spPr>
                </pic:pic>
              </a:graphicData>
            </a:graphic>
          </wp:anchor>
        </w:drawing>
      </w:r>
      <w:r w:rsidRPr="008638DB">
        <w:rPr>
          <w:lang w:val="en-AU"/>
        </w:rPr>
        <w:t>University of Newcastle Council</w:t>
      </w:r>
    </w:p>
    <w:p w14:paraId="60F87E46" w14:textId="77777777" w:rsidR="00911BE8" w:rsidRPr="008638DB" w:rsidRDefault="00AD4CC1">
      <w:pPr>
        <w:spacing w:before="118"/>
        <w:ind w:left="216"/>
        <w:rPr>
          <w:sz w:val="24"/>
          <w:lang w:val="en-AU"/>
        </w:rPr>
      </w:pPr>
      <w:r w:rsidRPr="008638DB">
        <w:rPr>
          <w:sz w:val="24"/>
          <w:lang w:val="en-AU"/>
        </w:rPr>
        <w:t>Committee Charter</w:t>
      </w:r>
    </w:p>
    <w:p w14:paraId="38113060" w14:textId="77777777" w:rsidR="00911BE8" w:rsidRPr="008638DB" w:rsidRDefault="00AD4CC1">
      <w:pPr>
        <w:pStyle w:val="Heading1"/>
        <w:spacing w:before="120"/>
        <w:rPr>
          <w:lang w:val="en-AU"/>
        </w:rPr>
      </w:pPr>
      <w:r w:rsidRPr="008638DB">
        <w:rPr>
          <w:lang w:val="en-AU"/>
        </w:rPr>
        <w:t>PEOPLE AND CULTURE COMMITTEE</w:t>
      </w:r>
    </w:p>
    <w:p w14:paraId="0679B0C4" w14:textId="77777777" w:rsidR="00911BE8" w:rsidRPr="00B30B04" w:rsidRDefault="00911BE8">
      <w:pPr>
        <w:pStyle w:val="BodyText"/>
        <w:spacing w:before="10"/>
        <w:rPr>
          <w:rFonts w:asciiTheme="minorHAnsi" w:hAnsiTheme="minorHAnsi" w:cstheme="minorHAnsi"/>
          <w:b/>
          <w:sz w:val="38"/>
          <w:lang w:val="en-AU"/>
        </w:rPr>
      </w:pPr>
    </w:p>
    <w:p w14:paraId="057EF32C" w14:textId="77777777" w:rsidR="00911BE8" w:rsidRPr="00B30B04" w:rsidRDefault="00AD4CC1">
      <w:pPr>
        <w:pStyle w:val="Heading2"/>
        <w:numPr>
          <w:ilvl w:val="0"/>
          <w:numId w:val="1"/>
        </w:numPr>
        <w:tabs>
          <w:tab w:val="left" w:pos="577"/>
        </w:tabs>
        <w:jc w:val="left"/>
        <w:rPr>
          <w:rFonts w:asciiTheme="minorHAnsi" w:hAnsiTheme="minorHAnsi" w:cstheme="minorHAnsi"/>
          <w:lang w:val="en-AU"/>
        </w:rPr>
      </w:pPr>
      <w:bookmarkStart w:id="0" w:name="1._Establishment_of_the_Committee"/>
      <w:bookmarkEnd w:id="0"/>
      <w:r w:rsidRPr="00B30B04">
        <w:rPr>
          <w:rFonts w:asciiTheme="minorHAnsi" w:hAnsiTheme="minorHAnsi" w:cstheme="minorHAnsi"/>
          <w:lang w:val="en-AU"/>
        </w:rPr>
        <w:t>Establishment of the</w:t>
      </w:r>
      <w:r w:rsidRPr="00B30B04">
        <w:rPr>
          <w:rFonts w:asciiTheme="minorHAnsi" w:hAnsiTheme="minorHAnsi" w:cstheme="minorHAnsi"/>
          <w:spacing w:val="-11"/>
          <w:lang w:val="en-AU"/>
        </w:rPr>
        <w:t xml:space="preserve"> </w:t>
      </w:r>
      <w:r w:rsidRPr="00B30B04">
        <w:rPr>
          <w:rFonts w:asciiTheme="minorHAnsi" w:hAnsiTheme="minorHAnsi" w:cstheme="minorHAnsi"/>
          <w:lang w:val="en-AU"/>
        </w:rPr>
        <w:t>Committee</w:t>
      </w:r>
    </w:p>
    <w:p w14:paraId="724399A7" w14:textId="77777777" w:rsidR="00911BE8" w:rsidRPr="00B30B04" w:rsidRDefault="00911BE8">
      <w:pPr>
        <w:pStyle w:val="BodyText"/>
        <w:spacing w:before="9"/>
        <w:rPr>
          <w:rFonts w:asciiTheme="minorHAnsi" w:hAnsiTheme="minorHAnsi" w:cstheme="minorHAnsi"/>
          <w:b/>
          <w:sz w:val="20"/>
          <w:lang w:val="en-AU"/>
        </w:rPr>
      </w:pPr>
    </w:p>
    <w:p w14:paraId="266A7E20" w14:textId="77777777" w:rsidR="00911BE8" w:rsidRPr="00B30B04" w:rsidRDefault="00AD4CC1">
      <w:pPr>
        <w:spacing w:line="266" w:lineRule="exact"/>
        <w:ind w:left="216" w:right="584"/>
        <w:rPr>
          <w:rFonts w:asciiTheme="minorHAnsi" w:hAnsiTheme="minorHAnsi" w:cstheme="minorHAnsi"/>
          <w:lang w:val="en-AU"/>
        </w:rPr>
      </w:pPr>
      <w:r w:rsidRPr="00B30B04">
        <w:rPr>
          <w:rFonts w:asciiTheme="minorHAnsi" w:hAnsiTheme="minorHAnsi" w:cstheme="minorHAnsi"/>
          <w:lang w:val="en-AU"/>
        </w:rPr>
        <w:t xml:space="preserve">The People and Culture Committee is established as a Committee of the Council in accordance with Clause 4, Schedule 1 of the </w:t>
      </w:r>
      <w:r w:rsidRPr="00B30B04">
        <w:rPr>
          <w:rFonts w:asciiTheme="minorHAnsi" w:hAnsiTheme="minorHAnsi" w:cstheme="minorHAnsi"/>
          <w:i/>
          <w:lang w:val="en-AU"/>
        </w:rPr>
        <w:t>University of Newcastle Act 1989</w:t>
      </w:r>
      <w:r w:rsidRPr="00B30B04">
        <w:rPr>
          <w:rFonts w:asciiTheme="minorHAnsi" w:hAnsiTheme="minorHAnsi" w:cstheme="minorHAnsi"/>
          <w:lang w:val="en-AU"/>
        </w:rPr>
        <w:t>.</w:t>
      </w:r>
    </w:p>
    <w:p w14:paraId="5E755F2D" w14:textId="77777777" w:rsidR="00911BE8" w:rsidRPr="00B30B04" w:rsidRDefault="00911BE8">
      <w:pPr>
        <w:pStyle w:val="BodyText"/>
        <w:spacing w:before="11"/>
        <w:rPr>
          <w:rFonts w:asciiTheme="minorHAnsi" w:hAnsiTheme="minorHAnsi" w:cstheme="minorHAnsi"/>
          <w:sz w:val="19"/>
          <w:lang w:val="en-AU"/>
        </w:rPr>
      </w:pPr>
    </w:p>
    <w:p w14:paraId="57D11B1C" w14:textId="77777777" w:rsidR="00911BE8" w:rsidRPr="00B30B04" w:rsidRDefault="00AD4CC1">
      <w:pPr>
        <w:pStyle w:val="Heading2"/>
        <w:numPr>
          <w:ilvl w:val="0"/>
          <w:numId w:val="1"/>
        </w:numPr>
        <w:tabs>
          <w:tab w:val="left" w:pos="577"/>
        </w:tabs>
        <w:spacing w:before="1"/>
        <w:jc w:val="left"/>
        <w:rPr>
          <w:rFonts w:asciiTheme="minorHAnsi" w:hAnsiTheme="minorHAnsi" w:cstheme="minorHAnsi"/>
          <w:lang w:val="en-AU"/>
        </w:rPr>
      </w:pPr>
      <w:bookmarkStart w:id="1" w:name="2._Current_Membership_as_at_11_November_"/>
      <w:bookmarkEnd w:id="1"/>
      <w:r w:rsidRPr="00B30B04">
        <w:rPr>
          <w:rFonts w:asciiTheme="minorHAnsi" w:hAnsiTheme="minorHAnsi" w:cstheme="minorHAnsi"/>
          <w:lang w:val="en-AU"/>
        </w:rPr>
        <w:t xml:space="preserve">Current Membership </w:t>
      </w:r>
    </w:p>
    <w:p w14:paraId="0C09F23E" w14:textId="77777777" w:rsidR="00911BE8" w:rsidRDefault="00911BE8">
      <w:pPr>
        <w:pStyle w:val="BodyText"/>
        <w:spacing w:before="4"/>
        <w:rPr>
          <w:rFonts w:asciiTheme="minorHAnsi" w:hAnsiTheme="minorHAnsi" w:cstheme="minorHAnsi"/>
          <w:b/>
          <w:sz w:val="21"/>
          <w:lang w:val="en-AU"/>
        </w:rPr>
      </w:pPr>
    </w:p>
    <w:p w14:paraId="749EEBAB" w14:textId="77777777" w:rsidR="00E71C76" w:rsidRPr="00E71C76" w:rsidRDefault="00E71C76" w:rsidP="00E71C76">
      <w:pPr>
        <w:pStyle w:val="BodyText"/>
        <w:spacing w:before="4"/>
        <w:ind w:firstLine="216"/>
        <w:rPr>
          <w:rFonts w:asciiTheme="minorHAnsi" w:hAnsiTheme="minorHAnsi" w:cstheme="minorHAnsi"/>
          <w:sz w:val="21"/>
          <w:lang w:val="en-AU"/>
        </w:rPr>
      </w:pPr>
      <w:r w:rsidRPr="00E71C76">
        <w:rPr>
          <w:rFonts w:asciiTheme="minorHAnsi" w:hAnsiTheme="minorHAnsi" w:cstheme="minorHAnsi"/>
          <w:sz w:val="21"/>
          <w:lang w:val="en-AU"/>
        </w:rPr>
        <w:t xml:space="preserve">Membership of the People and Culture Committee is available </w:t>
      </w:r>
      <w:hyperlink r:id="rId8" w:history="1">
        <w:r w:rsidRPr="00E71C76">
          <w:rPr>
            <w:rStyle w:val="Hyperlink"/>
            <w:rFonts w:asciiTheme="minorHAnsi" w:hAnsiTheme="minorHAnsi" w:cstheme="minorHAnsi"/>
            <w:sz w:val="21"/>
            <w:lang w:val="en-AU"/>
          </w:rPr>
          <w:t>here</w:t>
        </w:r>
      </w:hyperlink>
      <w:r w:rsidRPr="00E71C76">
        <w:rPr>
          <w:rFonts w:asciiTheme="minorHAnsi" w:hAnsiTheme="minorHAnsi" w:cstheme="minorHAnsi"/>
          <w:sz w:val="21"/>
          <w:lang w:val="en-AU"/>
        </w:rPr>
        <w:t>.</w:t>
      </w:r>
    </w:p>
    <w:p w14:paraId="0FC3F357" w14:textId="77777777" w:rsidR="00F177DF" w:rsidRPr="00B30B04" w:rsidRDefault="00F177DF">
      <w:pPr>
        <w:pStyle w:val="BodyText"/>
        <w:spacing w:before="5"/>
        <w:rPr>
          <w:rFonts w:asciiTheme="minorHAnsi" w:hAnsiTheme="minorHAnsi" w:cstheme="minorHAnsi"/>
          <w:b/>
          <w:sz w:val="20"/>
          <w:lang w:val="en-AU"/>
        </w:rPr>
      </w:pPr>
    </w:p>
    <w:p w14:paraId="6B5AF997" w14:textId="77777777" w:rsidR="00911BE8" w:rsidRPr="00B30B04" w:rsidRDefault="00AD4CC1">
      <w:pPr>
        <w:pStyle w:val="ListParagraph"/>
        <w:numPr>
          <w:ilvl w:val="0"/>
          <w:numId w:val="1"/>
        </w:numPr>
        <w:tabs>
          <w:tab w:val="left" w:pos="577"/>
        </w:tabs>
        <w:jc w:val="left"/>
        <w:rPr>
          <w:rFonts w:asciiTheme="minorHAnsi" w:hAnsiTheme="minorHAnsi" w:cstheme="minorHAnsi"/>
          <w:b/>
          <w:lang w:val="en-AU"/>
        </w:rPr>
      </w:pPr>
      <w:bookmarkStart w:id="2" w:name="3._Composition_and_Meetings"/>
      <w:bookmarkEnd w:id="2"/>
      <w:r w:rsidRPr="00B30B04">
        <w:rPr>
          <w:rFonts w:asciiTheme="minorHAnsi" w:hAnsiTheme="minorHAnsi" w:cstheme="minorHAnsi"/>
          <w:b/>
          <w:lang w:val="en-AU"/>
        </w:rPr>
        <w:t>Composition and</w:t>
      </w:r>
      <w:r w:rsidRPr="00B30B04">
        <w:rPr>
          <w:rFonts w:asciiTheme="minorHAnsi" w:hAnsiTheme="minorHAnsi" w:cstheme="minorHAnsi"/>
          <w:b/>
          <w:spacing w:val="-11"/>
          <w:lang w:val="en-AU"/>
        </w:rPr>
        <w:t xml:space="preserve"> </w:t>
      </w:r>
      <w:r w:rsidRPr="00B30B04">
        <w:rPr>
          <w:rFonts w:asciiTheme="minorHAnsi" w:hAnsiTheme="minorHAnsi" w:cstheme="minorHAnsi"/>
          <w:b/>
          <w:lang w:val="en-AU"/>
        </w:rPr>
        <w:t>Meetings</w:t>
      </w:r>
    </w:p>
    <w:p w14:paraId="1C25FD69" w14:textId="77777777" w:rsidR="00911BE8" w:rsidRPr="00B30B04" w:rsidRDefault="00911BE8">
      <w:pPr>
        <w:pStyle w:val="BodyText"/>
        <w:spacing w:before="10"/>
        <w:rPr>
          <w:rFonts w:asciiTheme="minorHAnsi" w:hAnsiTheme="minorHAnsi" w:cstheme="minorHAnsi"/>
          <w:b/>
          <w:sz w:val="20"/>
          <w:lang w:val="en-AU"/>
        </w:rPr>
      </w:pPr>
    </w:p>
    <w:p w14:paraId="787759D1" w14:textId="77777777" w:rsidR="00911BE8" w:rsidRPr="00B30B04" w:rsidRDefault="00AD4CC1">
      <w:pPr>
        <w:pStyle w:val="ListParagraph"/>
        <w:numPr>
          <w:ilvl w:val="1"/>
          <w:numId w:val="1"/>
        </w:numPr>
        <w:tabs>
          <w:tab w:val="left" w:pos="1004"/>
        </w:tabs>
        <w:ind w:hanging="360"/>
        <w:rPr>
          <w:rFonts w:asciiTheme="minorHAnsi" w:hAnsiTheme="minorHAnsi" w:cstheme="minorHAnsi"/>
          <w:lang w:val="en-AU"/>
        </w:rPr>
      </w:pPr>
      <w:r w:rsidRPr="00B30B04">
        <w:rPr>
          <w:rFonts w:asciiTheme="minorHAnsi" w:hAnsiTheme="minorHAnsi" w:cstheme="minorHAnsi"/>
          <w:lang w:val="en-AU"/>
        </w:rPr>
        <w:t>The Committee is comprised of three or more members of the University Council including the:</w:t>
      </w:r>
    </w:p>
    <w:p w14:paraId="15BD9B5E" w14:textId="77777777" w:rsidR="00911BE8" w:rsidRPr="00B30B04" w:rsidRDefault="00AD4CC1">
      <w:pPr>
        <w:pStyle w:val="ListParagraph"/>
        <w:numPr>
          <w:ilvl w:val="2"/>
          <w:numId w:val="1"/>
        </w:numPr>
        <w:tabs>
          <w:tab w:val="left" w:pos="1348"/>
        </w:tabs>
        <w:spacing w:before="120"/>
        <w:rPr>
          <w:rFonts w:asciiTheme="minorHAnsi" w:hAnsiTheme="minorHAnsi" w:cstheme="minorHAnsi"/>
          <w:lang w:val="en-AU"/>
        </w:rPr>
      </w:pPr>
      <w:r w:rsidRPr="00B30B04">
        <w:rPr>
          <w:rFonts w:asciiTheme="minorHAnsi" w:hAnsiTheme="minorHAnsi" w:cstheme="minorHAnsi"/>
          <w:lang w:val="en-AU"/>
        </w:rPr>
        <w:t>Chancellor</w:t>
      </w:r>
      <w:r w:rsidR="00161E7B" w:rsidRPr="00B30B04">
        <w:rPr>
          <w:rFonts w:asciiTheme="minorHAnsi" w:hAnsiTheme="minorHAnsi" w:cstheme="minorHAnsi"/>
          <w:lang w:val="en-AU"/>
        </w:rPr>
        <w:t>; and</w:t>
      </w:r>
    </w:p>
    <w:p w14:paraId="25FE231E" w14:textId="77777777" w:rsidR="00911BE8" w:rsidRPr="00B30B04" w:rsidRDefault="00AD4CC1">
      <w:pPr>
        <w:pStyle w:val="ListParagraph"/>
        <w:numPr>
          <w:ilvl w:val="2"/>
          <w:numId w:val="1"/>
        </w:numPr>
        <w:tabs>
          <w:tab w:val="left" w:pos="1297"/>
        </w:tabs>
        <w:spacing w:before="120"/>
        <w:ind w:left="1296" w:hanging="228"/>
        <w:rPr>
          <w:rFonts w:asciiTheme="minorHAnsi" w:hAnsiTheme="minorHAnsi" w:cstheme="minorHAnsi"/>
          <w:lang w:val="en-AU"/>
        </w:rPr>
      </w:pPr>
      <w:r w:rsidRPr="00B30B04">
        <w:rPr>
          <w:rFonts w:asciiTheme="minorHAnsi" w:hAnsiTheme="minorHAnsi" w:cstheme="minorHAnsi"/>
          <w:lang w:val="en-AU"/>
        </w:rPr>
        <w:t>Vice-Chancellor</w:t>
      </w:r>
      <w:r w:rsidR="00161E7B" w:rsidRPr="00B30B04">
        <w:rPr>
          <w:rFonts w:asciiTheme="minorHAnsi" w:hAnsiTheme="minorHAnsi" w:cstheme="minorHAnsi"/>
          <w:lang w:val="en-AU"/>
        </w:rPr>
        <w:t>.</w:t>
      </w:r>
    </w:p>
    <w:p w14:paraId="2195F1B2" w14:textId="77777777" w:rsidR="00911BE8" w:rsidRPr="00B30B04" w:rsidRDefault="00AD4CC1">
      <w:pPr>
        <w:pStyle w:val="ListParagraph"/>
        <w:numPr>
          <w:ilvl w:val="1"/>
          <w:numId w:val="1"/>
        </w:numPr>
        <w:tabs>
          <w:tab w:val="left" w:pos="1004"/>
        </w:tabs>
        <w:spacing w:before="120"/>
        <w:ind w:hanging="360"/>
        <w:rPr>
          <w:rFonts w:asciiTheme="minorHAnsi" w:hAnsiTheme="minorHAnsi" w:cstheme="minorHAnsi"/>
          <w:lang w:val="en-AU"/>
        </w:rPr>
      </w:pPr>
      <w:proofErr w:type="gramStart"/>
      <w:r w:rsidRPr="00B30B04">
        <w:rPr>
          <w:rFonts w:asciiTheme="minorHAnsi" w:hAnsiTheme="minorHAnsi" w:cstheme="minorHAnsi"/>
          <w:lang w:val="en-AU"/>
        </w:rPr>
        <w:t>The majority of</w:t>
      </w:r>
      <w:proofErr w:type="gramEnd"/>
      <w:r w:rsidRPr="00B30B04">
        <w:rPr>
          <w:rFonts w:asciiTheme="minorHAnsi" w:hAnsiTheme="minorHAnsi" w:cstheme="minorHAnsi"/>
          <w:lang w:val="en-AU"/>
        </w:rPr>
        <w:t xml:space="preserve"> members are to be external members of the</w:t>
      </w:r>
      <w:r w:rsidRPr="00B30B04">
        <w:rPr>
          <w:rFonts w:asciiTheme="minorHAnsi" w:hAnsiTheme="minorHAnsi" w:cstheme="minorHAnsi"/>
          <w:spacing w:val="-27"/>
          <w:lang w:val="en-AU"/>
        </w:rPr>
        <w:t xml:space="preserve"> </w:t>
      </w:r>
      <w:r w:rsidRPr="00B30B04">
        <w:rPr>
          <w:rFonts w:asciiTheme="minorHAnsi" w:hAnsiTheme="minorHAnsi" w:cstheme="minorHAnsi"/>
          <w:lang w:val="en-AU"/>
        </w:rPr>
        <w:t>Council.</w:t>
      </w:r>
    </w:p>
    <w:p w14:paraId="1065EB32" w14:textId="77777777" w:rsidR="00911BE8" w:rsidRPr="00B30B04" w:rsidRDefault="00AD4CC1">
      <w:pPr>
        <w:pStyle w:val="ListParagraph"/>
        <w:numPr>
          <w:ilvl w:val="1"/>
          <w:numId w:val="1"/>
        </w:numPr>
        <w:tabs>
          <w:tab w:val="left" w:pos="1004"/>
        </w:tabs>
        <w:spacing w:before="120"/>
        <w:ind w:right="425" w:hanging="360"/>
        <w:rPr>
          <w:rFonts w:asciiTheme="minorHAnsi" w:hAnsiTheme="minorHAnsi" w:cstheme="minorHAnsi"/>
          <w:lang w:val="en-AU"/>
        </w:rPr>
      </w:pPr>
      <w:r w:rsidRPr="00B30B04">
        <w:rPr>
          <w:rFonts w:asciiTheme="minorHAnsi" w:hAnsiTheme="minorHAnsi" w:cstheme="minorHAnsi"/>
          <w:lang w:val="en-AU"/>
        </w:rPr>
        <w:t>Members are appointed for a term of office that runs concurrently with the term of office of the</w:t>
      </w:r>
      <w:r w:rsidRPr="00B30B04">
        <w:rPr>
          <w:rFonts w:asciiTheme="minorHAnsi" w:hAnsiTheme="minorHAnsi" w:cstheme="minorHAnsi"/>
          <w:spacing w:val="-3"/>
          <w:lang w:val="en-AU"/>
        </w:rPr>
        <w:t xml:space="preserve"> </w:t>
      </w:r>
      <w:r w:rsidRPr="00B30B04">
        <w:rPr>
          <w:rFonts w:asciiTheme="minorHAnsi" w:hAnsiTheme="minorHAnsi" w:cstheme="minorHAnsi"/>
          <w:lang w:val="en-AU"/>
        </w:rPr>
        <w:t>Council.</w:t>
      </w:r>
    </w:p>
    <w:p w14:paraId="30FC931D" w14:textId="77777777" w:rsidR="00911BE8" w:rsidRPr="00B30B04" w:rsidRDefault="00AD4CC1">
      <w:pPr>
        <w:pStyle w:val="ListParagraph"/>
        <w:numPr>
          <w:ilvl w:val="1"/>
          <w:numId w:val="1"/>
        </w:numPr>
        <w:tabs>
          <w:tab w:val="left" w:pos="1004"/>
        </w:tabs>
        <w:spacing w:before="116" w:line="266" w:lineRule="exact"/>
        <w:ind w:right="180" w:hanging="360"/>
        <w:rPr>
          <w:rFonts w:asciiTheme="minorHAnsi" w:hAnsiTheme="minorHAnsi" w:cstheme="minorHAnsi"/>
          <w:lang w:val="en-AU"/>
        </w:rPr>
      </w:pPr>
      <w:r w:rsidRPr="00B30B04">
        <w:rPr>
          <w:rFonts w:asciiTheme="minorHAnsi" w:hAnsiTheme="minorHAnsi" w:cstheme="minorHAnsi"/>
          <w:lang w:val="en-AU"/>
        </w:rPr>
        <w:t>The Chair will be appointed following expressions of interest from the external members of the Committee and a resolution of the</w:t>
      </w:r>
      <w:r w:rsidRPr="00B30B04">
        <w:rPr>
          <w:rFonts w:asciiTheme="minorHAnsi" w:hAnsiTheme="minorHAnsi" w:cstheme="minorHAnsi"/>
          <w:spacing w:val="-12"/>
          <w:lang w:val="en-AU"/>
        </w:rPr>
        <w:t xml:space="preserve"> </w:t>
      </w:r>
      <w:r w:rsidRPr="00B30B04">
        <w:rPr>
          <w:rFonts w:asciiTheme="minorHAnsi" w:hAnsiTheme="minorHAnsi" w:cstheme="minorHAnsi"/>
          <w:lang w:val="en-AU"/>
        </w:rPr>
        <w:t>Committee.</w:t>
      </w:r>
    </w:p>
    <w:p w14:paraId="64A490FB" w14:textId="77777777" w:rsidR="00911BE8" w:rsidRPr="00B30B04" w:rsidRDefault="00AD4CC1">
      <w:pPr>
        <w:pStyle w:val="ListParagraph"/>
        <w:numPr>
          <w:ilvl w:val="1"/>
          <w:numId w:val="1"/>
        </w:numPr>
        <w:tabs>
          <w:tab w:val="left" w:pos="1004"/>
        </w:tabs>
        <w:spacing w:before="125"/>
        <w:ind w:hanging="360"/>
        <w:rPr>
          <w:rFonts w:asciiTheme="minorHAnsi" w:hAnsiTheme="minorHAnsi" w:cstheme="minorHAnsi"/>
          <w:lang w:val="en-AU"/>
        </w:rPr>
      </w:pPr>
      <w:r w:rsidRPr="00B30B04">
        <w:rPr>
          <w:rFonts w:asciiTheme="minorHAnsi" w:hAnsiTheme="minorHAnsi" w:cstheme="minorHAnsi"/>
          <w:lang w:val="en-AU"/>
        </w:rPr>
        <w:t>The Committee will meet as frequently as required, with the consent of the Chair.</w:t>
      </w:r>
    </w:p>
    <w:p w14:paraId="185AD809" w14:textId="77777777" w:rsidR="00911BE8" w:rsidRPr="00B30B04" w:rsidRDefault="00AD4CC1">
      <w:pPr>
        <w:pStyle w:val="ListParagraph"/>
        <w:numPr>
          <w:ilvl w:val="1"/>
          <w:numId w:val="1"/>
        </w:numPr>
        <w:tabs>
          <w:tab w:val="left" w:pos="1004"/>
        </w:tabs>
        <w:spacing w:before="119"/>
        <w:ind w:right="591" w:hanging="360"/>
        <w:rPr>
          <w:rFonts w:asciiTheme="minorHAnsi" w:hAnsiTheme="minorHAnsi" w:cstheme="minorHAnsi"/>
          <w:lang w:val="en-AU"/>
        </w:rPr>
      </w:pPr>
      <w:r w:rsidRPr="00B30B04">
        <w:rPr>
          <w:rFonts w:asciiTheme="minorHAnsi" w:hAnsiTheme="minorHAnsi" w:cstheme="minorHAnsi"/>
          <w:lang w:val="en-AU"/>
        </w:rPr>
        <w:t>A quorum constitutes the nearest whole number above one half of the membership of the Committee.</w:t>
      </w:r>
    </w:p>
    <w:p w14:paraId="701E857E" w14:textId="77777777" w:rsidR="00911BE8" w:rsidRPr="00B30B04" w:rsidRDefault="00AD4CC1">
      <w:pPr>
        <w:pStyle w:val="ListParagraph"/>
        <w:numPr>
          <w:ilvl w:val="1"/>
          <w:numId w:val="1"/>
        </w:numPr>
        <w:tabs>
          <w:tab w:val="left" w:pos="1004"/>
        </w:tabs>
        <w:spacing w:before="119"/>
        <w:ind w:hanging="360"/>
        <w:rPr>
          <w:rFonts w:asciiTheme="minorHAnsi" w:hAnsiTheme="minorHAnsi" w:cstheme="minorHAnsi"/>
          <w:lang w:val="en-AU"/>
        </w:rPr>
      </w:pPr>
      <w:r w:rsidRPr="00B30B04">
        <w:rPr>
          <w:rFonts w:asciiTheme="minorHAnsi" w:hAnsiTheme="minorHAnsi" w:cstheme="minorHAnsi"/>
          <w:lang w:val="en-AU"/>
        </w:rPr>
        <w:t>The minutes and relevant documentation of each meeting will be provided to</w:t>
      </w:r>
      <w:r w:rsidRPr="00B30B04">
        <w:rPr>
          <w:rFonts w:asciiTheme="minorHAnsi" w:hAnsiTheme="minorHAnsi" w:cstheme="minorHAnsi"/>
          <w:spacing w:val="-30"/>
          <w:lang w:val="en-AU"/>
        </w:rPr>
        <w:t xml:space="preserve"> </w:t>
      </w:r>
      <w:r w:rsidRPr="00B30B04">
        <w:rPr>
          <w:rFonts w:asciiTheme="minorHAnsi" w:hAnsiTheme="minorHAnsi" w:cstheme="minorHAnsi"/>
          <w:lang w:val="en-AU"/>
        </w:rPr>
        <w:t>Council.</w:t>
      </w:r>
    </w:p>
    <w:p w14:paraId="5DF423C4" w14:textId="77777777" w:rsidR="00911BE8" w:rsidRPr="00B30B04" w:rsidRDefault="00911BE8">
      <w:pPr>
        <w:pStyle w:val="BodyText"/>
        <w:spacing w:before="6"/>
        <w:rPr>
          <w:rFonts w:asciiTheme="minorHAnsi" w:hAnsiTheme="minorHAnsi" w:cstheme="minorHAnsi"/>
          <w:sz w:val="19"/>
          <w:lang w:val="en-AU"/>
        </w:rPr>
      </w:pPr>
    </w:p>
    <w:p w14:paraId="7A0CECBE" w14:textId="77777777" w:rsidR="00911BE8" w:rsidRPr="00B30B04" w:rsidRDefault="00AD4CC1">
      <w:pPr>
        <w:pStyle w:val="Heading2"/>
        <w:numPr>
          <w:ilvl w:val="0"/>
          <w:numId w:val="1"/>
        </w:numPr>
        <w:tabs>
          <w:tab w:val="left" w:pos="577"/>
        </w:tabs>
        <w:jc w:val="left"/>
        <w:rPr>
          <w:rFonts w:asciiTheme="minorHAnsi" w:hAnsiTheme="minorHAnsi" w:cstheme="minorHAnsi"/>
          <w:lang w:val="en-AU"/>
        </w:rPr>
      </w:pPr>
      <w:bookmarkStart w:id="3" w:name="4._In_attendance"/>
      <w:bookmarkEnd w:id="3"/>
      <w:r w:rsidRPr="00B30B04">
        <w:rPr>
          <w:rFonts w:asciiTheme="minorHAnsi" w:hAnsiTheme="minorHAnsi" w:cstheme="minorHAnsi"/>
          <w:lang w:val="en-AU"/>
        </w:rPr>
        <w:t>In</w:t>
      </w:r>
      <w:r w:rsidRPr="00B30B04">
        <w:rPr>
          <w:rFonts w:asciiTheme="minorHAnsi" w:hAnsiTheme="minorHAnsi" w:cstheme="minorHAnsi"/>
          <w:spacing w:val="-5"/>
          <w:lang w:val="en-AU"/>
        </w:rPr>
        <w:t xml:space="preserve"> </w:t>
      </w:r>
      <w:r w:rsidRPr="00B30B04">
        <w:rPr>
          <w:rFonts w:asciiTheme="minorHAnsi" w:hAnsiTheme="minorHAnsi" w:cstheme="minorHAnsi"/>
          <w:lang w:val="en-AU"/>
        </w:rPr>
        <w:t>attendance</w:t>
      </w:r>
    </w:p>
    <w:p w14:paraId="5CE32D5B" w14:textId="77777777" w:rsidR="00911BE8" w:rsidRPr="00B30B04" w:rsidRDefault="00911BE8">
      <w:pPr>
        <w:pStyle w:val="BodyText"/>
        <w:spacing w:before="10"/>
        <w:rPr>
          <w:rFonts w:asciiTheme="minorHAnsi" w:hAnsiTheme="minorHAnsi" w:cstheme="minorHAnsi"/>
          <w:b/>
          <w:sz w:val="20"/>
          <w:lang w:val="en-AU"/>
        </w:rPr>
      </w:pPr>
    </w:p>
    <w:p w14:paraId="124FF179" w14:textId="34394BA0" w:rsidR="00B9278D" w:rsidRPr="00B30B04" w:rsidRDefault="00AD4CC1">
      <w:pPr>
        <w:pStyle w:val="ListParagraph"/>
        <w:numPr>
          <w:ilvl w:val="1"/>
          <w:numId w:val="1"/>
        </w:numPr>
        <w:tabs>
          <w:tab w:val="left" w:pos="1004"/>
        </w:tabs>
        <w:ind w:right="373" w:hanging="360"/>
        <w:rPr>
          <w:rFonts w:asciiTheme="minorHAnsi" w:hAnsiTheme="minorHAnsi" w:cstheme="minorHAnsi"/>
          <w:lang w:val="en-AU"/>
        </w:rPr>
      </w:pPr>
      <w:r w:rsidRPr="00B30B04">
        <w:rPr>
          <w:rFonts w:asciiTheme="minorHAnsi" w:hAnsiTheme="minorHAnsi" w:cstheme="minorHAnsi"/>
          <w:lang w:val="en-AU"/>
        </w:rPr>
        <w:t>The University Secretary (and nominee)</w:t>
      </w:r>
      <w:r w:rsidR="00B525F6">
        <w:rPr>
          <w:rFonts w:asciiTheme="minorHAnsi" w:hAnsiTheme="minorHAnsi" w:cstheme="minorHAnsi"/>
          <w:lang w:val="en-AU"/>
        </w:rPr>
        <w:t xml:space="preserve"> and</w:t>
      </w:r>
      <w:r w:rsidR="00FD0ACF">
        <w:rPr>
          <w:rFonts w:asciiTheme="minorHAnsi" w:hAnsiTheme="minorHAnsi" w:cstheme="minorHAnsi"/>
          <w:lang w:val="en-AU"/>
        </w:rPr>
        <w:t xml:space="preserve"> Chief People and Culture Officer </w:t>
      </w:r>
      <w:r w:rsidRPr="00B30B04">
        <w:rPr>
          <w:rFonts w:asciiTheme="minorHAnsi" w:hAnsiTheme="minorHAnsi" w:cstheme="minorHAnsi"/>
          <w:lang w:val="en-AU"/>
        </w:rPr>
        <w:t>ha</w:t>
      </w:r>
      <w:r w:rsidR="00FD0ACF">
        <w:rPr>
          <w:rFonts w:asciiTheme="minorHAnsi" w:hAnsiTheme="minorHAnsi" w:cstheme="minorHAnsi"/>
          <w:lang w:val="en-AU"/>
        </w:rPr>
        <w:t>ve</w:t>
      </w:r>
      <w:r w:rsidRPr="00B30B04">
        <w:rPr>
          <w:rFonts w:asciiTheme="minorHAnsi" w:hAnsiTheme="minorHAnsi" w:cstheme="minorHAnsi"/>
          <w:lang w:val="en-AU"/>
        </w:rPr>
        <w:t xml:space="preserve"> standing rights of audience at all meetings of the Committee.</w:t>
      </w:r>
    </w:p>
    <w:p w14:paraId="1FEF7AA3" w14:textId="77777777" w:rsidR="00B9278D" w:rsidRPr="00B30B04" w:rsidRDefault="00B9278D">
      <w:pPr>
        <w:rPr>
          <w:rFonts w:asciiTheme="minorHAnsi" w:hAnsiTheme="minorHAnsi" w:cstheme="minorHAnsi"/>
          <w:lang w:val="en-AU"/>
        </w:rPr>
      </w:pPr>
    </w:p>
    <w:p w14:paraId="41408439" w14:textId="77777777" w:rsidR="00911BE8" w:rsidRPr="00B30B04" w:rsidRDefault="00AD4CC1">
      <w:pPr>
        <w:pStyle w:val="ListParagraph"/>
        <w:numPr>
          <w:ilvl w:val="1"/>
          <w:numId w:val="1"/>
        </w:numPr>
        <w:tabs>
          <w:tab w:val="left" w:pos="905"/>
        </w:tabs>
        <w:spacing w:before="31"/>
        <w:ind w:left="904" w:right="109" w:hanging="360"/>
        <w:rPr>
          <w:rFonts w:asciiTheme="minorHAnsi" w:hAnsiTheme="minorHAnsi" w:cstheme="minorHAnsi"/>
          <w:lang w:val="en-AU"/>
        </w:rPr>
      </w:pPr>
      <w:r w:rsidRPr="00B30B04">
        <w:rPr>
          <w:rFonts w:asciiTheme="minorHAnsi" w:hAnsiTheme="minorHAnsi" w:cstheme="minorHAnsi"/>
          <w:lang w:val="en-AU"/>
        </w:rPr>
        <w:t xml:space="preserve">The Chair may invite any other person to assist the deliberations of the Committee by attending either for </w:t>
      </w:r>
      <w:proofErr w:type="gramStart"/>
      <w:r w:rsidRPr="00B30B04">
        <w:rPr>
          <w:rFonts w:asciiTheme="minorHAnsi" w:hAnsiTheme="minorHAnsi" w:cstheme="minorHAnsi"/>
          <w:lang w:val="en-AU"/>
        </w:rPr>
        <w:t>particular items</w:t>
      </w:r>
      <w:proofErr w:type="gramEnd"/>
      <w:r w:rsidRPr="00B30B04">
        <w:rPr>
          <w:rFonts w:asciiTheme="minorHAnsi" w:hAnsiTheme="minorHAnsi" w:cstheme="minorHAnsi"/>
          <w:lang w:val="en-AU"/>
        </w:rPr>
        <w:t xml:space="preserve"> or for entire</w:t>
      </w:r>
      <w:r w:rsidRPr="00B30B04">
        <w:rPr>
          <w:rFonts w:asciiTheme="minorHAnsi" w:hAnsiTheme="minorHAnsi" w:cstheme="minorHAnsi"/>
          <w:spacing w:val="-18"/>
          <w:lang w:val="en-AU"/>
        </w:rPr>
        <w:t xml:space="preserve"> </w:t>
      </w:r>
      <w:r w:rsidRPr="00B30B04">
        <w:rPr>
          <w:rFonts w:asciiTheme="minorHAnsi" w:hAnsiTheme="minorHAnsi" w:cstheme="minorHAnsi"/>
          <w:lang w:val="en-AU"/>
        </w:rPr>
        <w:t>meetings.</w:t>
      </w:r>
    </w:p>
    <w:p w14:paraId="631D63B5" w14:textId="77777777" w:rsidR="00911BE8" w:rsidRPr="00B30B04" w:rsidRDefault="00911BE8">
      <w:pPr>
        <w:pStyle w:val="BodyText"/>
        <w:spacing w:before="6"/>
        <w:rPr>
          <w:rFonts w:asciiTheme="minorHAnsi" w:hAnsiTheme="minorHAnsi" w:cstheme="minorHAnsi"/>
          <w:sz w:val="19"/>
          <w:lang w:val="en-AU"/>
        </w:rPr>
      </w:pPr>
    </w:p>
    <w:p w14:paraId="79871142" w14:textId="77777777" w:rsidR="00911BE8" w:rsidRPr="00B30B04" w:rsidRDefault="00AD4CC1">
      <w:pPr>
        <w:pStyle w:val="Heading2"/>
        <w:numPr>
          <w:ilvl w:val="0"/>
          <w:numId w:val="1"/>
        </w:numPr>
        <w:tabs>
          <w:tab w:val="left" w:pos="477"/>
        </w:tabs>
        <w:ind w:left="476"/>
        <w:jc w:val="left"/>
        <w:rPr>
          <w:rFonts w:asciiTheme="minorHAnsi" w:hAnsiTheme="minorHAnsi" w:cstheme="minorHAnsi"/>
          <w:lang w:val="en-AU"/>
        </w:rPr>
      </w:pPr>
      <w:bookmarkStart w:id="4" w:name="5._Functions"/>
      <w:bookmarkEnd w:id="4"/>
      <w:r w:rsidRPr="00B30B04">
        <w:rPr>
          <w:rFonts w:asciiTheme="minorHAnsi" w:hAnsiTheme="minorHAnsi" w:cstheme="minorHAnsi"/>
          <w:lang w:val="en-AU"/>
        </w:rPr>
        <w:t>Functions</w:t>
      </w:r>
    </w:p>
    <w:p w14:paraId="4DAE1081" w14:textId="77777777" w:rsidR="00911BE8" w:rsidRPr="00B30B04" w:rsidRDefault="00911BE8">
      <w:pPr>
        <w:pStyle w:val="BodyText"/>
        <w:spacing w:before="1"/>
        <w:rPr>
          <w:rFonts w:asciiTheme="minorHAnsi" w:hAnsiTheme="minorHAnsi" w:cstheme="minorHAnsi"/>
          <w:b/>
          <w:sz w:val="21"/>
          <w:lang w:val="en-AU"/>
        </w:rPr>
      </w:pPr>
    </w:p>
    <w:p w14:paraId="29BC04B3" w14:textId="77777777" w:rsidR="00911BE8" w:rsidRPr="00B30B04" w:rsidRDefault="00AD4CC1">
      <w:pPr>
        <w:pStyle w:val="BodyText"/>
        <w:ind w:left="116"/>
        <w:rPr>
          <w:rFonts w:asciiTheme="minorHAnsi" w:hAnsiTheme="minorHAnsi" w:cstheme="minorHAnsi"/>
          <w:lang w:val="en-AU"/>
        </w:rPr>
      </w:pPr>
      <w:r w:rsidRPr="00B30B04">
        <w:rPr>
          <w:rFonts w:asciiTheme="minorHAnsi" w:hAnsiTheme="minorHAnsi" w:cstheme="minorHAnsi"/>
          <w:lang w:val="en-AU"/>
        </w:rPr>
        <w:t>The functions of the Committee are to:</w:t>
      </w:r>
    </w:p>
    <w:p w14:paraId="2D0D06B8" w14:textId="77777777" w:rsidR="00911BE8" w:rsidRPr="00B30B04" w:rsidRDefault="00AD4CC1">
      <w:pPr>
        <w:pStyle w:val="ListParagraph"/>
        <w:numPr>
          <w:ilvl w:val="1"/>
          <w:numId w:val="1"/>
        </w:numPr>
        <w:tabs>
          <w:tab w:val="left" w:pos="905"/>
        </w:tabs>
        <w:spacing w:before="116" w:line="266" w:lineRule="exact"/>
        <w:ind w:left="903" w:right="1230" w:hanging="359"/>
        <w:rPr>
          <w:rFonts w:asciiTheme="minorHAnsi" w:hAnsiTheme="minorHAnsi" w:cstheme="minorHAnsi"/>
          <w:lang w:val="en-AU"/>
        </w:rPr>
      </w:pPr>
      <w:r w:rsidRPr="00B30B04">
        <w:rPr>
          <w:rFonts w:asciiTheme="minorHAnsi" w:hAnsiTheme="minorHAnsi" w:cstheme="minorHAnsi"/>
          <w:lang w:val="en-AU"/>
        </w:rPr>
        <w:t xml:space="preserve">monitor the development and implementation of strategies to enhance people and organisational effectiveness with </w:t>
      </w:r>
      <w:proofErr w:type="gramStart"/>
      <w:r w:rsidRPr="00B30B04">
        <w:rPr>
          <w:rFonts w:asciiTheme="minorHAnsi" w:hAnsiTheme="minorHAnsi" w:cstheme="minorHAnsi"/>
          <w:lang w:val="en-AU"/>
        </w:rPr>
        <w:t>particular regard</w:t>
      </w:r>
      <w:proofErr w:type="gramEnd"/>
      <w:r w:rsidRPr="00B30B04">
        <w:rPr>
          <w:rFonts w:asciiTheme="minorHAnsi" w:hAnsiTheme="minorHAnsi" w:cstheme="minorHAnsi"/>
          <w:spacing w:val="-22"/>
          <w:lang w:val="en-AU"/>
        </w:rPr>
        <w:t xml:space="preserve"> </w:t>
      </w:r>
      <w:r w:rsidRPr="00B30B04">
        <w:rPr>
          <w:rFonts w:asciiTheme="minorHAnsi" w:hAnsiTheme="minorHAnsi" w:cstheme="minorHAnsi"/>
          <w:lang w:val="en-AU"/>
        </w:rPr>
        <w:t>to:</w:t>
      </w:r>
    </w:p>
    <w:p w14:paraId="67C78374" w14:textId="77777777" w:rsidR="00911BE8" w:rsidRPr="00B30B04" w:rsidRDefault="00AD4CC1">
      <w:pPr>
        <w:pStyle w:val="ListParagraph"/>
        <w:numPr>
          <w:ilvl w:val="2"/>
          <w:numId w:val="1"/>
        </w:numPr>
        <w:tabs>
          <w:tab w:val="left" w:pos="1340"/>
          <w:tab w:val="left" w:pos="1341"/>
        </w:tabs>
        <w:spacing w:before="125"/>
        <w:ind w:left="1340" w:hanging="504"/>
        <w:rPr>
          <w:rFonts w:asciiTheme="minorHAnsi" w:hAnsiTheme="minorHAnsi" w:cstheme="minorHAnsi"/>
          <w:lang w:val="en-AU"/>
        </w:rPr>
      </w:pPr>
      <w:r w:rsidRPr="00B30B04">
        <w:rPr>
          <w:rFonts w:asciiTheme="minorHAnsi" w:hAnsiTheme="minorHAnsi" w:cstheme="minorHAnsi"/>
          <w:lang w:val="en-AU"/>
        </w:rPr>
        <w:t>institutional</w:t>
      </w:r>
      <w:r w:rsidRPr="00B30B04">
        <w:rPr>
          <w:rFonts w:asciiTheme="minorHAnsi" w:hAnsiTheme="minorHAnsi" w:cstheme="minorHAnsi"/>
          <w:spacing w:val="-6"/>
          <w:lang w:val="en-AU"/>
        </w:rPr>
        <w:t xml:space="preserve"> </w:t>
      </w:r>
      <w:r w:rsidRPr="00B30B04">
        <w:rPr>
          <w:rFonts w:asciiTheme="minorHAnsi" w:hAnsiTheme="minorHAnsi" w:cstheme="minorHAnsi"/>
          <w:lang w:val="en-AU"/>
        </w:rPr>
        <w:t>culture</w:t>
      </w:r>
    </w:p>
    <w:p w14:paraId="6C0AE556" w14:textId="77777777" w:rsidR="00911BE8" w:rsidRPr="00B30B04" w:rsidRDefault="00AD4CC1">
      <w:pPr>
        <w:pStyle w:val="ListParagraph"/>
        <w:numPr>
          <w:ilvl w:val="2"/>
          <w:numId w:val="1"/>
        </w:numPr>
        <w:tabs>
          <w:tab w:val="left" w:pos="1341"/>
          <w:tab w:val="left" w:pos="1342"/>
        </w:tabs>
        <w:spacing w:before="119"/>
        <w:ind w:left="1341" w:hanging="504"/>
        <w:rPr>
          <w:rFonts w:asciiTheme="minorHAnsi" w:hAnsiTheme="minorHAnsi" w:cstheme="minorHAnsi"/>
          <w:lang w:val="en-AU"/>
        </w:rPr>
      </w:pPr>
      <w:r w:rsidRPr="00B30B04">
        <w:rPr>
          <w:rFonts w:asciiTheme="minorHAnsi" w:hAnsiTheme="minorHAnsi" w:cstheme="minorHAnsi"/>
          <w:lang w:val="en-AU"/>
        </w:rPr>
        <w:t>talent management and executive</w:t>
      </w:r>
      <w:r w:rsidRPr="00B30B04">
        <w:rPr>
          <w:rFonts w:asciiTheme="minorHAnsi" w:hAnsiTheme="minorHAnsi" w:cstheme="minorHAnsi"/>
          <w:spacing w:val="-14"/>
          <w:lang w:val="en-AU"/>
        </w:rPr>
        <w:t xml:space="preserve"> </w:t>
      </w:r>
      <w:r w:rsidRPr="00B30B04">
        <w:rPr>
          <w:rFonts w:asciiTheme="minorHAnsi" w:hAnsiTheme="minorHAnsi" w:cstheme="minorHAnsi"/>
          <w:lang w:val="en-AU"/>
        </w:rPr>
        <w:t>development</w:t>
      </w:r>
    </w:p>
    <w:p w14:paraId="790CF92B" w14:textId="77777777" w:rsidR="00911BE8" w:rsidRPr="00B30B04" w:rsidRDefault="00AD4CC1">
      <w:pPr>
        <w:pStyle w:val="ListParagraph"/>
        <w:numPr>
          <w:ilvl w:val="2"/>
          <w:numId w:val="1"/>
        </w:numPr>
        <w:tabs>
          <w:tab w:val="left" w:pos="1341"/>
          <w:tab w:val="left" w:pos="1342"/>
        </w:tabs>
        <w:spacing w:before="119"/>
        <w:ind w:left="1341" w:hanging="504"/>
        <w:rPr>
          <w:rFonts w:asciiTheme="minorHAnsi" w:hAnsiTheme="minorHAnsi" w:cstheme="minorHAnsi"/>
          <w:lang w:val="en-AU"/>
        </w:rPr>
      </w:pPr>
      <w:r w:rsidRPr="00B30B04">
        <w:rPr>
          <w:rFonts w:asciiTheme="minorHAnsi" w:hAnsiTheme="minorHAnsi" w:cstheme="minorHAnsi"/>
          <w:lang w:val="en-AU"/>
        </w:rPr>
        <w:t>succession</w:t>
      </w:r>
      <w:r w:rsidRPr="00B30B04">
        <w:rPr>
          <w:rFonts w:asciiTheme="minorHAnsi" w:hAnsiTheme="minorHAnsi" w:cstheme="minorHAnsi"/>
          <w:spacing w:val="-5"/>
          <w:lang w:val="en-AU"/>
        </w:rPr>
        <w:t xml:space="preserve"> </w:t>
      </w:r>
      <w:r w:rsidRPr="00B30B04">
        <w:rPr>
          <w:rFonts w:asciiTheme="minorHAnsi" w:hAnsiTheme="minorHAnsi" w:cstheme="minorHAnsi"/>
          <w:lang w:val="en-AU"/>
        </w:rPr>
        <w:t>planning</w:t>
      </w:r>
    </w:p>
    <w:p w14:paraId="01BFDA3D" w14:textId="77777777" w:rsidR="00911BE8" w:rsidRDefault="00AD4CC1">
      <w:pPr>
        <w:pStyle w:val="ListParagraph"/>
        <w:numPr>
          <w:ilvl w:val="2"/>
          <w:numId w:val="1"/>
        </w:numPr>
        <w:tabs>
          <w:tab w:val="left" w:pos="1341"/>
          <w:tab w:val="left" w:pos="1342"/>
        </w:tabs>
        <w:spacing w:before="119"/>
        <w:ind w:left="1341" w:hanging="504"/>
        <w:rPr>
          <w:rFonts w:asciiTheme="minorHAnsi" w:hAnsiTheme="minorHAnsi" w:cstheme="minorHAnsi"/>
          <w:lang w:val="en-AU"/>
        </w:rPr>
      </w:pPr>
      <w:r w:rsidRPr="00B30B04">
        <w:rPr>
          <w:rFonts w:asciiTheme="minorHAnsi" w:hAnsiTheme="minorHAnsi" w:cstheme="minorHAnsi"/>
          <w:lang w:val="en-AU"/>
        </w:rPr>
        <w:t>staff and student</w:t>
      </w:r>
      <w:r w:rsidRPr="00B30B04">
        <w:rPr>
          <w:rFonts w:asciiTheme="minorHAnsi" w:hAnsiTheme="minorHAnsi" w:cstheme="minorHAnsi"/>
          <w:spacing w:val="-10"/>
          <w:lang w:val="en-AU"/>
        </w:rPr>
        <w:t xml:space="preserve"> </w:t>
      </w:r>
      <w:r w:rsidRPr="00B30B04">
        <w:rPr>
          <w:rFonts w:asciiTheme="minorHAnsi" w:hAnsiTheme="minorHAnsi" w:cstheme="minorHAnsi"/>
          <w:lang w:val="en-AU"/>
        </w:rPr>
        <w:t>engagement</w:t>
      </w:r>
    </w:p>
    <w:p w14:paraId="38241420" w14:textId="77777777" w:rsidR="003B0A7F" w:rsidRPr="00B30B04" w:rsidRDefault="003B0A7F">
      <w:pPr>
        <w:pStyle w:val="ListParagraph"/>
        <w:numPr>
          <w:ilvl w:val="2"/>
          <w:numId w:val="1"/>
        </w:numPr>
        <w:tabs>
          <w:tab w:val="left" w:pos="1341"/>
          <w:tab w:val="left" w:pos="1342"/>
        </w:tabs>
        <w:spacing w:before="119"/>
        <w:ind w:left="1341" w:hanging="504"/>
        <w:rPr>
          <w:rFonts w:asciiTheme="minorHAnsi" w:hAnsiTheme="minorHAnsi" w:cstheme="minorHAnsi"/>
          <w:lang w:val="en-AU"/>
        </w:rPr>
      </w:pPr>
      <w:r>
        <w:rPr>
          <w:rFonts w:asciiTheme="minorHAnsi" w:hAnsiTheme="minorHAnsi" w:cstheme="minorHAnsi"/>
          <w:lang w:val="en-AU"/>
        </w:rPr>
        <w:lastRenderedPageBreak/>
        <w:t xml:space="preserve">staff and student health, safety and </w:t>
      </w:r>
      <w:proofErr w:type="gramStart"/>
      <w:r>
        <w:rPr>
          <w:rFonts w:asciiTheme="minorHAnsi" w:hAnsiTheme="minorHAnsi" w:cstheme="minorHAnsi"/>
          <w:lang w:val="en-AU"/>
        </w:rPr>
        <w:t>wellbeing;</w:t>
      </w:r>
      <w:proofErr w:type="gramEnd"/>
    </w:p>
    <w:p w14:paraId="5B24F1C8" w14:textId="77777777" w:rsidR="00911BE8" w:rsidRPr="00B30B04" w:rsidRDefault="00AD4CC1">
      <w:pPr>
        <w:pStyle w:val="ListParagraph"/>
        <w:numPr>
          <w:ilvl w:val="1"/>
          <w:numId w:val="1"/>
        </w:numPr>
        <w:tabs>
          <w:tab w:val="left" w:pos="905"/>
        </w:tabs>
        <w:spacing w:before="116" w:line="266" w:lineRule="exact"/>
        <w:ind w:left="904" w:right="698" w:hanging="360"/>
        <w:rPr>
          <w:rFonts w:asciiTheme="minorHAnsi" w:hAnsiTheme="minorHAnsi" w:cstheme="minorHAnsi"/>
          <w:lang w:val="en-AU"/>
        </w:rPr>
      </w:pPr>
      <w:r w:rsidRPr="00B30B04">
        <w:rPr>
          <w:rFonts w:asciiTheme="minorHAnsi" w:hAnsiTheme="minorHAnsi" w:cstheme="minorHAnsi"/>
          <w:lang w:val="en-AU"/>
        </w:rPr>
        <w:t>review and endorse the University’s Employee Value Proposition to ensure the University attracts and retains appropriate people for specific roles at particular</w:t>
      </w:r>
      <w:r w:rsidRPr="00B30B04">
        <w:rPr>
          <w:rFonts w:asciiTheme="minorHAnsi" w:hAnsiTheme="minorHAnsi" w:cstheme="minorHAnsi"/>
          <w:spacing w:val="-29"/>
          <w:lang w:val="en-AU"/>
        </w:rPr>
        <w:t xml:space="preserve"> </w:t>
      </w:r>
      <w:proofErr w:type="gramStart"/>
      <w:r w:rsidRPr="00B30B04">
        <w:rPr>
          <w:rFonts w:asciiTheme="minorHAnsi" w:hAnsiTheme="minorHAnsi" w:cstheme="minorHAnsi"/>
          <w:lang w:val="en-AU"/>
        </w:rPr>
        <w:t>times;</w:t>
      </w:r>
      <w:proofErr w:type="gramEnd"/>
    </w:p>
    <w:p w14:paraId="335C748D" w14:textId="77777777" w:rsidR="00911BE8" w:rsidRPr="00B30B04" w:rsidRDefault="00AD4CC1">
      <w:pPr>
        <w:pStyle w:val="ListParagraph"/>
        <w:numPr>
          <w:ilvl w:val="1"/>
          <w:numId w:val="1"/>
        </w:numPr>
        <w:tabs>
          <w:tab w:val="left" w:pos="905"/>
        </w:tabs>
        <w:spacing w:before="126"/>
        <w:ind w:left="904" w:hanging="360"/>
        <w:rPr>
          <w:rFonts w:asciiTheme="minorHAnsi" w:hAnsiTheme="minorHAnsi" w:cstheme="minorHAnsi"/>
          <w:lang w:val="en-AU"/>
        </w:rPr>
      </w:pPr>
      <w:r w:rsidRPr="00B30B04">
        <w:rPr>
          <w:rFonts w:asciiTheme="minorHAnsi" w:hAnsiTheme="minorHAnsi" w:cstheme="minorHAnsi"/>
          <w:lang w:val="en-AU"/>
        </w:rPr>
        <w:t>review and monitor other strategic initiatives associated with people and</w:t>
      </w:r>
      <w:r w:rsidRPr="00B30B04">
        <w:rPr>
          <w:rFonts w:asciiTheme="minorHAnsi" w:hAnsiTheme="minorHAnsi" w:cstheme="minorHAnsi"/>
          <w:spacing w:val="-35"/>
          <w:lang w:val="en-AU"/>
        </w:rPr>
        <w:t xml:space="preserve"> </w:t>
      </w:r>
      <w:proofErr w:type="gramStart"/>
      <w:r w:rsidRPr="00B30B04">
        <w:rPr>
          <w:rFonts w:asciiTheme="minorHAnsi" w:hAnsiTheme="minorHAnsi" w:cstheme="minorHAnsi"/>
          <w:lang w:val="en-AU"/>
        </w:rPr>
        <w:t>culture;</w:t>
      </w:r>
      <w:proofErr w:type="gramEnd"/>
    </w:p>
    <w:p w14:paraId="7CF01877" w14:textId="77777777" w:rsidR="00911BE8" w:rsidRPr="00B30B04" w:rsidRDefault="00AD4CC1">
      <w:pPr>
        <w:pStyle w:val="ListParagraph"/>
        <w:numPr>
          <w:ilvl w:val="1"/>
          <w:numId w:val="1"/>
        </w:numPr>
        <w:tabs>
          <w:tab w:val="left" w:pos="905"/>
        </w:tabs>
        <w:spacing w:before="120"/>
        <w:ind w:left="904" w:hanging="360"/>
        <w:rPr>
          <w:rFonts w:asciiTheme="minorHAnsi" w:hAnsiTheme="minorHAnsi" w:cstheme="minorHAnsi"/>
          <w:lang w:val="en-AU"/>
        </w:rPr>
      </w:pPr>
      <w:r w:rsidRPr="00B30B04">
        <w:rPr>
          <w:rFonts w:asciiTheme="minorHAnsi" w:hAnsiTheme="minorHAnsi" w:cstheme="minorHAnsi"/>
          <w:lang w:val="en-AU"/>
        </w:rPr>
        <w:t>monitor the effectiveness of staff and stakeholder</w:t>
      </w:r>
      <w:r w:rsidRPr="00B30B04">
        <w:rPr>
          <w:rFonts w:asciiTheme="minorHAnsi" w:hAnsiTheme="minorHAnsi" w:cstheme="minorHAnsi"/>
          <w:spacing w:val="-25"/>
          <w:lang w:val="en-AU"/>
        </w:rPr>
        <w:t xml:space="preserve"> </w:t>
      </w:r>
      <w:proofErr w:type="gramStart"/>
      <w:r w:rsidRPr="00B30B04">
        <w:rPr>
          <w:rFonts w:asciiTheme="minorHAnsi" w:hAnsiTheme="minorHAnsi" w:cstheme="minorHAnsi"/>
          <w:lang w:val="en-AU"/>
        </w:rPr>
        <w:t>communications;</w:t>
      </w:r>
      <w:proofErr w:type="gramEnd"/>
    </w:p>
    <w:p w14:paraId="21E785DE" w14:textId="77777777" w:rsidR="00911BE8" w:rsidRPr="00B30B04" w:rsidRDefault="00AD4CC1">
      <w:pPr>
        <w:pStyle w:val="ListParagraph"/>
        <w:numPr>
          <w:ilvl w:val="1"/>
          <w:numId w:val="1"/>
        </w:numPr>
        <w:tabs>
          <w:tab w:val="left" w:pos="905"/>
        </w:tabs>
        <w:spacing w:before="120"/>
        <w:ind w:left="904" w:right="851" w:hanging="360"/>
        <w:rPr>
          <w:rFonts w:asciiTheme="minorHAnsi" w:hAnsiTheme="minorHAnsi" w:cstheme="minorHAnsi"/>
          <w:lang w:val="en-AU"/>
        </w:rPr>
      </w:pPr>
      <w:r w:rsidRPr="00B30B04">
        <w:rPr>
          <w:rFonts w:asciiTheme="minorHAnsi" w:hAnsiTheme="minorHAnsi" w:cstheme="minorHAnsi"/>
          <w:lang w:val="en-AU"/>
        </w:rPr>
        <w:t xml:space="preserve">monitor the development and implementation of industry and community engagement </w:t>
      </w:r>
      <w:proofErr w:type="gramStart"/>
      <w:r w:rsidRPr="00B30B04">
        <w:rPr>
          <w:rFonts w:asciiTheme="minorHAnsi" w:hAnsiTheme="minorHAnsi" w:cstheme="minorHAnsi"/>
          <w:lang w:val="en-AU"/>
        </w:rPr>
        <w:t>strategies;</w:t>
      </w:r>
      <w:proofErr w:type="gramEnd"/>
    </w:p>
    <w:p w14:paraId="4A075A35" w14:textId="1C015639" w:rsidR="00911BE8" w:rsidRPr="00B30B04" w:rsidRDefault="00AD4CC1">
      <w:pPr>
        <w:pStyle w:val="ListParagraph"/>
        <w:numPr>
          <w:ilvl w:val="1"/>
          <w:numId w:val="1"/>
        </w:numPr>
        <w:tabs>
          <w:tab w:val="left" w:pos="905"/>
        </w:tabs>
        <w:spacing w:before="120"/>
        <w:ind w:left="903" w:right="333" w:hanging="359"/>
        <w:rPr>
          <w:rFonts w:asciiTheme="minorHAnsi" w:hAnsiTheme="minorHAnsi" w:cstheme="minorHAnsi"/>
          <w:lang w:val="en-AU"/>
        </w:rPr>
      </w:pPr>
      <w:r w:rsidRPr="00B30B04">
        <w:rPr>
          <w:rFonts w:asciiTheme="minorHAnsi" w:hAnsiTheme="minorHAnsi" w:cstheme="minorHAnsi"/>
          <w:lang w:val="en-AU"/>
        </w:rPr>
        <w:t>make recommendations to the Council on the standards for the University’s code of conduct, University values, corporate responsibility principles, and ethical practice, having regard to conducting business in an ethical manner, dealing fairly with stakeholders and minimising the negative impact of</w:t>
      </w:r>
      <w:r w:rsidRPr="00B30B04">
        <w:rPr>
          <w:rFonts w:asciiTheme="minorHAnsi" w:hAnsiTheme="minorHAnsi" w:cstheme="minorHAnsi"/>
          <w:spacing w:val="-12"/>
          <w:lang w:val="en-AU"/>
        </w:rPr>
        <w:t xml:space="preserve"> </w:t>
      </w:r>
      <w:proofErr w:type="gramStart"/>
      <w:r w:rsidRPr="00B30B04">
        <w:rPr>
          <w:rFonts w:asciiTheme="minorHAnsi" w:hAnsiTheme="minorHAnsi" w:cstheme="minorHAnsi"/>
          <w:lang w:val="en-AU"/>
        </w:rPr>
        <w:t>activities;</w:t>
      </w:r>
      <w:proofErr w:type="gramEnd"/>
      <w:r w:rsidR="005F09F1" w:rsidRPr="00B30B04">
        <w:rPr>
          <w:rFonts w:asciiTheme="minorHAnsi" w:hAnsiTheme="minorHAnsi" w:cstheme="minorHAnsi"/>
          <w:lang w:val="en-AU"/>
        </w:rPr>
        <w:t xml:space="preserve"> </w:t>
      </w:r>
    </w:p>
    <w:p w14:paraId="171C84D0" w14:textId="7A559A73" w:rsidR="00911BE8" w:rsidRDefault="00AD4CC1">
      <w:pPr>
        <w:pStyle w:val="ListParagraph"/>
        <w:numPr>
          <w:ilvl w:val="1"/>
          <w:numId w:val="1"/>
        </w:numPr>
        <w:tabs>
          <w:tab w:val="left" w:pos="905"/>
        </w:tabs>
        <w:spacing w:before="117"/>
        <w:ind w:left="904" w:right="363" w:hanging="360"/>
        <w:rPr>
          <w:rFonts w:asciiTheme="minorHAnsi" w:hAnsiTheme="minorHAnsi" w:cstheme="minorHAnsi"/>
          <w:lang w:val="en-AU"/>
        </w:rPr>
      </w:pPr>
      <w:r w:rsidRPr="00B30B04">
        <w:rPr>
          <w:rFonts w:asciiTheme="minorHAnsi" w:hAnsiTheme="minorHAnsi" w:cstheme="minorHAnsi"/>
          <w:lang w:val="en-AU"/>
        </w:rPr>
        <w:t>oversee alignment of the University’s workforce strategies with the University’s strategic and corporate</w:t>
      </w:r>
      <w:r w:rsidRPr="00B30B04">
        <w:rPr>
          <w:rFonts w:asciiTheme="minorHAnsi" w:hAnsiTheme="minorHAnsi" w:cstheme="minorHAnsi"/>
          <w:spacing w:val="-7"/>
          <w:lang w:val="en-AU"/>
        </w:rPr>
        <w:t xml:space="preserve"> </w:t>
      </w:r>
      <w:r w:rsidRPr="00B30B04">
        <w:rPr>
          <w:rFonts w:asciiTheme="minorHAnsi" w:hAnsiTheme="minorHAnsi" w:cstheme="minorHAnsi"/>
          <w:lang w:val="en-AU"/>
        </w:rPr>
        <w:t>plans</w:t>
      </w:r>
      <w:r w:rsidR="00B525F6">
        <w:rPr>
          <w:rFonts w:asciiTheme="minorHAnsi" w:hAnsiTheme="minorHAnsi" w:cstheme="minorHAnsi"/>
          <w:lang w:val="en-AU"/>
        </w:rPr>
        <w:t>; and</w:t>
      </w:r>
    </w:p>
    <w:p w14:paraId="01C824C6" w14:textId="2E64A998" w:rsidR="00B525F6" w:rsidRPr="00B30B04" w:rsidRDefault="00413B2E">
      <w:pPr>
        <w:pStyle w:val="ListParagraph"/>
        <w:numPr>
          <w:ilvl w:val="1"/>
          <w:numId w:val="1"/>
        </w:numPr>
        <w:tabs>
          <w:tab w:val="left" w:pos="905"/>
        </w:tabs>
        <w:spacing w:before="117"/>
        <w:ind w:left="904" w:right="363" w:hanging="360"/>
        <w:rPr>
          <w:rFonts w:asciiTheme="minorHAnsi" w:hAnsiTheme="minorHAnsi" w:cstheme="minorHAnsi"/>
          <w:lang w:val="en-AU"/>
        </w:rPr>
      </w:pPr>
      <w:r>
        <w:rPr>
          <w:rFonts w:asciiTheme="minorHAnsi" w:hAnsiTheme="minorHAnsi" w:cstheme="minorHAnsi"/>
          <w:lang w:val="en-AU"/>
        </w:rPr>
        <w:t>review</w:t>
      </w:r>
      <w:r w:rsidR="00B525F6">
        <w:rPr>
          <w:rFonts w:asciiTheme="minorHAnsi" w:hAnsiTheme="minorHAnsi" w:cstheme="minorHAnsi"/>
          <w:lang w:val="en-AU"/>
        </w:rPr>
        <w:t xml:space="preserve"> outcomes and feedback received from staff and student satisfaction surveys such as </w:t>
      </w:r>
      <w:proofErr w:type="spellStart"/>
      <w:r w:rsidR="00B525F6">
        <w:rPr>
          <w:rFonts w:asciiTheme="minorHAnsi" w:hAnsiTheme="minorHAnsi" w:cstheme="minorHAnsi"/>
          <w:lang w:val="en-AU"/>
        </w:rPr>
        <w:t>YourVoice</w:t>
      </w:r>
      <w:proofErr w:type="spellEnd"/>
      <w:r w:rsidR="00B525F6">
        <w:rPr>
          <w:rFonts w:asciiTheme="minorHAnsi" w:hAnsiTheme="minorHAnsi" w:cstheme="minorHAnsi"/>
          <w:lang w:val="en-AU"/>
        </w:rPr>
        <w:t xml:space="preserve"> (and any associated pulse surveys), the Student Feedback on the University of Newcastle (SFUN) survey and the Quality Indicators for Learning and Teaching (QILT) surveys. </w:t>
      </w:r>
    </w:p>
    <w:p w14:paraId="3C1FE612" w14:textId="77777777" w:rsidR="00911BE8" w:rsidRPr="00B30B04" w:rsidRDefault="00911BE8">
      <w:pPr>
        <w:pStyle w:val="BodyText"/>
        <w:spacing w:before="6"/>
        <w:rPr>
          <w:rFonts w:asciiTheme="minorHAnsi" w:hAnsiTheme="minorHAnsi" w:cstheme="minorHAnsi"/>
          <w:sz w:val="19"/>
          <w:lang w:val="en-AU"/>
        </w:rPr>
      </w:pPr>
    </w:p>
    <w:p w14:paraId="2ECA1775" w14:textId="77777777" w:rsidR="00911BE8" w:rsidRPr="00B30B04" w:rsidRDefault="00AD4CC1">
      <w:pPr>
        <w:pStyle w:val="Heading2"/>
        <w:numPr>
          <w:ilvl w:val="0"/>
          <w:numId w:val="1"/>
        </w:numPr>
        <w:tabs>
          <w:tab w:val="left" w:pos="477"/>
        </w:tabs>
        <w:ind w:left="476"/>
        <w:jc w:val="left"/>
        <w:rPr>
          <w:rFonts w:asciiTheme="minorHAnsi" w:hAnsiTheme="minorHAnsi" w:cstheme="minorHAnsi"/>
          <w:lang w:val="en-AU"/>
        </w:rPr>
      </w:pPr>
      <w:bookmarkStart w:id="5" w:name="6._Authority"/>
      <w:bookmarkEnd w:id="5"/>
      <w:r w:rsidRPr="00B30B04">
        <w:rPr>
          <w:rFonts w:asciiTheme="minorHAnsi" w:hAnsiTheme="minorHAnsi" w:cstheme="minorHAnsi"/>
          <w:lang w:val="en-AU"/>
        </w:rPr>
        <w:t>Authority</w:t>
      </w:r>
    </w:p>
    <w:p w14:paraId="19F2B1F5" w14:textId="77777777" w:rsidR="00911BE8" w:rsidRPr="00B30B04" w:rsidRDefault="00911BE8">
      <w:pPr>
        <w:pStyle w:val="BodyText"/>
        <w:spacing w:before="1"/>
        <w:rPr>
          <w:rFonts w:asciiTheme="minorHAnsi" w:hAnsiTheme="minorHAnsi" w:cstheme="minorHAnsi"/>
          <w:b/>
          <w:sz w:val="21"/>
          <w:lang w:val="en-AU"/>
        </w:rPr>
      </w:pPr>
    </w:p>
    <w:p w14:paraId="0EA1BE4D" w14:textId="77777777" w:rsidR="00911BE8" w:rsidRPr="00B30B04" w:rsidRDefault="00AD4CC1">
      <w:pPr>
        <w:pStyle w:val="BodyText"/>
        <w:ind w:left="116"/>
        <w:rPr>
          <w:rFonts w:asciiTheme="minorHAnsi" w:hAnsiTheme="minorHAnsi" w:cstheme="minorHAnsi"/>
          <w:lang w:val="en-AU"/>
        </w:rPr>
      </w:pPr>
      <w:r w:rsidRPr="00B30B04">
        <w:rPr>
          <w:rFonts w:asciiTheme="minorHAnsi" w:hAnsiTheme="minorHAnsi" w:cstheme="minorHAnsi"/>
          <w:lang w:val="en-AU"/>
        </w:rPr>
        <w:t>The Council authorises the Committee, within the scope of its responsibilities, to:</w:t>
      </w:r>
    </w:p>
    <w:p w14:paraId="6E0E4F96" w14:textId="77777777" w:rsidR="00911BE8" w:rsidRPr="00B30B04" w:rsidRDefault="00AD4CC1">
      <w:pPr>
        <w:pStyle w:val="ListParagraph"/>
        <w:numPr>
          <w:ilvl w:val="1"/>
          <w:numId w:val="1"/>
        </w:numPr>
        <w:tabs>
          <w:tab w:val="left" w:pos="905"/>
        </w:tabs>
        <w:spacing w:before="119"/>
        <w:ind w:left="904" w:hanging="360"/>
        <w:rPr>
          <w:rFonts w:asciiTheme="minorHAnsi" w:hAnsiTheme="minorHAnsi" w:cstheme="minorHAnsi"/>
          <w:lang w:val="en-AU"/>
        </w:rPr>
      </w:pPr>
      <w:r w:rsidRPr="00B30B04">
        <w:rPr>
          <w:rFonts w:asciiTheme="minorHAnsi" w:hAnsiTheme="minorHAnsi" w:cstheme="minorHAnsi"/>
          <w:lang w:val="en-AU"/>
        </w:rPr>
        <w:t>perform</w:t>
      </w:r>
      <w:r w:rsidRPr="00B30B04">
        <w:rPr>
          <w:rFonts w:asciiTheme="minorHAnsi" w:hAnsiTheme="minorHAnsi" w:cstheme="minorHAnsi"/>
          <w:spacing w:val="-2"/>
          <w:lang w:val="en-AU"/>
        </w:rPr>
        <w:t xml:space="preserve"> </w:t>
      </w:r>
      <w:r w:rsidRPr="00B30B04">
        <w:rPr>
          <w:rFonts w:asciiTheme="minorHAnsi" w:hAnsiTheme="minorHAnsi" w:cstheme="minorHAnsi"/>
          <w:lang w:val="en-AU"/>
        </w:rPr>
        <w:t>activities</w:t>
      </w:r>
      <w:r w:rsidRPr="00B30B04">
        <w:rPr>
          <w:rFonts w:asciiTheme="minorHAnsi" w:hAnsiTheme="minorHAnsi" w:cstheme="minorHAnsi"/>
          <w:spacing w:val="-5"/>
          <w:lang w:val="en-AU"/>
        </w:rPr>
        <w:t xml:space="preserve"> </w:t>
      </w:r>
      <w:r w:rsidRPr="00B30B04">
        <w:rPr>
          <w:rFonts w:asciiTheme="minorHAnsi" w:hAnsiTheme="minorHAnsi" w:cstheme="minorHAnsi"/>
          <w:lang w:val="en-AU"/>
        </w:rPr>
        <w:t>within</w:t>
      </w:r>
      <w:r w:rsidRPr="00B30B04">
        <w:rPr>
          <w:rFonts w:asciiTheme="minorHAnsi" w:hAnsiTheme="minorHAnsi" w:cstheme="minorHAnsi"/>
          <w:spacing w:val="-4"/>
          <w:lang w:val="en-AU"/>
        </w:rPr>
        <w:t xml:space="preserve"> </w:t>
      </w:r>
      <w:r w:rsidRPr="00B30B04">
        <w:rPr>
          <w:rFonts w:asciiTheme="minorHAnsi" w:hAnsiTheme="minorHAnsi" w:cstheme="minorHAnsi"/>
          <w:lang w:val="en-AU"/>
        </w:rPr>
        <w:t>its</w:t>
      </w:r>
      <w:r w:rsidRPr="00B30B04">
        <w:rPr>
          <w:rFonts w:asciiTheme="minorHAnsi" w:hAnsiTheme="minorHAnsi" w:cstheme="minorHAnsi"/>
          <w:spacing w:val="-5"/>
          <w:lang w:val="en-AU"/>
        </w:rPr>
        <w:t xml:space="preserve"> </w:t>
      </w:r>
      <w:r w:rsidRPr="00B30B04">
        <w:rPr>
          <w:rFonts w:asciiTheme="minorHAnsi" w:hAnsiTheme="minorHAnsi" w:cstheme="minorHAnsi"/>
          <w:lang w:val="en-AU"/>
        </w:rPr>
        <w:t>Charter</w:t>
      </w:r>
      <w:r w:rsidRPr="00B30B04">
        <w:rPr>
          <w:rFonts w:asciiTheme="minorHAnsi" w:hAnsiTheme="minorHAnsi" w:cstheme="minorHAnsi"/>
          <w:spacing w:val="-2"/>
          <w:lang w:val="en-AU"/>
        </w:rPr>
        <w:t xml:space="preserve"> </w:t>
      </w:r>
      <w:r w:rsidRPr="00B30B04">
        <w:rPr>
          <w:rFonts w:asciiTheme="minorHAnsi" w:hAnsiTheme="minorHAnsi" w:cstheme="minorHAnsi"/>
          <w:lang w:val="en-AU"/>
        </w:rPr>
        <w:t>as</w:t>
      </w:r>
      <w:r w:rsidRPr="00B30B04">
        <w:rPr>
          <w:rFonts w:asciiTheme="minorHAnsi" w:hAnsiTheme="minorHAnsi" w:cstheme="minorHAnsi"/>
          <w:spacing w:val="-3"/>
          <w:lang w:val="en-AU"/>
        </w:rPr>
        <w:t xml:space="preserve"> </w:t>
      </w:r>
      <w:r w:rsidRPr="00B30B04">
        <w:rPr>
          <w:rFonts w:asciiTheme="minorHAnsi" w:hAnsiTheme="minorHAnsi" w:cstheme="minorHAnsi"/>
          <w:lang w:val="en-AU"/>
        </w:rPr>
        <w:t>the</w:t>
      </w:r>
      <w:r w:rsidRPr="00B30B04">
        <w:rPr>
          <w:rFonts w:asciiTheme="minorHAnsi" w:hAnsiTheme="minorHAnsi" w:cstheme="minorHAnsi"/>
          <w:spacing w:val="-5"/>
          <w:lang w:val="en-AU"/>
        </w:rPr>
        <w:t xml:space="preserve"> </w:t>
      </w:r>
      <w:r w:rsidRPr="00B30B04">
        <w:rPr>
          <w:rFonts w:asciiTheme="minorHAnsi" w:hAnsiTheme="minorHAnsi" w:cstheme="minorHAnsi"/>
          <w:lang w:val="en-AU"/>
        </w:rPr>
        <w:t>Committee</w:t>
      </w:r>
      <w:r w:rsidRPr="00B30B04">
        <w:rPr>
          <w:rFonts w:asciiTheme="minorHAnsi" w:hAnsiTheme="minorHAnsi" w:cstheme="minorHAnsi"/>
          <w:spacing w:val="-7"/>
          <w:lang w:val="en-AU"/>
        </w:rPr>
        <w:t xml:space="preserve"> </w:t>
      </w:r>
      <w:r w:rsidRPr="00B30B04">
        <w:rPr>
          <w:rFonts w:asciiTheme="minorHAnsi" w:hAnsiTheme="minorHAnsi" w:cstheme="minorHAnsi"/>
          <w:lang w:val="en-AU"/>
        </w:rPr>
        <w:t>deems</w:t>
      </w:r>
      <w:r w:rsidRPr="00B30B04">
        <w:rPr>
          <w:rFonts w:asciiTheme="minorHAnsi" w:hAnsiTheme="minorHAnsi" w:cstheme="minorHAnsi"/>
          <w:spacing w:val="-3"/>
          <w:lang w:val="en-AU"/>
        </w:rPr>
        <w:t xml:space="preserve"> </w:t>
      </w:r>
      <w:r w:rsidRPr="00B30B04">
        <w:rPr>
          <w:rFonts w:asciiTheme="minorHAnsi" w:hAnsiTheme="minorHAnsi" w:cstheme="minorHAnsi"/>
          <w:lang w:val="en-AU"/>
        </w:rPr>
        <w:t>relevant</w:t>
      </w:r>
      <w:r w:rsidRPr="00B30B04">
        <w:rPr>
          <w:rFonts w:asciiTheme="minorHAnsi" w:hAnsiTheme="minorHAnsi" w:cstheme="minorHAnsi"/>
          <w:spacing w:val="-5"/>
          <w:lang w:val="en-AU"/>
        </w:rPr>
        <w:t xml:space="preserve"> </w:t>
      </w:r>
      <w:r w:rsidRPr="00B30B04">
        <w:rPr>
          <w:rFonts w:asciiTheme="minorHAnsi" w:hAnsiTheme="minorHAnsi" w:cstheme="minorHAnsi"/>
          <w:lang w:val="en-AU"/>
        </w:rPr>
        <w:t>and</w:t>
      </w:r>
      <w:r w:rsidRPr="00B30B04">
        <w:rPr>
          <w:rFonts w:asciiTheme="minorHAnsi" w:hAnsiTheme="minorHAnsi" w:cstheme="minorHAnsi"/>
          <w:spacing w:val="-4"/>
          <w:lang w:val="en-AU"/>
        </w:rPr>
        <w:t xml:space="preserve"> </w:t>
      </w:r>
      <w:proofErr w:type="gramStart"/>
      <w:r w:rsidRPr="00B30B04">
        <w:rPr>
          <w:rFonts w:asciiTheme="minorHAnsi" w:hAnsiTheme="minorHAnsi" w:cstheme="minorHAnsi"/>
          <w:lang w:val="en-AU"/>
        </w:rPr>
        <w:t>necessary</w:t>
      </w:r>
      <w:r w:rsidR="005F09F1" w:rsidRPr="00B30B04">
        <w:rPr>
          <w:rFonts w:asciiTheme="minorHAnsi" w:hAnsiTheme="minorHAnsi" w:cstheme="minorHAnsi"/>
          <w:lang w:val="en-AU"/>
        </w:rPr>
        <w:t>;</w:t>
      </w:r>
      <w:proofErr w:type="gramEnd"/>
    </w:p>
    <w:p w14:paraId="36100F80" w14:textId="77777777" w:rsidR="00911BE8" w:rsidRPr="00B30B04" w:rsidRDefault="00AD4CC1">
      <w:pPr>
        <w:pStyle w:val="ListParagraph"/>
        <w:numPr>
          <w:ilvl w:val="1"/>
          <w:numId w:val="1"/>
        </w:numPr>
        <w:tabs>
          <w:tab w:val="left" w:pos="905"/>
        </w:tabs>
        <w:spacing w:before="117"/>
        <w:ind w:left="904" w:hanging="360"/>
        <w:rPr>
          <w:rFonts w:asciiTheme="minorHAnsi" w:hAnsiTheme="minorHAnsi" w:cstheme="minorHAnsi"/>
          <w:lang w:val="en-AU"/>
        </w:rPr>
      </w:pPr>
      <w:r w:rsidRPr="00B30B04">
        <w:rPr>
          <w:rFonts w:asciiTheme="minorHAnsi" w:hAnsiTheme="minorHAnsi" w:cstheme="minorHAnsi"/>
          <w:lang w:val="en-AU"/>
        </w:rPr>
        <w:t xml:space="preserve">engage independent counsel and other advisers as it deems necessary to carry out its </w:t>
      </w:r>
      <w:proofErr w:type="gramStart"/>
      <w:r w:rsidRPr="00B30B04">
        <w:rPr>
          <w:rFonts w:asciiTheme="minorHAnsi" w:hAnsiTheme="minorHAnsi" w:cstheme="minorHAnsi"/>
          <w:lang w:val="en-AU"/>
        </w:rPr>
        <w:t>duties</w:t>
      </w:r>
      <w:r w:rsidR="005F09F1" w:rsidRPr="00B30B04">
        <w:rPr>
          <w:rFonts w:asciiTheme="minorHAnsi" w:hAnsiTheme="minorHAnsi" w:cstheme="minorHAnsi"/>
          <w:lang w:val="en-AU"/>
        </w:rPr>
        <w:t>;</w:t>
      </w:r>
      <w:proofErr w:type="gramEnd"/>
    </w:p>
    <w:p w14:paraId="212F6B75" w14:textId="77777777" w:rsidR="00911BE8" w:rsidRPr="00B30B04" w:rsidRDefault="00AD4CC1">
      <w:pPr>
        <w:pStyle w:val="ListParagraph"/>
        <w:numPr>
          <w:ilvl w:val="1"/>
          <w:numId w:val="1"/>
        </w:numPr>
        <w:tabs>
          <w:tab w:val="left" w:pos="905"/>
        </w:tabs>
        <w:spacing w:before="120"/>
        <w:ind w:left="904" w:hanging="360"/>
        <w:rPr>
          <w:rFonts w:asciiTheme="minorHAnsi" w:hAnsiTheme="minorHAnsi" w:cstheme="minorHAnsi"/>
          <w:lang w:val="en-AU"/>
        </w:rPr>
      </w:pPr>
      <w:r w:rsidRPr="00B30B04">
        <w:rPr>
          <w:rFonts w:asciiTheme="minorHAnsi" w:hAnsiTheme="minorHAnsi" w:cstheme="minorHAnsi"/>
          <w:lang w:val="en-AU"/>
        </w:rPr>
        <w:t>establish working groups</w:t>
      </w:r>
      <w:r w:rsidR="005F09F1" w:rsidRPr="00B30B04">
        <w:rPr>
          <w:rFonts w:asciiTheme="minorHAnsi" w:hAnsiTheme="minorHAnsi" w:cstheme="minorHAnsi"/>
          <w:lang w:val="en-AU"/>
        </w:rPr>
        <w:t xml:space="preserve">, as required, </w:t>
      </w:r>
      <w:r w:rsidRPr="00B30B04">
        <w:rPr>
          <w:rFonts w:asciiTheme="minorHAnsi" w:hAnsiTheme="minorHAnsi" w:cstheme="minorHAnsi"/>
          <w:lang w:val="en-AU"/>
        </w:rPr>
        <w:t>to assist the Committee in the exercise of its duties</w:t>
      </w:r>
      <w:r w:rsidR="005F09F1" w:rsidRPr="00B30B04">
        <w:rPr>
          <w:rFonts w:asciiTheme="minorHAnsi" w:hAnsiTheme="minorHAnsi" w:cstheme="minorHAnsi"/>
          <w:lang w:val="en-AU"/>
        </w:rPr>
        <w:t>; and</w:t>
      </w:r>
    </w:p>
    <w:p w14:paraId="333A25B2" w14:textId="77777777" w:rsidR="00911BE8" w:rsidRPr="00B30B04" w:rsidRDefault="00AD4CC1">
      <w:pPr>
        <w:pStyle w:val="ListParagraph"/>
        <w:numPr>
          <w:ilvl w:val="1"/>
          <w:numId w:val="1"/>
        </w:numPr>
        <w:tabs>
          <w:tab w:val="left" w:pos="905"/>
        </w:tabs>
        <w:spacing w:before="120"/>
        <w:ind w:left="904" w:hanging="360"/>
        <w:rPr>
          <w:rFonts w:asciiTheme="minorHAnsi" w:hAnsiTheme="minorHAnsi" w:cstheme="minorHAnsi"/>
          <w:lang w:val="en-AU"/>
        </w:rPr>
      </w:pPr>
      <w:r w:rsidRPr="00B30B04">
        <w:rPr>
          <w:rFonts w:asciiTheme="minorHAnsi" w:hAnsiTheme="minorHAnsi" w:cstheme="minorHAnsi"/>
          <w:lang w:val="en-AU"/>
        </w:rPr>
        <w:t>receive such additional information required, sourced through the committee</w:t>
      </w:r>
      <w:r w:rsidRPr="00B30B04">
        <w:rPr>
          <w:rFonts w:asciiTheme="minorHAnsi" w:hAnsiTheme="minorHAnsi" w:cstheme="minorHAnsi"/>
          <w:spacing w:val="-32"/>
          <w:lang w:val="en-AU"/>
        </w:rPr>
        <w:t xml:space="preserve"> </w:t>
      </w:r>
      <w:r w:rsidRPr="00B30B04">
        <w:rPr>
          <w:rFonts w:asciiTheme="minorHAnsi" w:hAnsiTheme="minorHAnsi" w:cstheme="minorHAnsi"/>
          <w:lang w:val="en-AU"/>
        </w:rPr>
        <w:t>chair.</w:t>
      </w:r>
    </w:p>
    <w:p w14:paraId="58C4EE5C" w14:textId="77777777" w:rsidR="00911BE8" w:rsidRPr="00B30B04" w:rsidRDefault="00911BE8">
      <w:pPr>
        <w:pStyle w:val="BodyText"/>
        <w:spacing w:before="6"/>
        <w:rPr>
          <w:rFonts w:asciiTheme="minorHAnsi" w:hAnsiTheme="minorHAnsi" w:cstheme="minorHAnsi"/>
          <w:sz w:val="19"/>
          <w:lang w:val="en-AU"/>
        </w:rPr>
      </w:pPr>
    </w:p>
    <w:p w14:paraId="15F93151" w14:textId="77777777" w:rsidR="00911BE8" w:rsidRPr="00B30B04" w:rsidRDefault="00AD4CC1">
      <w:pPr>
        <w:pStyle w:val="Heading2"/>
        <w:numPr>
          <w:ilvl w:val="0"/>
          <w:numId w:val="1"/>
        </w:numPr>
        <w:tabs>
          <w:tab w:val="left" w:pos="478"/>
        </w:tabs>
        <w:ind w:left="477"/>
        <w:jc w:val="left"/>
        <w:rPr>
          <w:rFonts w:asciiTheme="minorHAnsi" w:hAnsiTheme="minorHAnsi" w:cstheme="minorHAnsi"/>
          <w:lang w:val="en-AU"/>
        </w:rPr>
      </w:pPr>
      <w:bookmarkStart w:id="6" w:name="7._Overlap_of_Responsibilities"/>
      <w:bookmarkEnd w:id="6"/>
      <w:r w:rsidRPr="00B30B04">
        <w:rPr>
          <w:rFonts w:asciiTheme="minorHAnsi" w:hAnsiTheme="minorHAnsi" w:cstheme="minorHAnsi"/>
          <w:lang w:val="en-AU"/>
        </w:rPr>
        <w:t>Overlap of</w:t>
      </w:r>
      <w:r w:rsidRPr="00B30B04">
        <w:rPr>
          <w:rFonts w:asciiTheme="minorHAnsi" w:hAnsiTheme="minorHAnsi" w:cstheme="minorHAnsi"/>
          <w:spacing w:val="-9"/>
          <w:lang w:val="en-AU"/>
        </w:rPr>
        <w:t xml:space="preserve"> </w:t>
      </w:r>
      <w:r w:rsidRPr="00B30B04">
        <w:rPr>
          <w:rFonts w:asciiTheme="minorHAnsi" w:hAnsiTheme="minorHAnsi" w:cstheme="minorHAnsi"/>
          <w:lang w:val="en-AU"/>
        </w:rPr>
        <w:t>Responsibilities</w:t>
      </w:r>
    </w:p>
    <w:p w14:paraId="13E5A780" w14:textId="77777777" w:rsidR="00911BE8" w:rsidRPr="00B30B04" w:rsidRDefault="00911BE8">
      <w:pPr>
        <w:pStyle w:val="BodyText"/>
        <w:spacing w:before="1"/>
        <w:rPr>
          <w:rFonts w:asciiTheme="minorHAnsi" w:hAnsiTheme="minorHAnsi" w:cstheme="minorHAnsi"/>
          <w:b/>
          <w:sz w:val="21"/>
          <w:lang w:val="en-AU"/>
        </w:rPr>
      </w:pPr>
    </w:p>
    <w:p w14:paraId="6C57A061" w14:textId="77777777" w:rsidR="00911BE8" w:rsidRPr="00B30B04" w:rsidRDefault="00AD4CC1">
      <w:pPr>
        <w:pStyle w:val="BodyText"/>
        <w:ind w:left="117" w:right="103"/>
        <w:rPr>
          <w:rFonts w:asciiTheme="minorHAnsi" w:hAnsiTheme="minorHAnsi" w:cstheme="minorHAnsi"/>
          <w:lang w:val="en-AU"/>
        </w:rPr>
      </w:pPr>
      <w:r w:rsidRPr="00B30B04">
        <w:rPr>
          <w:rFonts w:asciiTheme="minorHAnsi" w:hAnsiTheme="minorHAnsi" w:cstheme="minorHAnsi"/>
          <w:lang w:val="en-AU"/>
        </w:rPr>
        <w:t>Where there is a perceived overlap of responsibilities between the Committee and any other Committee of the Council, the respective Committee Chairs shall have the discretion to agree the most appropriate Committee to fulfil any obligation.</w:t>
      </w:r>
    </w:p>
    <w:p w14:paraId="78B0A2FE" w14:textId="77777777" w:rsidR="00911BE8" w:rsidRPr="00B30B04" w:rsidRDefault="00911BE8">
      <w:pPr>
        <w:pStyle w:val="BodyText"/>
        <w:spacing w:before="6"/>
        <w:rPr>
          <w:rFonts w:asciiTheme="minorHAnsi" w:hAnsiTheme="minorHAnsi" w:cstheme="minorHAnsi"/>
          <w:sz w:val="19"/>
          <w:lang w:val="en-AU"/>
        </w:rPr>
      </w:pPr>
    </w:p>
    <w:p w14:paraId="2B69F0EC" w14:textId="77777777" w:rsidR="00911BE8" w:rsidRPr="00B30B04" w:rsidRDefault="00AD4CC1">
      <w:pPr>
        <w:pStyle w:val="Heading2"/>
        <w:numPr>
          <w:ilvl w:val="0"/>
          <w:numId w:val="1"/>
        </w:numPr>
        <w:tabs>
          <w:tab w:val="left" w:pos="478"/>
        </w:tabs>
        <w:ind w:left="477"/>
        <w:jc w:val="left"/>
        <w:rPr>
          <w:rFonts w:asciiTheme="minorHAnsi" w:hAnsiTheme="minorHAnsi" w:cstheme="minorHAnsi"/>
          <w:lang w:val="en-AU"/>
        </w:rPr>
      </w:pPr>
      <w:bookmarkStart w:id="7" w:name="8._Performance_Review"/>
      <w:bookmarkEnd w:id="7"/>
      <w:r w:rsidRPr="00B30B04">
        <w:rPr>
          <w:rFonts w:asciiTheme="minorHAnsi" w:hAnsiTheme="minorHAnsi" w:cstheme="minorHAnsi"/>
          <w:lang w:val="en-AU"/>
        </w:rPr>
        <w:t>Performance</w:t>
      </w:r>
      <w:r w:rsidRPr="00B30B04">
        <w:rPr>
          <w:rFonts w:asciiTheme="minorHAnsi" w:hAnsiTheme="minorHAnsi" w:cstheme="minorHAnsi"/>
          <w:spacing w:val="-8"/>
          <w:lang w:val="en-AU"/>
        </w:rPr>
        <w:t xml:space="preserve"> </w:t>
      </w:r>
      <w:r w:rsidRPr="00B30B04">
        <w:rPr>
          <w:rFonts w:asciiTheme="minorHAnsi" w:hAnsiTheme="minorHAnsi" w:cstheme="minorHAnsi"/>
          <w:lang w:val="en-AU"/>
        </w:rPr>
        <w:t>Review</w:t>
      </w:r>
    </w:p>
    <w:p w14:paraId="1A4C50F3" w14:textId="77777777" w:rsidR="00911BE8" w:rsidRPr="00B30B04" w:rsidRDefault="00911BE8">
      <w:pPr>
        <w:pStyle w:val="BodyText"/>
        <w:rPr>
          <w:rFonts w:asciiTheme="minorHAnsi" w:hAnsiTheme="minorHAnsi" w:cstheme="minorHAnsi"/>
          <w:b/>
          <w:sz w:val="21"/>
          <w:lang w:val="en-AU"/>
        </w:rPr>
      </w:pPr>
    </w:p>
    <w:p w14:paraId="7CCA2B21" w14:textId="77777777" w:rsidR="00911BE8" w:rsidRPr="00B30B04" w:rsidRDefault="00AD4CC1">
      <w:pPr>
        <w:pStyle w:val="BodyText"/>
        <w:spacing w:before="1"/>
        <w:ind w:left="117"/>
        <w:rPr>
          <w:rFonts w:asciiTheme="minorHAnsi" w:hAnsiTheme="minorHAnsi" w:cstheme="minorHAnsi"/>
          <w:lang w:val="en-AU"/>
        </w:rPr>
      </w:pPr>
      <w:r w:rsidRPr="00B30B04">
        <w:rPr>
          <w:rFonts w:asciiTheme="minorHAnsi" w:hAnsiTheme="minorHAnsi" w:cstheme="minorHAnsi"/>
          <w:lang w:val="en-AU"/>
        </w:rPr>
        <w:t>The Committee will:</w:t>
      </w:r>
    </w:p>
    <w:p w14:paraId="72E57B4F" w14:textId="77777777" w:rsidR="00911BE8" w:rsidRPr="00B30B04" w:rsidRDefault="00AD4CC1">
      <w:pPr>
        <w:pStyle w:val="ListParagraph"/>
        <w:numPr>
          <w:ilvl w:val="1"/>
          <w:numId w:val="1"/>
        </w:numPr>
        <w:tabs>
          <w:tab w:val="left" w:pos="838"/>
        </w:tabs>
        <w:spacing w:before="117" w:line="266" w:lineRule="exact"/>
        <w:ind w:left="837" w:right="122" w:hanging="360"/>
        <w:rPr>
          <w:rFonts w:asciiTheme="minorHAnsi" w:hAnsiTheme="minorHAnsi" w:cstheme="minorHAnsi"/>
          <w:lang w:val="en-AU"/>
        </w:rPr>
      </w:pPr>
      <w:r w:rsidRPr="00B30B04">
        <w:rPr>
          <w:rFonts w:asciiTheme="minorHAnsi" w:hAnsiTheme="minorHAnsi" w:cstheme="minorHAnsi"/>
          <w:lang w:val="en-AU"/>
        </w:rPr>
        <w:t>review this Charter at least annually and recommend to the Council any necessary amendments; and</w:t>
      </w:r>
    </w:p>
    <w:p w14:paraId="68B87C4F" w14:textId="77777777" w:rsidR="00911BE8" w:rsidRPr="00B30B04" w:rsidRDefault="00AD4CC1">
      <w:pPr>
        <w:pStyle w:val="ListParagraph"/>
        <w:numPr>
          <w:ilvl w:val="1"/>
          <w:numId w:val="1"/>
        </w:numPr>
        <w:tabs>
          <w:tab w:val="left" w:pos="838"/>
        </w:tabs>
        <w:spacing w:before="126"/>
        <w:ind w:left="837" w:hanging="360"/>
        <w:rPr>
          <w:rFonts w:asciiTheme="minorHAnsi" w:hAnsiTheme="minorHAnsi" w:cstheme="minorHAnsi"/>
          <w:lang w:val="en-AU"/>
        </w:rPr>
      </w:pPr>
      <w:r w:rsidRPr="00B30B04">
        <w:rPr>
          <w:rFonts w:asciiTheme="minorHAnsi" w:hAnsiTheme="minorHAnsi" w:cstheme="minorHAnsi"/>
          <w:lang w:val="en-AU"/>
        </w:rPr>
        <w:t>assess</w:t>
      </w:r>
      <w:r w:rsidRPr="00B30B04">
        <w:rPr>
          <w:rFonts w:asciiTheme="minorHAnsi" w:hAnsiTheme="minorHAnsi" w:cstheme="minorHAnsi"/>
          <w:spacing w:val="-4"/>
          <w:lang w:val="en-AU"/>
        </w:rPr>
        <w:t xml:space="preserve"> </w:t>
      </w:r>
      <w:r w:rsidRPr="00B30B04">
        <w:rPr>
          <w:rFonts w:asciiTheme="minorHAnsi" w:hAnsiTheme="minorHAnsi" w:cstheme="minorHAnsi"/>
          <w:lang w:val="en-AU"/>
        </w:rPr>
        <w:t>performance</w:t>
      </w:r>
      <w:r w:rsidRPr="00B30B04">
        <w:rPr>
          <w:rFonts w:asciiTheme="minorHAnsi" w:hAnsiTheme="minorHAnsi" w:cstheme="minorHAnsi"/>
          <w:spacing w:val="-3"/>
          <w:lang w:val="en-AU"/>
        </w:rPr>
        <w:t xml:space="preserve"> </w:t>
      </w:r>
      <w:r w:rsidRPr="00B30B04">
        <w:rPr>
          <w:rFonts w:asciiTheme="minorHAnsi" w:hAnsiTheme="minorHAnsi" w:cstheme="minorHAnsi"/>
          <w:lang w:val="en-AU"/>
        </w:rPr>
        <w:t>annually,</w:t>
      </w:r>
      <w:r w:rsidRPr="00B30B04">
        <w:rPr>
          <w:rFonts w:asciiTheme="minorHAnsi" w:hAnsiTheme="minorHAnsi" w:cstheme="minorHAnsi"/>
          <w:spacing w:val="-4"/>
          <w:lang w:val="en-AU"/>
        </w:rPr>
        <w:t xml:space="preserve"> </w:t>
      </w:r>
      <w:r w:rsidRPr="00B30B04">
        <w:rPr>
          <w:rFonts w:asciiTheme="minorHAnsi" w:hAnsiTheme="minorHAnsi" w:cstheme="minorHAnsi"/>
          <w:lang w:val="en-AU"/>
        </w:rPr>
        <w:t>relative</w:t>
      </w:r>
      <w:r w:rsidRPr="00B30B04">
        <w:rPr>
          <w:rFonts w:asciiTheme="minorHAnsi" w:hAnsiTheme="minorHAnsi" w:cstheme="minorHAnsi"/>
          <w:spacing w:val="-3"/>
          <w:lang w:val="en-AU"/>
        </w:rPr>
        <w:t xml:space="preserve"> </w:t>
      </w:r>
      <w:r w:rsidRPr="00B30B04">
        <w:rPr>
          <w:rFonts w:asciiTheme="minorHAnsi" w:hAnsiTheme="minorHAnsi" w:cstheme="minorHAnsi"/>
          <w:lang w:val="en-AU"/>
        </w:rPr>
        <w:t>to</w:t>
      </w:r>
      <w:r w:rsidRPr="00B30B04">
        <w:rPr>
          <w:rFonts w:asciiTheme="minorHAnsi" w:hAnsiTheme="minorHAnsi" w:cstheme="minorHAnsi"/>
          <w:spacing w:val="-3"/>
          <w:lang w:val="en-AU"/>
        </w:rPr>
        <w:t xml:space="preserve"> </w:t>
      </w:r>
      <w:r w:rsidRPr="00B30B04">
        <w:rPr>
          <w:rFonts w:asciiTheme="minorHAnsi" w:hAnsiTheme="minorHAnsi" w:cstheme="minorHAnsi"/>
          <w:lang w:val="en-AU"/>
        </w:rPr>
        <w:t>the</w:t>
      </w:r>
      <w:r w:rsidRPr="00B30B04">
        <w:rPr>
          <w:rFonts w:asciiTheme="minorHAnsi" w:hAnsiTheme="minorHAnsi" w:cstheme="minorHAnsi"/>
          <w:spacing w:val="-3"/>
          <w:lang w:val="en-AU"/>
        </w:rPr>
        <w:t xml:space="preserve"> </w:t>
      </w:r>
      <w:r w:rsidRPr="00B30B04">
        <w:rPr>
          <w:rFonts w:asciiTheme="minorHAnsi" w:hAnsiTheme="minorHAnsi" w:cstheme="minorHAnsi"/>
          <w:lang w:val="en-AU"/>
        </w:rPr>
        <w:t>Committee’s</w:t>
      </w:r>
      <w:r w:rsidRPr="00B30B04">
        <w:rPr>
          <w:rFonts w:asciiTheme="minorHAnsi" w:hAnsiTheme="minorHAnsi" w:cstheme="minorHAnsi"/>
          <w:spacing w:val="-4"/>
          <w:lang w:val="en-AU"/>
        </w:rPr>
        <w:t xml:space="preserve"> </w:t>
      </w:r>
      <w:r w:rsidRPr="00B30B04">
        <w:rPr>
          <w:rFonts w:asciiTheme="minorHAnsi" w:hAnsiTheme="minorHAnsi" w:cstheme="minorHAnsi"/>
          <w:lang w:val="en-AU"/>
        </w:rPr>
        <w:t>purpose,</w:t>
      </w:r>
      <w:r w:rsidRPr="00B30B04">
        <w:rPr>
          <w:rFonts w:asciiTheme="minorHAnsi" w:hAnsiTheme="minorHAnsi" w:cstheme="minorHAnsi"/>
          <w:spacing w:val="-4"/>
          <w:lang w:val="en-AU"/>
        </w:rPr>
        <w:t xml:space="preserve"> </w:t>
      </w:r>
      <w:proofErr w:type="gramStart"/>
      <w:r w:rsidRPr="00B30B04">
        <w:rPr>
          <w:rFonts w:asciiTheme="minorHAnsi" w:hAnsiTheme="minorHAnsi" w:cstheme="minorHAnsi"/>
          <w:lang w:val="en-AU"/>
        </w:rPr>
        <w:t>duties</w:t>
      </w:r>
      <w:proofErr w:type="gramEnd"/>
      <w:r w:rsidRPr="00B30B04">
        <w:rPr>
          <w:rFonts w:asciiTheme="minorHAnsi" w:hAnsiTheme="minorHAnsi" w:cstheme="minorHAnsi"/>
          <w:spacing w:val="-4"/>
          <w:lang w:val="en-AU"/>
        </w:rPr>
        <w:t xml:space="preserve"> </w:t>
      </w:r>
      <w:r w:rsidRPr="00B30B04">
        <w:rPr>
          <w:rFonts w:asciiTheme="minorHAnsi" w:hAnsiTheme="minorHAnsi" w:cstheme="minorHAnsi"/>
          <w:lang w:val="en-AU"/>
        </w:rPr>
        <w:t>and</w:t>
      </w:r>
      <w:r w:rsidRPr="00B30B04">
        <w:rPr>
          <w:rFonts w:asciiTheme="minorHAnsi" w:hAnsiTheme="minorHAnsi" w:cstheme="minorHAnsi"/>
          <w:spacing w:val="-5"/>
          <w:lang w:val="en-AU"/>
        </w:rPr>
        <w:t xml:space="preserve"> </w:t>
      </w:r>
      <w:r w:rsidRPr="00B30B04">
        <w:rPr>
          <w:rFonts w:asciiTheme="minorHAnsi" w:hAnsiTheme="minorHAnsi" w:cstheme="minorHAnsi"/>
          <w:lang w:val="en-AU"/>
        </w:rPr>
        <w:t>responsibilities.</w:t>
      </w:r>
    </w:p>
    <w:p w14:paraId="0885D139" w14:textId="77777777" w:rsidR="00161E7B" w:rsidRPr="00B30B04" w:rsidRDefault="00161E7B" w:rsidP="00161E7B">
      <w:pPr>
        <w:rPr>
          <w:rFonts w:asciiTheme="minorHAnsi" w:hAnsiTheme="minorHAnsi" w:cstheme="minorHAnsi"/>
          <w:lang w:val="en-AU"/>
        </w:rPr>
      </w:pPr>
    </w:p>
    <w:p w14:paraId="10B8281D" w14:textId="77777777" w:rsidR="00161E7B" w:rsidRPr="00B30B04" w:rsidRDefault="00161E7B" w:rsidP="00161E7B">
      <w:pPr>
        <w:rPr>
          <w:rFonts w:asciiTheme="minorHAnsi" w:hAnsiTheme="minorHAnsi" w:cstheme="minorHAnsi"/>
          <w:lang w:val="en-AU"/>
        </w:rPr>
      </w:pPr>
    </w:p>
    <w:p w14:paraId="03E7A10D" w14:textId="77777777" w:rsidR="00161E7B" w:rsidRPr="00B30B04" w:rsidRDefault="00161E7B" w:rsidP="00161E7B">
      <w:pPr>
        <w:tabs>
          <w:tab w:val="left" w:pos="8400"/>
        </w:tabs>
        <w:rPr>
          <w:rFonts w:asciiTheme="minorHAnsi" w:hAnsiTheme="minorHAnsi" w:cstheme="minorHAnsi"/>
          <w:lang w:val="en-AU"/>
        </w:rPr>
      </w:pPr>
      <w:r w:rsidRPr="00B30B04">
        <w:rPr>
          <w:rFonts w:asciiTheme="minorHAnsi" w:hAnsiTheme="minorHAnsi" w:cstheme="minorHAnsi"/>
          <w:lang w:val="en-AU"/>
        </w:rPr>
        <w:tab/>
      </w:r>
    </w:p>
    <w:p w14:paraId="681A3242" w14:textId="77777777" w:rsidR="00911BE8" w:rsidRPr="00B30B04" w:rsidRDefault="00161E7B" w:rsidP="00161E7B">
      <w:pPr>
        <w:tabs>
          <w:tab w:val="left" w:pos="8400"/>
        </w:tabs>
        <w:rPr>
          <w:rFonts w:asciiTheme="minorHAnsi" w:hAnsiTheme="minorHAnsi" w:cstheme="minorHAnsi"/>
          <w:lang w:val="en-AU"/>
        </w:rPr>
        <w:sectPr w:rsidR="00911BE8" w:rsidRPr="00B30B04" w:rsidSect="00EA58EE">
          <w:footerReference w:type="default" r:id="rId9"/>
          <w:pgSz w:w="11910" w:h="16840"/>
          <w:pgMar w:top="1080" w:right="1160" w:bottom="940" w:left="1160" w:header="283" w:footer="567" w:gutter="0"/>
          <w:cols w:space="720"/>
          <w:docGrid w:linePitch="299"/>
        </w:sectPr>
      </w:pPr>
      <w:r w:rsidRPr="00B30B04">
        <w:rPr>
          <w:rFonts w:asciiTheme="minorHAnsi" w:hAnsiTheme="minorHAnsi" w:cstheme="minorHAnsi"/>
          <w:lang w:val="en-AU"/>
        </w:rPr>
        <w:tab/>
      </w:r>
    </w:p>
    <w:p w14:paraId="5006F334" w14:textId="77777777" w:rsidR="00911BE8" w:rsidRPr="00A9510E" w:rsidRDefault="00AD4CC1" w:rsidP="00EA58EE">
      <w:pPr>
        <w:spacing w:before="68"/>
        <w:rPr>
          <w:rFonts w:asciiTheme="minorHAnsi" w:hAnsiTheme="minorHAnsi" w:cstheme="minorHAnsi"/>
          <w:b/>
          <w:lang w:val="en-AU"/>
        </w:rPr>
      </w:pPr>
      <w:bookmarkStart w:id="8" w:name="Approval_Authority"/>
      <w:bookmarkEnd w:id="8"/>
      <w:r w:rsidRPr="00A9510E">
        <w:rPr>
          <w:rFonts w:asciiTheme="minorHAnsi" w:hAnsiTheme="minorHAnsi" w:cstheme="minorHAnsi"/>
          <w:b/>
          <w:lang w:val="en-AU"/>
        </w:rPr>
        <w:lastRenderedPageBreak/>
        <w:t>Approval Authority</w:t>
      </w:r>
    </w:p>
    <w:p w14:paraId="35ACFAF1" w14:textId="77777777" w:rsidR="00911BE8" w:rsidRPr="00B30B04" w:rsidRDefault="00911BE8">
      <w:pPr>
        <w:pStyle w:val="BodyText"/>
        <w:rPr>
          <w:rFonts w:asciiTheme="minorHAnsi" w:hAnsiTheme="minorHAnsi" w:cstheme="minorHAnsi"/>
          <w:b/>
          <w:sz w:val="11"/>
          <w:lang w:val="en-A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6897"/>
      </w:tblGrid>
      <w:tr w:rsidR="00911BE8" w:rsidRPr="00B30B04" w14:paraId="275C876A" w14:textId="77777777" w:rsidTr="00EA58EE">
        <w:trPr>
          <w:trHeight w:hRule="exact" w:val="295"/>
        </w:trPr>
        <w:tc>
          <w:tcPr>
            <w:tcW w:w="2552" w:type="dxa"/>
          </w:tcPr>
          <w:p w14:paraId="4823BC5A" w14:textId="77777777" w:rsidR="00911BE8" w:rsidRPr="00B30B04" w:rsidRDefault="00AD4CC1">
            <w:pPr>
              <w:pStyle w:val="TableParagraph"/>
              <w:spacing w:before="37"/>
              <w:rPr>
                <w:rFonts w:asciiTheme="minorHAnsi" w:hAnsiTheme="minorHAnsi" w:cstheme="minorHAnsi"/>
                <w:sz w:val="18"/>
                <w:lang w:val="en-AU"/>
              </w:rPr>
            </w:pPr>
            <w:r w:rsidRPr="00B30B04">
              <w:rPr>
                <w:rFonts w:asciiTheme="minorHAnsi" w:hAnsiTheme="minorHAnsi" w:cstheme="minorHAnsi"/>
                <w:sz w:val="18"/>
                <w:lang w:val="en-AU"/>
              </w:rPr>
              <w:t>Approved by</w:t>
            </w:r>
          </w:p>
        </w:tc>
        <w:tc>
          <w:tcPr>
            <w:tcW w:w="6897" w:type="dxa"/>
          </w:tcPr>
          <w:p w14:paraId="1DFDA981" w14:textId="77777777" w:rsidR="00911BE8" w:rsidRPr="00B30B04" w:rsidRDefault="00AD4CC1">
            <w:pPr>
              <w:pStyle w:val="TableParagraph"/>
              <w:spacing w:before="37"/>
              <w:rPr>
                <w:rFonts w:asciiTheme="minorHAnsi" w:hAnsiTheme="minorHAnsi" w:cstheme="minorHAnsi"/>
                <w:sz w:val="18"/>
                <w:lang w:val="en-AU"/>
              </w:rPr>
            </w:pPr>
            <w:r w:rsidRPr="00B30B04">
              <w:rPr>
                <w:rFonts w:asciiTheme="minorHAnsi" w:hAnsiTheme="minorHAnsi" w:cstheme="minorHAnsi"/>
                <w:sz w:val="18"/>
                <w:lang w:val="en-AU"/>
              </w:rPr>
              <w:t>Council</w:t>
            </w:r>
          </w:p>
        </w:tc>
      </w:tr>
      <w:tr w:rsidR="00911BE8" w:rsidRPr="00B30B04" w14:paraId="7ED95CDC" w14:textId="77777777" w:rsidTr="00EA58EE">
        <w:trPr>
          <w:trHeight w:hRule="exact" w:val="298"/>
        </w:trPr>
        <w:tc>
          <w:tcPr>
            <w:tcW w:w="2552" w:type="dxa"/>
          </w:tcPr>
          <w:p w14:paraId="23C3C746" w14:textId="77777777" w:rsidR="00911BE8" w:rsidRPr="00B30B04" w:rsidRDefault="00AD4CC1">
            <w:pPr>
              <w:pStyle w:val="TableParagraph"/>
              <w:spacing w:before="40"/>
              <w:rPr>
                <w:rFonts w:asciiTheme="minorHAnsi" w:hAnsiTheme="minorHAnsi" w:cstheme="minorHAnsi"/>
                <w:sz w:val="18"/>
                <w:lang w:val="en-AU"/>
              </w:rPr>
            </w:pPr>
            <w:r w:rsidRPr="00B30B04">
              <w:rPr>
                <w:rFonts w:asciiTheme="minorHAnsi" w:hAnsiTheme="minorHAnsi" w:cstheme="minorHAnsi"/>
                <w:sz w:val="18"/>
                <w:lang w:val="en-AU"/>
              </w:rPr>
              <w:t>Policy owner</w:t>
            </w:r>
          </w:p>
        </w:tc>
        <w:tc>
          <w:tcPr>
            <w:tcW w:w="6897" w:type="dxa"/>
          </w:tcPr>
          <w:p w14:paraId="28C09323" w14:textId="77777777" w:rsidR="00911BE8" w:rsidRPr="00B30B04" w:rsidRDefault="00AD4CC1">
            <w:pPr>
              <w:pStyle w:val="TableParagraph"/>
              <w:spacing w:before="40"/>
              <w:rPr>
                <w:rFonts w:asciiTheme="minorHAnsi" w:hAnsiTheme="minorHAnsi" w:cstheme="minorHAnsi"/>
                <w:sz w:val="18"/>
                <w:lang w:val="en-AU"/>
              </w:rPr>
            </w:pPr>
            <w:r w:rsidRPr="00B30B04">
              <w:rPr>
                <w:rFonts w:asciiTheme="minorHAnsi" w:hAnsiTheme="minorHAnsi" w:cstheme="minorHAnsi"/>
                <w:sz w:val="18"/>
                <w:lang w:val="en-AU"/>
              </w:rPr>
              <w:t>People and Culture Committee, facilitated by the University Secretary</w:t>
            </w:r>
          </w:p>
        </w:tc>
      </w:tr>
    </w:tbl>
    <w:p w14:paraId="73CC5822" w14:textId="77777777" w:rsidR="00911BE8" w:rsidRPr="00B30B04" w:rsidRDefault="00911BE8">
      <w:pPr>
        <w:pStyle w:val="BodyText"/>
        <w:rPr>
          <w:rFonts w:asciiTheme="minorHAnsi" w:hAnsiTheme="minorHAnsi" w:cstheme="minorHAnsi"/>
          <w:b/>
          <w:sz w:val="20"/>
          <w:lang w:val="en-AU"/>
        </w:rPr>
      </w:pPr>
    </w:p>
    <w:p w14:paraId="015E0611" w14:textId="77777777" w:rsidR="00911BE8" w:rsidRPr="00A9510E" w:rsidRDefault="00AD4CC1" w:rsidP="00EA58EE">
      <w:pPr>
        <w:spacing w:before="124" w:after="120"/>
        <w:rPr>
          <w:rFonts w:asciiTheme="minorHAnsi" w:hAnsiTheme="minorHAnsi" w:cstheme="minorHAnsi"/>
          <w:b/>
          <w:lang w:val="en-AU"/>
        </w:rPr>
      </w:pPr>
      <w:bookmarkStart w:id="9" w:name="Approval_–_This_Revision"/>
      <w:bookmarkEnd w:id="9"/>
      <w:r w:rsidRPr="00A9510E">
        <w:rPr>
          <w:rFonts w:asciiTheme="minorHAnsi" w:hAnsiTheme="minorHAnsi" w:cstheme="minorHAnsi"/>
          <w:b/>
          <w:lang w:val="en-AU"/>
        </w:rPr>
        <w:t>Revision</w:t>
      </w:r>
      <w:r w:rsidR="00A9510E">
        <w:rPr>
          <w:rFonts w:asciiTheme="minorHAnsi" w:hAnsiTheme="minorHAnsi" w:cstheme="minorHAnsi"/>
          <w:b/>
          <w:lang w:val="en-AU"/>
        </w:rPr>
        <w:t xml:space="preserve"> History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1"/>
        <w:gridCol w:w="6919"/>
      </w:tblGrid>
      <w:tr w:rsidR="00911BE8" w:rsidRPr="00B30B04" w14:paraId="3A37595B" w14:textId="77777777" w:rsidTr="00634495">
        <w:trPr>
          <w:trHeight w:hRule="exact" w:val="2723"/>
        </w:trPr>
        <w:tc>
          <w:tcPr>
            <w:tcW w:w="2531" w:type="dxa"/>
          </w:tcPr>
          <w:p w14:paraId="0F1B7B71" w14:textId="77777777" w:rsidR="00911BE8" w:rsidRPr="00B30B04" w:rsidRDefault="00AD4CC1">
            <w:pPr>
              <w:pStyle w:val="TableParagraph"/>
              <w:spacing w:before="76"/>
              <w:rPr>
                <w:rFonts w:asciiTheme="minorHAnsi" w:hAnsiTheme="minorHAnsi" w:cstheme="minorHAnsi"/>
                <w:sz w:val="18"/>
                <w:lang w:val="en-AU"/>
              </w:rPr>
            </w:pPr>
            <w:r w:rsidRPr="00B30B04">
              <w:rPr>
                <w:rFonts w:asciiTheme="minorHAnsi" w:hAnsiTheme="minorHAnsi" w:cstheme="minorHAnsi"/>
                <w:sz w:val="18"/>
                <w:lang w:val="en-AU"/>
              </w:rPr>
              <w:t>Amendments</w:t>
            </w:r>
          </w:p>
        </w:tc>
        <w:tc>
          <w:tcPr>
            <w:tcW w:w="6919" w:type="dxa"/>
          </w:tcPr>
          <w:p w14:paraId="6B9FCD1B" w14:textId="7587F749" w:rsidR="00B525F6" w:rsidRDefault="00B525F6" w:rsidP="00E71C76">
            <w:pPr>
              <w:pStyle w:val="TableParagraph"/>
              <w:spacing w:before="37"/>
              <w:rPr>
                <w:rFonts w:asciiTheme="minorHAnsi" w:hAnsiTheme="minorHAnsi" w:cstheme="minorHAnsi"/>
                <w:sz w:val="18"/>
                <w:szCs w:val="18"/>
              </w:rPr>
            </w:pPr>
            <w:r>
              <w:rPr>
                <w:rFonts w:asciiTheme="minorHAnsi" w:hAnsiTheme="minorHAnsi" w:cstheme="minorHAnsi"/>
                <w:sz w:val="18"/>
                <w:szCs w:val="18"/>
              </w:rPr>
              <w:t xml:space="preserve">25/11/2022 – Amendment to Item 4.1 to remove the Director of Human Resource Services and additional function 5.8 pertaining to the consideration of staff and student satisfaction surveys. </w:t>
            </w:r>
          </w:p>
          <w:p w14:paraId="2C5B598C" w14:textId="5CFCDC64" w:rsidR="00FD0ACF" w:rsidRDefault="00FD0ACF" w:rsidP="00E71C76">
            <w:pPr>
              <w:pStyle w:val="TableParagraph"/>
              <w:spacing w:before="37"/>
              <w:rPr>
                <w:rFonts w:asciiTheme="minorHAnsi" w:hAnsiTheme="minorHAnsi" w:cstheme="minorHAnsi"/>
                <w:sz w:val="18"/>
                <w:szCs w:val="18"/>
              </w:rPr>
            </w:pPr>
            <w:r>
              <w:rPr>
                <w:rFonts w:asciiTheme="minorHAnsi" w:hAnsiTheme="minorHAnsi" w:cstheme="minorHAnsi"/>
                <w:sz w:val="18"/>
                <w:szCs w:val="18"/>
              </w:rPr>
              <w:t xml:space="preserve">10/12/2021 – Amendment to Item 4.1 to include the Chief People and Culture Officer and Director Human Resource Services with rights of audience </w:t>
            </w:r>
          </w:p>
          <w:p w14:paraId="47871761" w14:textId="77777777" w:rsidR="00567C46" w:rsidRPr="00567C46" w:rsidRDefault="00455996" w:rsidP="00E71C76">
            <w:pPr>
              <w:pStyle w:val="TableParagraph"/>
              <w:spacing w:before="37"/>
              <w:rPr>
                <w:rFonts w:asciiTheme="minorHAnsi" w:hAnsiTheme="minorHAnsi" w:cstheme="minorHAnsi"/>
                <w:sz w:val="18"/>
                <w:szCs w:val="18"/>
              </w:rPr>
            </w:pPr>
            <w:r>
              <w:rPr>
                <w:rFonts w:asciiTheme="minorHAnsi" w:hAnsiTheme="minorHAnsi" w:cstheme="minorHAnsi"/>
                <w:sz w:val="18"/>
                <w:szCs w:val="18"/>
              </w:rPr>
              <w:t>11/12/</w:t>
            </w:r>
            <w:r w:rsidR="00567C46" w:rsidRPr="00567C46">
              <w:rPr>
                <w:rFonts w:asciiTheme="minorHAnsi" w:hAnsiTheme="minorHAnsi" w:cstheme="minorHAnsi"/>
                <w:sz w:val="18"/>
                <w:szCs w:val="18"/>
              </w:rPr>
              <w:t xml:space="preserve">2020 – Addition to 5.1 to add </w:t>
            </w:r>
            <w:r w:rsidR="00567C46" w:rsidRPr="00567C46">
              <w:rPr>
                <w:rFonts w:asciiTheme="minorHAnsi" w:hAnsiTheme="minorHAnsi" w:cstheme="minorHAnsi"/>
                <w:sz w:val="18"/>
                <w:szCs w:val="18"/>
                <w:lang w:val="en-AU"/>
              </w:rPr>
              <w:t xml:space="preserve">staff and student health, </w:t>
            </w:r>
            <w:proofErr w:type="gramStart"/>
            <w:r w:rsidR="00567C46" w:rsidRPr="00567C46">
              <w:rPr>
                <w:rFonts w:asciiTheme="minorHAnsi" w:hAnsiTheme="minorHAnsi" w:cstheme="minorHAnsi"/>
                <w:sz w:val="18"/>
                <w:szCs w:val="18"/>
                <w:lang w:val="en-AU"/>
              </w:rPr>
              <w:t>safety</w:t>
            </w:r>
            <w:proofErr w:type="gramEnd"/>
            <w:r w:rsidR="00567C46" w:rsidRPr="00567C46">
              <w:rPr>
                <w:rFonts w:asciiTheme="minorHAnsi" w:hAnsiTheme="minorHAnsi" w:cstheme="minorHAnsi"/>
                <w:sz w:val="18"/>
                <w:szCs w:val="18"/>
                <w:lang w:val="en-AU"/>
              </w:rPr>
              <w:t xml:space="preserve"> and wellbeing</w:t>
            </w:r>
          </w:p>
          <w:p w14:paraId="2498B952" w14:textId="77777777" w:rsidR="00E71C76" w:rsidRPr="00567C46" w:rsidRDefault="00E71C76" w:rsidP="00E71C76">
            <w:pPr>
              <w:pStyle w:val="TableParagraph"/>
              <w:spacing w:before="37"/>
              <w:rPr>
                <w:rFonts w:asciiTheme="minorHAnsi" w:hAnsiTheme="minorHAnsi" w:cstheme="minorHAnsi"/>
                <w:sz w:val="18"/>
                <w:szCs w:val="18"/>
              </w:rPr>
            </w:pPr>
            <w:r w:rsidRPr="00567C46">
              <w:rPr>
                <w:rFonts w:asciiTheme="minorHAnsi" w:hAnsiTheme="minorHAnsi" w:cstheme="minorHAnsi"/>
                <w:sz w:val="18"/>
                <w:szCs w:val="18"/>
              </w:rPr>
              <w:t>3/7/2020 – Administrative amendment adding hyperlink to current members.</w:t>
            </w:r>
          </w:p>
          <w:p w14:paraId="120A4F1E" w14:textId="77777777" w:rsidR="00E71C76" w:rsidRPr="00567C46" w:rsidRDefault="00E71C76" w:rsidP="00E71C76">
            <w:pPr>
              <w:pStyle w:val="TableParagraph"/>
              <w:spacing w:before="37"/>
              <w:rPr>
                <w:rFonts w:asciiTheme="minorHAnsi" w:hAnsiTheme="minorHAnsi" w:cstheme="minorHAnsi"/>
                <w:sz w:val="18"/>
                <w:szCs w:val="18"/>
              </w:rPr>
            </w:pPr>
            <w:r w:rsidRPr="00567C46">
              <w:rPr>
                <w:rFonts w:asciiTheme="minorHAnsi" w:hAnsiTheme="minorHAnsi" w:cstheme="minorHAnsi"/>
                <w:sz w:val="18"/>
                <w:szCs w:val="18"/>
              </w:rPr>
              <w:t xml:space="preserve">5/2/2020 – Administrative amendment removing </w:t>
            </w:r>
            <w:proofErr w:type="spellStart"/>
            <w:r w:rsidRPr="00567C46">
              <w:rPr>
                <w:rFonts w:asciiTheme="minorHAnsi" w:hAnsiTheme="minorHAnsi" w:cstheme="minorHAnsi"/>
                <w:sz w:val="18"/>
                <w:szCs w:val="18"/>
              </w:rPr>
              <w:t>Ms</w:t>
            </w:r>
            <w:proofErr w:type="spellEnd"/>
            <w:r w:rsidRPr="00567C46">
              <w:rPr>
                <w:rFonts w:asciiTheme="minorHAnsi" w:hAnsiTheme="minorHAnsi" w:cstheme="minorHAnsi"/>
                <w:sz w:val="18"/>
                <w:szCs w:val="18"/>
              </w:rPr>
              <w:t xml:space="preserve"> Madeline Temple and adding Miss Helena Qian.</w:t>
            </w:r>
          </w:p>
          <w:p w14:paraId="3089DA96" w14:textId="77777777" w:rsidR="00E71C76" w:rsidRPr="00567C46" w:rsidRDefault="00E71C76" w:rsidP="00E71C76">
            <w:pPr>
              <w:pStyle w:val="TableParagraph"/>
              <w:spacing w:before="37"/>
              <w:rPr>
                <w:rFonts w:asciiTheme="minorHAnsi" w:hAnsiTheme="minorHAnsi" w:cstheme="minorHAnsi"/>
                <w:sz w:val="18"/>
                <w:szCs w:val="18"/>
              </w:rPr>
            </w:pPr>
            <w:r w:rsidRPr="00567C46">
              <w:rPr>
                <w:rFonts w:asciiTheme="minorHAnsi" w:hAnsiTheme="minorHAnsi" w:cstheme="minorHAnsi"/>
                <w:sz w:val="18"/>
                <w:szCs w:val="18"/>
              </w:rPr>
              <w:t xml:space="preserve">13/11/2019 - </w:t>
            </w:r>
            <w:proofErr w:type="spellStart"/>
            <w:r w:rsidRPr="00567C46">
              <w:rPr>
                <w:rFonts w:asciiTheme="minorHAnsi" w:hAnsiTheme="minorHAnsi" w:cstheme="minorHAnsi"/>
                <w:sz w:val="18"/>
                <w:szCs w:val="18"/>
              </w:rPr>
              <w:t>Mr</w:t>
            </w:r>
            <w:proofErr w:type="spellEnd"/>
            <w:r w:rsidRPr="00567C46">
              <w:rPr>
                <w:rFonts w:asciiTheme="minorHAnsi" w:hAnsiTheme="minorHAnsi" w:cstheme="minorHAnsi"/>
                <w:sz w:val="18"/>
                <w:szCs w:val="18"/>
              </w:rPr>
              <w:t xml:space="preserve"> Doug Dean, External member, extended until 13 August 2022 (Council Resolution C19:031)</w:t>
            </w:r>
          </w:p>
          <w:p w14:paraId="3393782C" w14:textId="77777777" w:rsidR="00E71C76" w:rsidRPr="00567C46" w:rsidRDefault="00E71C76" w:rsidP="005F09F1">
            <w:pPr>
              <w:pStyle w:val="TableParagraph"/>
              <w:spacing w:before="37"/>
              <w:rPr>
                <w:rFonts w:asciiTheme="minorHAnsi" w:hAnsiTheme="minorHAnsi" w:cstheme="minorHAnsi"/>
                <w:sz w:val="18"/>
                <w:szCs w:val="18"/>
              </w:rPr>
            </w:pPr>
            <w:r w:rsidRPr="00567C46">
              <w:rPr>
                <w:rFonts w:asciiTheme="minorHAnsi" w:hAnsiTheme="minorHAnsi" w:cstheme="minorHAnsi"/>
                <w:sz w:val="18"/>
                <w:szCs w:val="18"/>
              </w:rPr>
              <w:t xml:space="preserve">24/04/2019 – </w:t>
            </w:r>
            <w:proofErr w:type="spellStart"/>
            <w:r w:rsidRPr="00567C46">
              <w:rPr>
                <w:rFonts w:asciiTheme="minorHAnsi" w:hAnsiTheme="minorHAnsi" w:cstheme="minorHAnsi"/>
                <w:sz w:val="18"/>
                <w:szCs w:val="18"/>
              </w:rPr>
              <w:t>Ms</w:t>
            </w:r>
            <w:proofErr w:type="spellEnd"/>
            <w:r w:rsidRPr="00567C46">
              <w:rPr>
                <w:rFonts w:asciiTheme="minorHAnsi" w:hAnsiTheme="minorHAnsi" w:cstheme="minorHAnsi"/>
                <w:sz w:val="18"/>
                <w:szCs w:val="18"/>
              </w:rPr>
              <w:t xml:space="preserve"> Madeline Temple (elected student member) added to membership list, as agreed by Council on 29 March 2019.</w:t>
            </w:r>
          </w:p>
          <w:p w14:paraId="3B75F4FE" w14:textId="77777777" w:rsidR="00E71C76" w:rsidRPr="00567C46" w:rsidRDefault="00E71C76" w:rsidP="005F09F1">
            <w:pPr>
              <w:pStyle w:val="TableParagraph"/>
              <w:spacing w:before="37"/>
              <w:rPr>
                <w:rFonts w:asciiTheme="minorHAnsi" w:hAnsiTheme="minorHAnsi" w:cstheme="minorHAnsi"/>
                <w:sz w:val="18"/>
                <w:szCs w:val="18"/>
              </w:rPr>
            </w:pPr>
            <w:r w:rsidRPr="00567C46">
              <w:rPr>
                <w:rFonts w:asciiTheme="minorHAnsi" w:hAnsiTheme="minorHAnsi" w:cstheme="minorHAnsi"/>
                <w:sz w:val="18"/>
                <w:szCs w:val="18"/>
              </w:rPr>
              <w:t xml:space="preserve">7/12/2018 – Professor Kevin Hall </w:t>
            </w:r>
            <w:proofErr w:type="gramStart"/>
            <w:r w:rsidRPr="00567C46">
              <w:rPr>
                <w:rFonts w:asciiTheme="minorHAnsi" w:hAnsiTheme="minorHAnsi" w:cstheme="minorHAnsi"/>
                <w:sz w:val="18"/>
                <w:szCs w:val="18"/>
              </w:rPr>
              <w:t>removed</w:t>
            </w:r>
            <w:proofErr w:type="gramEnd"/>
            <w:r w:rsidRPr="00567C46">
              <w:rPr>
                <w:rFonts w:asciiTheme="minorHAnsi" w:hAnsiTheme="minorHAnsi" w:cstheme="minorHAnsi"/>
                <w:sz w:val="18"/>
                <w:szCs w:val="18"/>
              </w:rPr>
              <w:t xml:space="preserve"> and Professor Alex Zelinsky added as Vice-Chancellor.</w:t>
            </w:r>
          </w:p>
          <w:p w14:paraId="37449947" w14:textId="77777777" w:rsidR="00911BE8" w:rsidRPr="00B30B04" w:rsidRDefault="00161E7B" w:rsidP="005F09F1">
            <w:pPr>
              <w:pStyle w:val="TableParagraph"/>
              <w:spacing w:before="37"/>
              <w:rPr>
                <w:rFonts w:asciiTheme="minorHAnsi" w:hAnsiTheme="minorHAnsi" w:cstheme="minorHAnsi"/>
                <w:sz w:val="18"/>
                <w:szCs w:val="18"/>
              </w:rPr>
            </w:pPr>
            <w:r w:rsidRPr="00B30B04">
              <w:rPr>
                <w:rFonts w:asciiTheme="minorHAnsi" w:hAnsiTheme="minorHAnsi" w:cstheme="minorHAnsi"/>
                <w:sz w:val="18"/>
                <w:szCs w:val="18"/>
              </w:rPr>
              <w:t xml:space="preserve">13/08/2018 – Professor Caroline McMillen </w:t>
            </w:r>
            <w:proofErr w:type="gramStart"/>
            <w:r w:rsidRPr="00B30B04">
              <w:rPr>
                <w:rFonts w:asciiTheme="minorHAnsi" w:hAnsiTheme="minorHAnsi" w:cstheme="minorHAnsi"/>
                <w:sz w:val="18"/>
                <w:szCs w:val="18"/>
              </w:rPr>
              <w:t>removed</w:t>
            </w:r>
            <w:proofErr w:type="gramEnd"/>
            <w:r w:rsidRPr="00B30B04">
              <w:rPr>
                <w:rFonts w:asciiTheme="minorHAnsi" w:hAnsiTheme="minorHAnsi" w:cstheme="minorHAnsi"/>
                <w:sz w:val="18"/>
                <w:szCs w:val="18"/>
              </w:rPr>
              <w:t xml:space="preserve"> and Professor Kevin Hall added as Acting Vice-Chancellor.</w:t>
            </w:r>
          </w:p>
          <w:p w14:paraId="5DB90CF0" w14:textId="77777777" w:rsidR="006225F3" w:rsidRDefault="00C51B50" w:rsidP="005F09F1">
            <w:pPr>
              <w:pStyle w:val="TableParagraph"/>
              <w:spacing w:before="37"/>
              <w:rPr>
                <w:rFonts w:asciiTheme="minorHAnsi" w:hAnsiTheme="minorHAnsi" w:cstheme="minorHAnsi"/>
                <w:sz w:val="18"/>
                <w:szCs w:val="18"/>
              </w:rPr>
            </w:pPr>
            <w:r>
              <w:rPr>
                <w:rFonts w:asciiTheme="minorHAnsi" w:hAnsiTheme="minorHAnsi" w:cstheme="minorHAnsi"/>
                <w:sz w:val="18"/>
                <w:szCs w:val="18"/>
              </w:rPr>
              <w:br/>
            </w:r>
          </w:p>
          <w:p w14:paraId="1F322C5B" w14:textId="77777777" w:rsidR="006225F3" w:rsidRPr="00B30B04" w:rsidRDefault="006225F3" w:rsidP="005F09F1">
            <w:pPr>
              <w:pStyle w:val="TableParagraph"/>
              <w:spacing w:before="37"/>
              <w:rPr>
                <w:rFonts w:asciiTheme="minorHAnsi" w:hAnsiTheme="minorHAnsi" w:cstheme="minorHAnsi"/>
                <w:sz w:val="18"/>
                <w:szCs w:val="18"/>
              </w:rPr>
            </w:pPr>
          </w:p>
          <w:p w14:paraId="62DC5860" w14:textId="77777777" w:rsidR="00086BBA" w:rsidRPr="00B30B04" w:rsidRDefault="00086BBA" w:rsidP="005F09F1">
            <w:pPr>
              <w:pStyle w:val="TableParagraph"/>
              <w:spacing w:before="37"/>
              <w:rPr>
                <w:rFonts w:asciiTheme="minorHAnsi" w:hAnsiTheme="minorHAnsi" w:cstheme="minorHAnsi"/>
                <w:sz w:val="18"/>
                <w:lang w:val="en-AU"/>
              </w:rPr>
            </w:pPr>
          </w:p>
        </w:tc>
      </w:tr>
      <w:tr w:rsidR="00911BE8" w:rsidRPr="00B30B04" w14:paraId="6E0A6E79" w14:textId="77777777" w:rsidTr="00EA58EE">
        <w:trPr>
          <w:trHeight w:hRule="exact" w:val="372"/>
        </w:trPr>
        <w:tc>
          <w:tcPr>
            <w:tcW w:w="2531" w:type="dxa"/>
          </w:tcPr>
          <w:p w14:paraId="786BC2E9" w14:textId="77777777" w:rsidR="00911BE8" w:rsidRPr="00B30B04" w:rsidRDefault="00AD4CC1">
            <w:pPr>
              <w:pStyle w:val="TableParagraph"/>
              <w:spacing w:before="76"/>
              <w:rPr>
                <w:rFonts w:asciiTheme="minorHAnsi" w:hAnsiTheme="minorHAnsi" w:cstheme="minorHAnsi"/>
                <w:sz w:val="18"/>
                <w:lang w:val="en-AU"/>
              </w:rPr>
            </w:pPr>
            <w:r w:rsidRPr="00B30B04">
              <w:rPr>
                <w:rFonts w:asciiTheme="minorHAnsi" w:hAnsiTheme="minorHAnsi" w:cstheme="minorHAnsi"/>
                <w:sz w:val="18"/>
                <w:lang w:val="en-AU"/>
              </w:rPr>
              <w:t>Approved by</w:t>
            </w:r>
          </w:p>
        </w:tc>
        <w:tc>
          <w:tcPr>
            <w:tcW w:w="6919" w:type="dxa"/>
          </w:tcPr>
          <w:p w14:paraId="59215017" w14:textId="77777777" w:rsidR="00911BE8" w:rsidRPr="00455371" w:rsidRDefault="00455996" w:rsidP="00455996">
            <w:pPr>
              <w:pStyle w:val="TableParagraph"/>
              <w:spacing w:before="37"/>
              <w:rPr>
                <w:rFonts w:asciiTheme="minorHAnsi" w:hAnsiTheme="minorHAnsi" w:cstheme="minorHAnsi"/>
                <w:sz w:val="18"/>
                <w:lang w:val="en-AU"/>
              </w:rPr>
            </w:pPr>
            <w:r>
              <w:rPr>
                <w:rFonts w:asciiTheme="minorHAnsi" w:hAnsiTheme="minorHAnsi" w:cstheme="minorHAnsi"/>
                <w:sz w:val="18"/>
                <w:lang w:val="en-AU"/>
              </w:rPr>
              <w:t>Council</w:t>
            </w:r>
          </w:p>
        </w:tc>
      </w:tr>
      <w:tr w:rsidR="00911BE8" w:rsidRPr="00B30B04" w14:paraId="0E6049CC" w14:textId="77777777" w:rsidTr="00EA58EE">
        <w:trPr>
          <w:trHeight w:hRule="exact" w:val="374"/>
        </w:trPr>
        <w:tc>
          <w:tcPr>
            <w:tcW w:w="2531" w:type="dxa"/>
          </w:tcPr>
          <w:p w14:paraId="213D1C48" w14:textId="77777777" w:rsidR="00911BE8" w:rsidRPr="00B30B04" w:rsidRDefault="00AD4CC1">
            <w:pPr>
              <w:pStyle w:val="TableParagraph"/>
              <w:spacing w:before="76"/>
              <w:rPr>
                <w:rFonts w:asciiTheme="minorHAnsi" w:hAnsiTheme="minorHAnsi" w:cstheme="minorHAnsi"/>
                <w:sz w:val="18"/>
                <w:lang w:val="en-AU"/>
              </w:rPr>
            </w:pPr>
            <w:r w:rsidRPr="00B30B04">
              <w:rPr>
                <w:rFonts w:asciiTheme="minorHAnsi" w:hAnsiTheme="minorHAnsi" w:cstheme="minorHAnsi"/>
                <w:sz w:val="18"/>
                <w:lang w:val="en-AU"/>
              </w:rPr>
              <w:t>Date approved</w:t>
            </w:r>
          </w:p>
        </w:tc>
        <w:tc>
          <w:tcPr>
            <w:tcW w:w="6919" w:type="dxa"/>
          </w:tcPr>
          <w:p w14:paraId="4072C79B" w14:textId="388F85BC" w:rsidR="00911BE8" w:rsidRPr="00455371" w:rsidRDefault="00567C46" w:rsidP="00455996">
            <w:pPr>
              <w:pStyle w:val="TableParagraph"/>
              <w:spacing w:before="40"/>
              <w:rPr>
                <w:rFonts w:asciiTheme="minorHAnsi" w:hAnsiTheme="minorHAnsi" w:cstheme="minorHAnsi"/>
                <w:sz w:val="18"/>
                <w:lang w:val="en-AU"/>
              </w:rPr>
            </w:pPr>
            <w:r>
              <w:rPr>
                <w:rFonts w:asciiTheme="minorHAnsi" w:hAnsiTheme="minorHAnsi" w:cstheme="minorHAnsi"/>
                <w:sz w:val="18"/>
                <w:lang w:val="en-AU"/>
              </w:rPr>
              <w:t xml:space="preserve"> </w:t>
            </w:r>
            <w:r w:rsidR="00DA5BA1">
              <w:rPr>
                <w:rFonts w:asciiTheme="minorHAnsi" w:hAnsiTheme="minorHAnsi" w:cstheme="minorHAnsi"/>
                <w:sz w:val="18"/>
                <w:lang w:val="en-AU"/>
              </w:rPr>
              <w:t>25 November 2022</w:t>
            </w:r>
          </w:p>
        </w:tc>
      </w:tr>
    </w:tbl>
    <w:p w14:paraId="1EFBCB56" w14:textId="77777777" w:rsidR="008063B9" w:rsidRPr="00B30B04" w:rsidRDefault="008063B9">
      <w:pPr>
        <w:rPr>
          <w:rFonts w:asciiTheme="minorHAnsi" w:hAnsiTheme="minorHAnsi" w:cstheme="minorHAnsi"/>
          <w:lang w:val="en-AU"/>
        </w:rPr>
      </w:pPr>
    </w:p>
    <w:sectPr w:rsidR="008063B9" w:rsidRPr="00B30B04">
      <w:pgSz w:w="11910" w:h="16840"/>
      <w:pgMar w:top="1040" w:right="1160" w:bottom="940" w:left="10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DE57" w14:textId="77777777" w:rsidR="0037357C" w:rsidRDefault="0037357C">
      <w:r>
        <w:separator/>
      </w:r>
    </w:p>
  </w:endnote>
  <w:endnote w:type="continuationSeparator" w:id="0">
    <w:p w14:paraId="7407920C" w14:textId="77777777" w:rsidR="0037357C" w:rsidRDefault="0037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62752084"/>
      <w:docPartObj>
        <w:docPartGallery w:val="Page Numbers (Bottom of Page)"/>
        <w:docPartUnique/>
      </w:docPartObj>
    </w:sdtPr>
    <w:sdtContent>
      <w:sdt>
        <w:sdtPr>
          <w:rPr>
            <w:sz w:val="18"/>
          </w:rPr>
          <w:id w:val="-1705238520"/>
          <w:docPartObj>
            <w:docPartGallery w:val="Page Numbers (Top of Page)"/>
            <w:docPartUnique/>
          </w:docPartObj>
        </w:sdtPr>
        <w:sdtContent>
          <w:p w14:paraId="7133655B" w14:textId="77777777" w:rsidR="00AA520B" w:rsidRPr="000156A5" w:rsidRDefault="00AA520B">
            <w:pPr>
              <w:pStyle w:val="Footer"/>
              <w:rPr>
                <w:sz w:val="18"/>
              </w:rPr>
            </w:pPr>
            <w:r w:rsidRPr="000156A5">
              <w:rPr>
                <w:sz w:val="18"/>
              </w:rPr>
              <w:t xml:space="preserve">Page </w:t>
            </w:r>
            <w:r w:rsidRPr="000156A5">
              <w:rPr>
                <w:bCs/>
                <w:sz w:val="18"/>
              </w:rPr>
              <w:fldChar w:fldCharType="begin"/>
            </w:r>
            <w:r w:rsidRPr="000156A5">
              <w:rPr>
                <w:bCs/>
                <w:sz w:val="18"/>
              </w:rPr>
              <w:instrText xml:space="preserve"> PAGE </w:instrText>
            </w:r>
            <w:r w:rsidRPr="000156A5">
              <w:rPr>
                <w:bCs/>
                <w:sz w:val="18"/>
              </w:rPr>
              <w:fldChar w:fldCharType="separate"/>
            </w:r>
            <w:r w:rsidR="00233882">
              <w:rPr>
                <w:bCs/>
                <w:noProof/>
                <w:sz w:val="18"/>
              </w:rPr>
              <w:t>3</w:t>
            </w:r>
            <w:r w:rsidRPr="000156A5">
              <w:rPr>
                <w:bCs/>
                <w:sz w:val="18"/>
              </w:rPr>
              <w:fldChar w:fldCharType="end"/>
            </w:r>
            <w:r w:rsidRPr="000156A5">
              <w:rPr>
                <w:sz w:val="18"/>
              </w:rPr>
              <w:t xml:space="preserve"> of </w:t>
            </w:r>
            <w:r w:rsidRPr="000156A5">
              <w:rPr>
                <w:bCs/>
                <w:sz w:val="18"/>
              </w:rPr>
              <w:fldChar w:fldCharType="begin"/>
            </w:r>
            <w:r w:rsidRPr="000156A5">
              <w:rPr>
                <w:bCs/>
                <w:sz w:val="18"/>
              </w:rPr>
              <w:instrText xml:space="preserve"> NUMPAGES  </w:instrText>
            </w:r>
            <w:r w:rsidRPr="000156A5">
              <w:rPr>
                <w:bCs/>
                <w:sz w:val="18"/>
              </w:rPr>
              <w:fldChar w:fldCharType="separate"/>
            </w:r>
            <w:r w:rsidR="00233882">
              <w:rPr>
                <w:bCs/>
                <w:noProof/>
                <w:sz w:val="18"/>
              </w:rPr>
              <w:t>3</w:t>
            </w:r>
            <w:r w:rsidRPr="000156A5">
              <w:rPr>
                <w:bCs/>
                <w:sz w:val="18"/>
              </w:rPr>
              <w:fldChar w:fldCharType="end"/>
            </w:r>
            <w:r w:rsidRPr="000156A5">
              <w:rPr>
                <w:bCs/>
                <w:sz w:val="18"/>
              </w:rPr>
              <w:tab/>
            </w:r>
            <w:r w:rsidRPr="000156A5">
              <w:rPr>
                <w:bCs/>
                <w:sz w:val="18"/>
              </w:rPr>
              <w:tab/>
              <w:t>D16/97982</w:t>
            </w:r>
          </w:p>
        </w:sdtContent>
      </w:sdt>
    </w:sdtContent>
  </w:sdt>
  <w:p w14:paraId="5BC44041" w14:textId="77777777" w:rsidR="00911BE8" w:rsidRPr="00161E7B" w:rsidRDefault="00911BE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96C1" w14:textId="77777777" w:rsidR="0037357C" w:rsidRDefault="0037357C">
      <w:r>
        <w:separator/>
      </w:r>
    </w:p>
  </w:footnote>
  <w:footnote w:type="continuationSeparator" w:id="0">
    <w:p w14:paraId="01C3442E" w14:textId="77777777" w:rsidR="0037357C" w:rsidRDefault="00373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C4E60"/>
    <w:multiLevelType w:val="multilevel"/>
    <w:tmpl w:val="397CA7EC"/>
    <w:lvl w:ilvl="0">
      <w:start w:val="1"/>
      <w:numFmt w:val="decimal"/>
      <w:lvlText w:val="%1."/>
      <w:lvlJc w:val="left"/>
      <w:pPr>
        <w:ind w:left="576" w:hanging="360"/>
        <w:jc w:val="right"/>
      </w:pPr>
      <w:rPr>
        <w:rFonts w:ascii="Arial" w:eastAsia="Arial" w:hAnsi="Arial" w:cs="Arial" w:hint="default"/>
        <w:b/>
        <w:bCs/>
        <w:spacing w:val="-1"/>
        <w:w w:val="100"/>
        <w:sz w:val="22"/>
        <w:szCs w:val="22"/>
      </w:rPr>
    </w:lvl>
    <w:lvl w:ilvl="1">
      <w:start w:val="1"/>
      <w:numFmt w:val="decimal"/>
      <w:lvlText w:val="%1.%2"/>
      <w:lvlJc w:val="left"/>
      <w:pPr>
        <w:ind w:left="1003" w:hanging="361"/>
      </w:pPr>
      <w:rPr>
        <w:rFonts w:ascii="Calibri" w:eastAsia="Calibri" w:hAnsi="Calibri" w:cs="Calibri" w:hint="default"/>
        <w:spacing w:val="-1"/>
        <w:w w:val="100"/>
        <w:sz w:val="22"/>
        <w:szCs w:val="22"/>
      </w:rPr>
    </w:lvl>
    <w:lvl w:ilvl="2">
      <w:numFmt w:val="bullet"/>
      <w:lvlText w:val=""/>
      <w:lvlJc w:val="left"/>
      <w:pPr>
        <w:ind w:left="1347" w:hanging="279"/>
      </w:pPr>
      <w:rPr>
        <w:rFonts w:ascii="Symbol" w:eastAsia="Symbol" w:hAnsi="Symbol" w:cs="Symbol" w:hint="default"/>
        <w:w w:val="100"/>
        <w:sz w:val="22"/>
        <w:szCs w:val="22"/>
      </w:rPr>
    </w:lvl>
    <w:lvl w:ilvl="3">
      <w:numFmt w:val="bullet"/>
      <w:lvlText w:val="•"/>
      <w:lvlJc w:val="left"/>
      <w:pPr>
        <w:ind w:left="1000" w:hanging="279"/>
      </w:pPr>
      <w:rPr>
        <w:rFonts w:hint="default"/>
      </w:rPr>
    </w:lvl>
    <w:lvl w:ilvl="4">
      <w:numFmt w:val="bullet"/>
      <w:lvlText w:val="•"/>
      <w:lvlJc w:val="left"/>
      <w:pPr>
        <w:ind w:left="1340" w:hanging="279"/>
      </w:pPr>
      <w:rPr>
        <w:rFonts w:hint="default"/>
      </w:rPr>
    </w:lvl>
    <w:lvl w:ilvl="5">
      <w:numFmt w:val="bullet"/>
      <w:lvlText w:val="•"/>
      <w:lvlJc w:val="left"/>
      <w:pPr>
        <w:ind w:left="2714" w:hanging="279"/>
      </w:pPr>
      <w:rPr>
        <w:rFonts w:hint="default"/>
      </w:rPr>
    </w:lvl>
    <w:lvl w:ilvl="6">
      <w:numFmt w:val="bullet"/>
      <w:lvlText w:val="•"/>
      <w:lvlJc w:val="left"/>
      <w:pPr>
        <w:ind w:left="4088" w:hanging="279"/>
      </w:pPr>
      <w:rPr>
        <w:rFonts w:hint="default"/>
      </w:rPr>
    </w:lvl>
    <w:lvl w:ilvl="7">
      <w:numFmt w:val="bullet"/>
      <w:lvlText w:val="•"/>
      <w:lvlJc w:val="left"/>
      <w:pPr>
        <w:ind w:left="5463" w:hanging="279"/>
      </w:pPr>
      <w:rPr>
        <w:rFonts w:hint="default"/>
      </w:rPr>
    </w:lvl>
    <w:lvl w:ilvl="8">
      <w:numFmt w:val="bullet"/>
      <w:lvlText w:val="•"/>
      <w:lvlJc w:val="left"/>
      <w:pPr>
        <w:ind w:left="6837" w:hanging="279"/>
      </w:pPr>
      <w:rPr>
        <w:rFonts w:hint="default"/>
      </w:rPr>
    </w:lvl>
  </w:abstractNum>
  <w:num w:numId="1" w16cid:durableId="186897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E8"/>
    <w:rsid w:val="000156A5"/>
    <w:rsid w:val="00086BBA"/>
    <w:rsid w:val="000930BA"/>
    <w:rsid w:val="000E63C5"/>
    <w:rsid w:val="0011021E"/>
    <w:rsid w:val="00122FE2"/>
    <w:rsid w:val="00135889"/>
    <w:rsid w:val="00135920"/>
    <w:rsid w:val="001476C0"/>
    <w:rsid w:val="0015125E"/>
    <w:rsid w:val="00161E7B"/>
    <w:rsid w:val="00196F74"/>
    <w:rsid w:val="001A5CE1"/>
    <w:rsid w:val="00203514"/>
    <w:rsid w:val="00220BFC"/>
    <w:rsid w:val="00233882"/>
    <w:rsid w:val="00243618"/>
    <w:rsid w:val="00265758"/>
    <w:rsid w:val="002A7128"/>
    <w:rsid w:val="002B5F6B"/>
    <w:rsid w:val="002B638E"/>
    <w:rsid w:val="00342DD8"/>
    <w:rsid w:val="00354359"/>
    <w:rsid w:val="0037357C"/>
    <w:rsid w:val="00377D56"/>
    <w:rsid w:val="003B0A7F"/>
    <w:rsid w:val="003E1808"/>
    <w:rsid w:val="0041312E"/>
    <w:rsid w:val="00413B2E"/>
    <w:rsid w:val="00416846"/>
    <w:rsid w:val="00455371"/>
    <w:rsid w:val="00455996"/>
    <w:rsid w:val="00536F34"/>
    <w:rsid w:val="00567C46"/>
    <w:rsid w:val="005C44B3"/>
    <w:rsid w:val="005D4DAF"/>
    <w:rsid w:val="005F09F1"/>
    <w:rsid w:val="006225F3"/>
    <w:rsid w:val="00634495"/>
    <w:rsid w:val="00642985"/>
    <w:rsid w:val="006929ED"/>
    <w:rsid w:val="006D511C"/>
    <w:rsid w:val="006E68D1"/>
    <w:rsid w:val="007306EA"/>
    <w:rsid w:val="007903C4"/>
    <w:rsid w:val="008063B9"/>
    <w:rsid w:val="0084386F"/>
    <w:rsid w:val="008638DB"/>
    <w:rsid w:val="008964F8"/>
    <w:rsid w:val="008F0393"/>
    <w:rsid w:val="00911BE8"/>
    <w:rsid w:val="009A7588"/>
    <w:rsid w:val="009A7B9D"/>
    <w:rsid w:val="009F27F3"/>
    <w:rsid w:val="00A7242D"/>
    <w:rsid w:val="00A87A93"/>
    <w:rsid w:val="00A9510E"/>
    <w:rsid w:val="00AA520B"/>
    <w:rsid w:val="00AA661B"/>
    <w:rsid w:val="00AD4CC1"/>
    <w:rsid w:val="00B30B04"/>
    <w:rsid w:val="00B525F6"/>
    <w:rsid w:val="00B9278D"/>
    <w:rsid w:val="00C25358"/>
    <w:rsid w:val="00C40288"/>
    <w:rsid w:val="00C43952"/>
    <w:rsid w:val="00C5083E"/>
    <w:rsid w:val="00C51B50"/>
    <w:rsid w:val="00CA7E6A"/>
    <w:rsid w:val="00D34159"/>
    <w:rsid w:val="00DA14FB"/>
    <w:rsid w:val="00DA5BA1"/>
    <w:rsid w:val="00DF5531"/>
    <w:rsid w:val="00E33ED1"/>
    <w:rsid w:val="00E71C76"/>
    <w:rsid w:val="00EA58EE"/>
    <w:rsid w:val="00F177DF"/>
    <w:rsid w:val="00FD0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36EF4"/>
  <w15:docId w15:val="{E9376B7D-94AD-49E5-925E-14D1F2A9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216"/>
      <w:outlineLvl w:val="0"/>
    </w:pPr>
    <w:rPr>
      <w:b/>
      <w:bCs/>
      <w:sz w:val="36"/>
      <w:szCs w:val="36"/>
    </w:rPr>
  </w:style>
  <w:style w:type="paragraph" w:styleId="Heading2">
    <w:name w:val="heading 2"/>
    <w:basedOn w:val="Normal"/>
    <w:uiPriority w:val="1"/>
    <w:qFormat/>
    <w:pPr>
      <w:ind w:left="576" w:hanging="36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04" w:hanging="360"/>
    </w:pPr>
  </w:style>
  <w:style w:type="paragraph" w:customStyle="1" w:styleId="TableParagraph">
    <w:name w:val="Table Paragraph"/>
    <w:basedOn w:val="Normal"/>
    <w:uiPriority w:val="1"/>
    <w:qFormat/>
    <w:pPr>
      <w:spacing w:before="59"/>
      <w:ind w:left="103"/>
    </w:pPr>
  </w:style>
  <w:style w:type="paragraph" w:styleId="BalloonText">
    <w:name w:val="Balloon Text"/>
    <w:basedOn w:val="Normal"/>
    <w:link w:val="BalloonTextChar"/>
    <w:uiPriority w:val="99"/>
    <w:semiHidden/>
    <w:unhideWhenUsed/>
    <w:rsid w:val="005F0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9F1"/>
    <w:rPr>
      <w:rFonts w:ascii="Segoe UI" w:eastAsia="Calibri" w:hAnsi="Segoe UI" w:cs="Segoe UI"/>
      <w:sz w:val="18"/>
      <w:szCs w:val="18"/>
    </w:rPr>
  </w:style>
  <w:style w:type="paragraph" w:styleId="Header">
    <w:name w:val="header"/>
    <w:basedOn w:val="Normal"/>
    <w:link w:val="HeaderChar"/>
    <w:uiPriority w:val="99"/>
    <w:unhideWhenUsed/>
    <w:rsid w:val="00CA7E6A"/>
    <w:pPr>
      <w:tabs>
        <w:tab w:val="center" w:pos="4513"/>
        <w:tab w:val="right" w:pos="9026"/>
      </w:tabs>
    </w:pPr>
  </w:style>
  <w:style w:type="character" w:customStyle="1" w:styleId="HeaderChar">
    <w:name w:val="Header Char"/>
    <w:basedOn w:val="DefaultParagraphFont"/>
    <w:link w:val="Header"/>
    <w:uiPriority w:val="99"/>
    <w:rsid w:val="00CA7E6A"/>
    <w:rPr>
      <w:rFonts w:ascii="Calibri" w:eastAsia="Calibri" w:hAnsi="Calibri" w:cs="Calibri"/>
    </w:rPr>
  </w:style>
  <w:style w:type="paragraph" w:styleId="Footer">
    <w:name w:val="footer"/>
    <w:basedOn w:val="Normal"/>
    <w:link w:val="FooterChar"/>
    <w:uiPriority w:val="99"/>
    <w:unhideWhenUsed/>
    <w:rsid w:val="00CA7E6A"/>
    <w:pPr>
      <w:tabs>
        <w:tab w:val="center" w:pos="4513"/>
        <w:tab w:val="right" w:pos="9026"/>
      </w:tabs>
    </w:pPr>
  </w:style>
  <w:style w:type="character" w:customStyle="1" w:styleId="FooterChar">
    <w:name w:val="Footer Char"/>
    <w:basedOn w:val="DefaultParagraphFont"/>
    <w:link w:val="Footer"/>
    <w:uiPriority w:val="99"/>
    <w:rsid w:val="00CA7E6A"/>
    <w:rPr>
      <w:rFonts w:ascii="Calibri" w:eastAsia="Calibri" w:hAnsi="Calibri" w:cs="Calibri"/>
    </w:rPr>
  </w:style>
  <w:style w:type="character" w:styleId="Hyperlink">
    <w:name w:val="Hyperlink"/>
    <w:basedOn w:val="DefaultParagraphFont"/>
    <w:uiPriority w:val="99"/>
    <w:unhideWhenUsed/>
    <w:rsid w:val="00E71C76"/>
    <w:rPr>
      <w:color w:val="0000FF" w:themeColor="hyperlink"/>
      <w:u w:val="single"/>
    </w:rPr>
  </w:style>
  <w:style w:type="character" w:styleId="FollowedHyperlink">
    <w:name w:val="FollowedHyperlink"/>
    <w:basedOn w:val="DefaultParagraphFont"/>
    <w:uiPriority w:val="99"/>
    <w:semiHidden/>
    <w:unhideWhenUsed/>
    <w:rsid w:val="009A7588"/>
    <w:rPr>
      <w:color w:val="800080" w:themeColor="followedHyperlink"/>
      <w:u w:val="single"/>
    </w:rPr>
  </w:style>
  <w:style w:type="paragraph" w:styleId="Revision">
    <w:name w:val="Revision"/>
    <w:hidden/>
    <w:uiPriority w:val="99"/>
    <w:semiHidden/>
    <w:rsid w:val="00642985"/>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wcastle.edu.au/current-staff/our-organisation/governance/council/committees/people-and-culture-committ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The University of Newcastle</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mtd833</dc:creator>
  <cp:lastModifiedBy>Zoe Ward</cp:lastModifiedBy>
  <cp:revision>6</cp:revision>
  <cp:lastPrinted>2020-07-02T05:48:00Z</cp:lastPrinted>
  <dcterms:created xsi:type="dcterms:W3CDTF">2022-11-03T02:52:00Z</dcterms:created>
  <dcterms:modified xsi:type="dcterms:W3CDTF">2022-12-06T22:05:00Z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for Word</vt:lpwstr>
  </property>
  <property fmtid="{D5CDD505-2E9C-101B-9397-08002B2CF9AE}" pid="4" name="LastSaved">
    <vt:filetime>2018-03-01T00:00:00Z</vt:filetime>
  </property>
</Properties>
</file>